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50E72A" w14:textId="77777777" w:rsidR="00250712" w:rsidRPr="00433F82" w:rsidRDefault="00250712" w:rsidP="00250712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33F82">
        <w:rPr>
          <w:rFonts w:ascii="Times New Roman" w:hAnsi="Times New Roman" w:cs="Times New Roman"/>
          <w:b/>
          <w:sz w:val="24"/>
          <w:szCs w:val="24"/>
        </w:rPr>
        <w:t xml:space="preserve">HETEROGENNÍ </w:t>
      </w:r>
      <w:r w:rsidR="00C90504" w:rsidRPr="00433F82">
        <w:rPr>
          <w:rFonts w:ascii="Times New Roman" w:hAnsi="Times New Roman" w:cs="Times New Roman"/>
          <w:b/>
          <w:sz w:val="24"/>
          <w:szCs w:val="24"/>
        </w:rPr>
        <w:t>KATION</w:t>
      </w:r>
      <w:r w:rsidRPr="00433F82">
        <w:rPr>
          <w:rFonts w:ascii="Times New Roman" w:hAnsi="Times New Roman" w:cs="Times New Roman"/>
          <w:b/>
          <w:sz w:val="24"/>
          <w:szCs w:val="24"/>
        </w:rPr>
        <w:t xml:space="preserve">VÝMĚNNÉ MEMBRÁNY NA BÁZI </w:t>
      </w:r>
      <w:r w:rsidR="00242977" w:rsidRPr="00433F82">
        <w:rPr>
          <w:rFonts w:ascii="Times New Roman" w:hAnsi="Times New Roman" w:cs="Times New Roman"/>
          <w:b/>
          <w:sz w:val="24"/>
          <w:szCs w:val="24"/>
        </w:rPr>
        <w:t xml:space="preserve">SAMOSÍŤUJÍCÍCH </w:t>
      </w:r>
      <w:r w:rsidRPr="00433F82">
        <w:rPr>
          <w:rFonts w:ascii="Times New Roman" w:hAnsi="Times New Roman" w:cs="Times New Roman"/>
          <w:b/>
          <w:sz w:val="24"/>
          <w:szCs w:val="24"/>
        </w:rPr>
        <w:t>LATEXOVÝCH POJIV</w:t>
      </w:r>
    </w:p>
    <w:p w14:paraId="78C11D0E" w14:textId="77777777" w:rsidR="004643A4" w:rsidRPr="00433F82" w:rsidRDefault="004643A4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2384AA62" w14:textId="2D1EB383" w:rsidR="009B3404" w:rsidRPr="00433F82" w:rsidRDefault="009B3404" w:rsidP="009B3404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33F82">
        <w:rPr>
          <w:rFonts w:ascii="Times New Roman" w:hAnsi="Times New Roman" w:cs="Times New Roman"/>
          <w:b/>
          <w:sz w:val="24"/>
          <w:szCs w:val="24"/>
        </w:rPr>
        <w:t>JANA MACHOTOVÁ</w:t>
      </w:r>
      <w:r w:rsidRPr="00433F82">
        <w:rPr>
          <w:rFonts w:ascii="Times New Roman" w:hAnsi="Times New Roman" w:cs="Times New Roman"/>
          <w:b/>
          <w:sz w:val="24"/>
          <w:szCs w:val="24"/>
          <w:vertAlign w:val="superscript"/>
        </w:rPr>
        <w:t>a</w:t>
      </w:r>
      <w:r w:rsidR="004D2B22" w:rsidRPr="00433F8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B76BF" w:rsidRPr="00433F82">
        <w:rPr>
          <w:rFonts w:ascii="Times New Roman" w:hAnsi="Times New Roman" w:cs="Times New Roman"/>
          <w:b/>
          <w:caps/>
          <w:sz w:val="24"/>
          <w:szCs w:val="24"/>
        </w:rPr>
        <w:t>Eliška Stránská</w:t>
      </w:r>
      <w:r w:rsidRPr="00433F82">
        <w:rPr>
          <w:rFonts w:ascii="Times New Roman" w:hAnsi="Times New Roman" w:cs="Times New Roman"/>
          <w:b/>
          <w:sz w:val="24"/>
          <w:szCs w:val="24"/>
          <w:vertAlign w:val="superscript"/>
        </w:rPr>
        <w:t>b</w:t>
      </w:r>
      <w:r w:rsidR="004D2B22" w:rsidRPr="00433F82">
        <w:rPr>
          <w:rFonts w:ascii="Times New Roman" w:hAnsi="Times New Roman" w:cs="Times New Roman"/>
          <w:b/>
          <w:sz w:val="24"/>
          <w:szCs w:val="24"/>
        </w:rPr>
        <w:t xml:space="preserve"> a JIŘÍ ŠKORŇOK</w:t>
      </w:r>
      <w:r w:rsidR="004D2B22" w:rsidRPr="00433F82">
        <w:rPr>
          <w:rFonts w:ascii="Times New Roman" w:hAnsi="Times New Roman" w:cs="Times New Roman"/>
          <w:b/>
          <w:sz w:val="24"/>
          <w:szCs w:val="24"/>
          <w:vertAlign w:val="superscript"/>
        </w:rPr>
        <w:t>a</w:t>
      </w:r>
    </w:p>
    <w:p w14:paraId="338934AA" w14:textId="77777777" w:rsidR="009B3404" w:rsidRPr="00433F82" w:rsidRDefault="009B3404" w:rsidP="009B3404">
      <w:pPr>
        <w:pStyle w:val="Normlnweb"/>
        <w:spacing w:before="0" w:beforeAutospacing="0" w:after="0" w:afterAutospacing="0" w:line="480" w:lineRule="auto"/>
        <w:rPr>
          <w:i/>
          <w:color w:val="000000"/>
        </w:rPr>
      </w:pPr>
      <w:r w:rsidRPr="00433F82">
        <w:rPr>
          <w:i/>
          <w:color w:val="000000"/>
          <w:vertAlign w:val="superscript"/>
        </w:rPr>
        <w:t xml:space="preserve">a </w:t>
      </w:r>
      <w:r w:rsidRPr="00433F82">
        <w:rPr>
          <w:i/>
          <w:color w:val="000000"/>
        </w:rPr>
        <w:t xml:space="preserve">Univerzita Pardubice, </w:t>
      </w:r>
      <w:r w:rsidRPr="00433F82">
        <w:rPr>
          <w:i/>
          <w:color w:val="000000"/>
          <w:shd w:val="clear" w:color="auto" w:fill="FFFFFF"/>
        </w:rPr>
        <w:t xml:space="preserve">Fakulta chemicko-technologická, </w:t>
      </w:r>
      <w:r w:rsidRPr="00433F82">
        <w:rPr>
          <w:i/>
          <w:color w:val="000000"/>
        </w:rPr>
        <w:t>Ústav chemie a technologie makromolekulárních látek,</w:t>
      </w:r>
      <w:r w:rsidRPr="00433F82">
        <w:rPr>
          <w:i/>
          <w:color w:val="000000"/>
          <w:shd w:val="clear" w:color="auto" w:fill="FFFFFF"/>
        </w:rPr>
        <w:t xml:space="preserve"> Studentská 573, 532 10, Pardubice</w:t>
      </w:r>
    </w:p>
    <w:p w14:paraId="31B6270A" w14:textId="77777777" w:rsidR="003D16F0" w:rsidRPr="00433F82" w:rsidRDefault="009B3404" w:rsidP="009B3404">
      <w:p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433F82">
        <w:rPr>
          <w:rFonts w:ascii="Times New Roman" w:hAnsi="Times New Roman" w:cs="Times New Roman"/>
          <w:i/>
          <w:sz w:val="24"/>
          <w:szCs w:val="24"/>
          <w:vertAlign w:val="superscript"/>
        </w:rPr>
        <w:t>b</w:t>
      </w:r>
      <w:r w:rsidR="00DB76BF" w:rsidRPr="00433F82">
        <w:t xml:space="preserve"> </w:t>
      </w:r>
      <w:r w:rsidR="00DB76BF" w:rsidRPr="00433F82">
        <w:rPr>
          <w:rFonts w:ascii="Times New Roman" w:hAnsi="Times New Roman" w:cs="Times New Roman"/>
          <w:i/>
          <w:sz w:val="24"/>
          <w:szCs w:val="24"/>
        </w:rPr>
        <w:t>MemBrain s.r.o., Pod Vinicí 87, 471 27 Stráž pod Ralskem,</w:t>
      </w:r>
    </w:p>
    <w:p w14:paraId="340476D6" w14:textId="77777777" w:rsidR="009B3404" w:rsidRPr="00433F82" w:rsidRDefault="00DB76BF" w:rsidP="009B3404">
      <w:p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433F8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D16F0" w:rsidRPr="00433F82">
        <w:rPr>
          <w:rFonts w:ascii="Times New Roman" w:hAnsi="Times New Roman" w:cs="Times New Roman"/>
          <w:i/>
          <w:sz w:val="24"/>
          <w:szCs w:val="24"/>
        </w:rPr>
        <w:t>jana</w:t>
      </w:r>
      <w:r w:rsidR="009B3404" w:rsidRPr="00433F82">
        <w:rPr>
          <w:rFonts w:ascii="Times New Roman" w:hAnsi="Times New Roman" w:cs="Times New Roman"/>
          <w:i/>
          <w:sz w:val="24"/>
          <w:szCs w:val="24"/>
        </w:rPr>
        <w:t>.</w:t>
      </w:r>
      <w:r w:rsidR="003D16F0" w:rsidRPr="00433F82">
        <w:rPr>
          <w:rFonts w:ascii="Times New Roman" w:hAnsi="Times New Roman" w:cs="Times New Roman"/>
          <w:i/>
          <w:sz w:val="24"/>
          <w:szCs w:val="24"/>
        </w:rPr>
        <w:t>machoto</w:t>
      </w:r>
      <w:r w:rsidR="009B3404" w:rsidRPr="00433F82">
        <w:rPr>
          <w:rFonts w:ascii="Times New Roman" w:hAnsi="Times New Roman" w:cs="Times New Roman"/>
          <w:i/>
          <w:sz w:val="24"/>
          <w:szCs w:val="24"/>
        </w:rPr>
        <w:t>va@</w:t>
      </w:r>
      <w:r w:rsidR="003D16F0" w:rsidRPr="00433F82">
        <w:rPr>
          <w:rFonts w:ascii="Times New Roman" w:hAnsi="Times New Roman" w:cs="Times New Roman"/>
          <w:i/>
          <w:sz w:val="24"/>
          <w:szCs w:val="24"/>
        </w:rPr>
        <w:t>upce.cz</w:t>
      </w:r>
    </w:p>
    <w:p w14:paraId="2A4FBF2B" w14:textId="77777777" w:rsidR="00C02882" w:rsidRPr="00433F82" w:rsidRDefault="00C02882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50659CC7" w14:textId="2D10D24B" w:rsidR="00416479" w:rsidRPr="00433F82" w:rsidRDefault="00416479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Klíčová slova: </w:t>
      </w:r>
      <w:r w:rsidR="00082B22" w:rsidRPr="00433F82">
        <w:rPr>
          <w:rFonts w:ascii="Times New Roman" w:hAnsi="Times New Roman" w:cs="Times New Roman"/>
          <w:sz w:val="24"/>
          <w:szCs w:val="24"/>
        </w:rPr>
        <w:t>emulzní polymerace</w:t>
      </w:r>
      <w:r w:rsidR="006A4943" w:rsidRPr="00433F82">
        <w:rPr>
          <w:rFonts w:ascii="Times New Roman" w:hAnsi="Times New Roman" w:cs="Times New Roman"/>
          <w:sz w:val="24"/>
          <w:szCs w:val="24"/>
        </w:rPr>
        <w:t>,</w:t>
      </w:r>
      <w:r w:rsidR="00082B22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heterogenní </w:t>
      </w:r>
      <w:r w:rsidR="00DB76BF" w:rsidRPr="00433F82">
        <w:rPr>
          <w:rFonts w:ascii="Times New Roman" w:hAnsi="Times New Roman" w:cs="Times New Roman"/>
          <w:sz w:val="24"/>
          <w:szCs w:val="24"/>
        </w:rPr>
        <w:t>iontovýměnná membrána</w:t>
      </w:r>
      <w:r w:rsidR="006A4943" w:rsidRPr="00433F82">
        <w:rPr>
          <w:rFonts w:ascii="Times New Roman" w:hAnsi="Times New Roman" w:cs="Times New Roman"/>
          <w:sz w:val="24"/>
          <w:szCs w:val="24"/>
        </w:rPr>
        <w:t>,</w:t>
      </w:r>
      <w:r w:rsidR="00082B22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DB76BF" w:rsidRPr="00433F82">
        <w:rPr>
          <w:rFonts w:ascii="Times New Roman" w:hAnsi="Times New Roman" w:cs="Times New Roman"/>
          <w:sz w:val="24"/>
          <w:szCs w:val="24"/>
        </w:rPr>
        <w:t>latex</w:t>
      </w:r>
    </w:p>
    <w:p w14:paraId="653C550F" w14:textId="77777777" w:rsidR="009B7835" w:rsidRPr="00433F82" w:rsidRDefault="009B7835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56980753" w14:textId="77777777" w:rsidR="00416479" w:rsidRPr="00433F82" w:rsidRDefault="009B7835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33F82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416479" w:rsidRPr="00433F82">
        <w:rPr>
          <w:rFonts w:ascii="Times New Roman" w:hAnsi="Times New Roman" w:cs="Times New Roman"/>
          <w:b/>
          <w:sz w:val="24"/>
          <w:szCs w:val="24"/>
        </w:rPr>
        <w:t>Úvod</w:t>
      </w:r>
    </w:p>
    <w:p w14:paraId="215DE40E" w14:textId="626EBF6D" w:rsidR="00DB76BF" w:rsidRPr="00433F82" w:rsidRDefault="00467ECB" w:rsidP="00467ECB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Iontovýměnné membrány</w:t>
      </w:r>
      <w:r w:rsidR="00D73B56" w:rsidRPr="00433F82">
        <w:rPr>
          <w:rFonts w:ascii="Times New Roman" w:hAnsi="Times New Roman" w:cs="Times New Roman"/>
          <w:sz w:val="24"/>
          <w:szCs w:val="24"/>
        </w:rPr>
        <w:t xml:space="preserve"> jsou zpravidla tvořeny polymerním skeletem, na nějž jsou kovalentně vázány </w:t>
      </w:r>
      <w:r w:rsidRPr="00433F82">
        <w:rPr>
          <w:rFonts w:ascii="Times New Roman" w:hAnsi="Times New Roman" w:cs="Times New Roman"/>
          <w:sz w:val="24"/>
          <w:szCs w:val="24"/>
        </w:rPr>
        <w:t xml:space="preserve">funkční </w:t>
      </w:r>
      <w:r w:rsidR="0032055F" w:rsidRPr="00433F82">
        <w:rPr>
          <w:rFonts w:ascii="Times New Roman" w:hAnsi="Times New Roman" w:cs="Times New Roman"/>
          <w:sz w:val="24"/>
          <w:szCs w:val="24"/>
        </w:rPr>
        <w:t>iontové</w:t>
      </w:r>
      <w:r w:rsidRPr="00433F82">
        <w:rPr>
          <w:rFonts w:ascii="Times New Roman" w:hAnsi="Times New Roman" w:cs="Times New Roman"/>
          <w:sz w:val="24"/>
          <w:szCs w:val="24"/>
        </w:rPr>
        <w:t xml:space="preserve"> skupiny. Náboj iontů </w:t>
      </w:r>
      <w:r w:rsidR="00D73B56" w:rsidRPr="00433F82">
        <w:rPr>
          <w:rFonts w:ascii="Times New Roman" w:hAnsi="Times New Roman" w:cs="Times New Roman"/>
          <w:sz w:val="24"/>
          <w:szCs w:val="24"/>
        </w:rPr>
        <w:t xml:space="preserve">obsažených </w:t>
      </w:r>
      <w:r w:rsidRPr="00433F82">
        <w:rPr>
          <w:rFonts w:ascii="Times New Roman" w:hAnsi="Times New Roman" w:cs="Times New Roman"/>
          <w:sz w:val="24"/>
          <w:szCs w:val="24"/>
        </w:rPr>
        <w:t xml:space="preserve">v membráně je </w:t>
      </w:r>
      <w:r w:rsidR="003754BD" w:rsidRPr="00433F82">
        <w:rPr>
          <w:rFonts w:ascii="Times New Roman" w:hAnsi="Times New Roman" w:cs="Times New Roman"/>
          <w:sz w:val="24"/>
          <w:szCs w:val="24"/>
        </w:rPr>
        <w:t xml:space="preserve">kompenzován </w:t>
      </w:r>
      <w:r w:rsidRPr="00433F82">
        <w:rPr>
          <w:rFonts w:ascii="Times New Roman" w:hAnsi="Times New Roman" w:cs="Times New Roman"/>
          <w:sz w:val="24"/>
          <w:szCs w:val="24"/>
        </w:rPr>
        <w:t>ekvivalentním nábojem</w:t>
      </w:r>
      <w:r w:rsidR="00D73B56" w:rsidRPr="00433F82">
        <w:rPr>
          <w:rFonts w:ascii="Times New Roman" w:hAnsi="Times New Roman" w:cs="Times New Roman"/>
          <w:sz w:val="24"/>
          <w:szCs w:val="24"/>
        </w:rPr>
        <w:t xml:space="preserve"> vázaným v </w:t>
      </w:r>
      <w:r w:rsidRPr="00433F82">
        <w:rPr>
          <w:rFonts w:ascii="Times New Roman" w:hAnsi="Times New Roman" w:cs="Times New Roman"/>
          <w:sz w:val="24"/>
          <w:szCs w:val="24"/>
        </w:rPr>
        <w:t>protiionte</w:t>
      </w:r>
      <w:r w:rsidR="00D73B56" w:rsidRPr="00433F82">
        <w:rPr>
          <w:rFonts w:ascii="Times New Roman" w:hAnsi="Times New Roman" w:cs="Times New Roman"/>
          <w:sz w:val="24"/>
          <w:szCs w:val="24"/>
        </w:rPr>
        <w:t>ch</w:t>
      </w:r>
      <w:r w:rsidRPr="00433F82">
        <w:rPr>
          <w:rFonts w:ascii="Times New Roman" w:hAnsi="Times New Roman" w:cs="Times New Roman"/>
          <w:sz w:val="24"/>
          <w:szCs w:val="24"/>
        </w:rPr>
        <w:t xml:space="preserve">. Je-li </w:t>
      </w:r>
      <w:r w:rsidR="00D73B56" w:rsidRPr="00433F82">
        <w:rPr>
          <w:rFonts w:ascii="Times New Roman" w:hAnsi="Times New Roman" w:cs="Times New Roman"/>
          <w:sz w:val="24"/>
          <w:szCs w:val="24"/>
        </w:rPr>
        <w:t>iontovýměnná membrána</w:t>
      </w:r>
      <w:r w:rsidRPr="00433F82">
        <w:rPr>
          <w:rFonts w:ascii="Times New Roman" w:hAnsi="Times New Roman" w:cs="Times New Roman"/>
          <w:sz w:val="24"/>
          <w:szCs w:val="24"/>
        </w:rPr>
        <w:t xml:space="preserve"> umístěn</w:t>
      </w:r>
      <w:r w:rsidR="00D73B56" w:rsidRPr="00433F82">
        <w:rPr>
          <w:rFonts w:ascii="Times New Roman" w:hAnsi="Times New Roman" w:cs="Times New Roman"/>
          <w:sz w:val="24"/>
          <w:szCs w:val="24"/>
        </w:rPr>
        <w:t>a</w:t>
      </w:r>
      <w:r w:rsidRPr="00433F82">
        <w:rPr>
          <w:rFonts w:ascii="Times New Roman" w:hAnsi="Times New Roman" w:cs="Times New Roman"/>
          <w:sz w:val="24"/>
          <w:szCs w:val="24"/>
        </w:rPr>
        <w:t xml:space="preserve"> do vodného roztoku, </w:t>
      </w:r>
      <w:r w:rsidR="00D73B56" w:rsidRPr="00433F82">
        <w:rPr>
          <w:rFonts w:ascii="Times New Roman" w:hAnsi="Times New Roman" w:cs="Times New Roman"/>
          <w:sz w:val="24"/>
          <w:szCs w:val="24"/>
        </w:rPr>
        <w:t xml:space="preserve">polymerní skelet </w:t>
      </w:r>
      <w:r w:rsidRPr="00433F82">
        <w:rPr>
          <w:rFonts w:ascii="Times New Roman" w:hAnsi="Times New Roman" w:cs="Times New Roman"/>
          <w:sz w:val="24"/>
          <w:szCs w:val="24"/>
        </w:rPr>
        <w:t xml:space="preserve">zbotná a stává se plastickým. Ve zbotnalém polymeru se mohou protiionty volně pohybovat difúzním mechanismem nebo působením elektrického pole. Za předpokladu, že bude zachována elektroneutralita, mohou protiionty vystupovat z membrány a vstupovat do ní z vnějšího roztoku. V elektrickém poli se </w:t>
      </w:r>
      <w:r w:rsidR="00D73B56" w:rsidRPr="00433F82">
        <w:rPr>
          <w:rFonts w:ascii="Times New Roman" w:hAnsi="Times New Roman" w:cs="Times New Roman"/>
          <w:sz w:val="24"/>
          <w:szCs w:val="24"/>
        </w:rPr>
        <w:t xml:space="preserve">tedy iontovýměnná </w:t>
      </w:r>
      <w:r w:rsidRPr="00433F82">
        <w:rPr>
          <w:rFonts w:ascii="Times New Roman" w:hAnsi="Times New Roman" w:cs="Times New Roman"/>
          <w:sz w:val="24"/>
          <w:szCs w:val="24"/>
        </w:rPr>
        <w:t xml:space="preserve">membrána chová jako </w:t>
      </w:r>
      <w:r w:rsidR="00D73B56" w:rsidRPr="00433F82">
        <w:rPr>
          <w:rFonts w:ascii="Times New Roman" w:hAnsi="Times New Roman" w:cs="Times New Roman"/>
          <w:sz w:val="24"/>
          <w:szCs w:val="24"/>
        </w:rPr>
        <w:t xml:space="preserve">iontový </w:t>
      </w:r>
      <w:r w:rsidRPr="00433F82">
        <w:rPr>
          <w:rFonts w:ascii="Times New Roman" w:hAnsi="Times New Roman" w:cs="Times New Roman"/>
          <w:sz w:val="24"/>
          <w:szCs w:val="24"/>
        </w:rPr>
        <w:t xml:space="preserve">vodič a </w:t>
      </w:r>
      <w:r w:rsidR="00D73B56" w:rsidRPr="00433F82">
        <w:rPr>
          <w:rFonts w:ascii="Times New Roman" w:hAnsi="Times New Roman" w:cs="Times New Roman"/>
          <w:sz w:val="24"/>
          <w:szCs w:val="24"/>
        </w:rPr>
        <w:t xml:space="preserve">s vysokou selektivitou </w:t>
      </w:r>
      <w:r w:rsidRPr="00433F82">
        <w:rPr>
          <w:rFonts w:ascii="Times New Roman" w:hAnsi="Times New Roman" w:cs="Times New Roman"/>
          <w:sz w:val="24"/>
          <w:szCs w:val="24"/>
        </w:rPr>
        <w:t>propouští ionty jednoho typu náboje.</w:t>
      </w:r>
      <w:r w:rsidR="00D73B56" w:rsidRPr="00433F82">
        <w:rPr>
          <w:rFonts w:ascii="Times New Roman" w:hAnsi="Times New Roman" w:cs="Times New Roman"/>
          <w:sz w:val="24"/>
          <w:szCs w:val="24"/>
        </w:rPr>
        <w:t xml:space="preserve"> Iontovýměnné membrány se p</w:t>
      </w:r>
      <w:r w:rsidR="00DB76BF" w:rsidRPr="00433F82">
        <w:rPr>
          <w:rFonts w:ascii="Times New Roman" w:hAnsi="Times New Roman" w:cs="Times New Roman"/>
          <w:sz w:val="24"/>
          <w:szCs w:val="24"/>
        </w:rPr>
        <w:t xml:space="preserve">oužívají v různých průmyslových procesech, jako je např. elektrodialytické zahušťování mořské vody při výrobě jedlé soli, odsolování slané vody, oddělování iontových materiálů od neiontových materiálů, znovuzískání kyselin a zásad z </w:t>
      </w:r>
      <w:r w:rsidR="00DB76BF" w:rsidRPr="00433F82">
        <w:rPr>
          <w:rFonts w:ascii="Times New Roman" w:hAnsi="Times New Roman" w:cs="Times New Roman"/>
          <w:sz w:val="24"/>
          <w:szCs w:val="24"/>
        </w:rPr>
        <w:lastRenderedPageBreak/>
        <w:t>odpadních kyselých a</w:t>
      </w:r>
      <w:r w:rsidR="0076553F" w:rsidRPr="00433F82">
        <w:rPr>
          <w:rFonts w:ascii="Times New Roman" w:hAnsi="Times New Roman" w:cs="Times New Roman"/>
          <w:sz w:val="24"/>
          <w:szCs w:val="24"/>
        </w:rPr>
        <w:t> </w:t>
      </w:r>
      <w:r w:rsidR="00DB76BF" w:rsidRPr="00433F82">
        <w:rPr>
          <w:rFonts w:ascii="Times New Roman" w:hAnsi="Times New Roman" w:cs="Times New Roman"/>
          <w:sz w:val="24"/>
          <w:szCs w:val="24"/>
        </w:rPr>
        <w:t xml:space="preserve">alkalických roztoků, při dehydrataci </w:t>
      </w:r>
      <w:r w:rsidR="006048F3" w:rsidRPr="00433F82">
        <w:rPr>
          <w:rFonts w:ascii="Times New Roman" w:hAnsi="Times New Roman" w:cs="Times New Roman"/>
          <w:sz w:val="24"/>
          <w:szCs w:val="24"/>
        </w:rPr>
        <w:t xml:space="preserve">s </w:t>
      </w:r>
      <w:r w:rsidR="00DB76BF" w:rsidRPr="00433F82">
        <w:rPr>
          <w:rFonts w:ascii="Times New Roman" w:hAnsi="Times New Roman" w:cs="Times New Roman"/>
          <w:sz w:val="24"/>
          <w:szCs w:val="24"/>
        </w:rPr>
        <w:t xml:space="preserve">vodou mísitelných organických rozpouštědel pomocí pervaporace atd. </w:t>
      </w:r>
    </w:p>
    <w:p w14:paraId="2A02ABF4" w14:textId="018D79C3" w:rsidR="00DB76BF" w:rsidRPr="00433F82" w:rsidRDefault="00DB76BF" w:rsidP="00DB76B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V současnosti se komerčně dostupné iontovýměnné membrány nejběžněji dělí na homogenní a heterogenní. Homogenní iontovýměnná membrána se skládá z jedné fáze, zatímco heterogenní iontovýměnná membrána obsahuje fáze nejméně dvě. V případě homogenní membrány plní jediný polymer funkci iontovýměnné pryskyřice i</w:t>
      </w:r>
      <w:r w:rsidR="0076553F" w:rsidRPr="00433F82">
        <w:rPr>
          <w:rFonts w:ascii="Times New Roman" w:hAnsi="Times New Roman" w:cs="Times New Roman"/>
          <w:sz w:val="24"/>
          <w:szCs w:val="24"/>
        </w:rPr>
        <w:t> </w:t>
      </w:r>
      <w:r w:rsidRPr="00433F82">
        <w:rPr>
          <w:rFonts w:ascii="Times New Roman" w:hAnsi="Times New Roman" w:cs="Times New Roman"/>
          <w:sz w:val="24"/>
          <w:szCs w:val="24"/>
        </w:rPr>
        <w:t>stavebního materiálu, který tvoří membránu. Obvykle platí, že homogenní iontovýměnné membrány disponují dobrými elektrochemickými vlastnostmi, zatímco jejich mechanická pevnost je nízká, proto musí být často vyráběny za použití armující textilie</w:t>
      </w:r>
      <w:r w:rsidR="00DD338A" w:rsidRPr="00433F82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33F82">
        <w:rPr>
          <w:rFonts w:ascii="Times New Roman" w:hAnsi="Times New Roman" w:cs="Times New Roman"/>
          <w:sz w:val="24"/>
          <w:szCs w:val="24"/>
        </w:rPr>
        <w:t xml:space="preserve">. Naproti tomu heterogenní iontovýměnné membrány zpravidla vykazují přijatelné mechanické kvality, ovšem jejich elektrochemické vlastnosti jsou horší. </w:t>
      </w:r>
    </w:p>
    <w:p w14:paraId="438B7254" w14:textId="36DFE5D6" w:rsidR="00DB76BF" w:rsidRPr="00433F82" w:rsidRDefault="00DB76BF" w:rsidP="00DB76B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V případě heterogenních ion</w:t>
      </w:r>
      <w:r w:rsidR="00616CA9" w:rsidRPr="00433F82">
        <w:rPr>
          <w:rFonts w:ascii="Times New Roman" w:hAnsi="Times New Roman" w:cs="Times New Roman"/>
          <w:sz w:val="24"/>
          <w:szCs w:val="24"/>
        </w:rPr>
        <w:t>tovýměnných membrán jsou funkce</w:t>
      </w:r>
      <w:r w:rsidRPr="00433F82">
        <w:rPr>
          <w:rFonts w:ascii="Times New Roman" w:hAnsi="Times New Roman" w:cs="Times New Roman"/>
          <w:sz w:val="24"/>
          <w:szCs w:val="24"/>
        </w:rPr>
        <w:t xml:space="preserve"> strukturní výztuže a</w:t>
      </w:r>
      <w:r w:rsidR="0076553F" w:rsidRPr="00433F82">
        <w:rPr>
          <w:rFonts w:ascii="Times New Roman" w:hAnsi="Times New Roman" w:cs="Times New Roman"/>
          <w:sz w:val="24"/>
          <w:szCs w:val="24"/>
        </w:rPr>
        <w:t> </w:t>
      </w:r>
      <w:r w:rsidRPr="00433F82">
        <w:rPr>
          <w:rFonts w:ascii="Times New Roman" w:hAnsi="Times New Roman" w:cs="Times New Roman"/>
          <w:sz w:val="24"/>
          <w:szCs w:val="24"/>
        </w:rPr>
        <w:t xml:space="preserve">iontovýměnné schopnosti přiřazeny dvěma rozdílným polymerům. Jeden polymer je stavební materiál, který musí být pevný, elastický a zároveň houževnatý, zatímco druhý polymer je iontovýměnný materiál, který nemusí splňovat vysoké požadavky na mechanické vlastnosti, je však nositelem elektrochemických vlastností.  Z tohoto pohledu nabízí oblast heterogenních iontovýměnných membrán stále široké pole výzkumu akademického i aplikovaného za využití moderních metod a materiálů. </w:t>
      </w:r>
    </w:p>
    <w:p w14:paraId="57ADCD51" w14:textId="774776F7" w:rsidR="00DB76BF" w:rsidRPr="00433F82" w:rsidRDefault="005F7184" w:rsidP="00DB76B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Většina komerčně dostupných heterogenních iontovýměnných membrán je vyráběna z polymerního pojiva, jímž je zpravidla polyethylen nebo polypropylen. Konvenční metody výroby těchto membrán, založené na lisování, kalandrování a extruzi, však vyžadují náročné přístrojové vybavení a rovněž vedou k degradaci určitého podílu iontovýměných skupin vlivem zvýšených teplot a tlaků, jimž je membránový materiál během svého zpracování vystavován. </w:t>
      </w:r>
      <w:r w:rsidR="00DB76BF" w:rsidRPr="00433F82">
        <w:rPr>
          <w:rFonts w:ascii="Times New Roman" w:hAnsi="Times New Roman" w:cs="Times New Roman"/>
          <w:sz w:val="24"/>
          <w:szCs w:val="24"/>
        </w:rPr>
        <w:t xml:space="preserve">Tyto zápory mohou být snadno eliminovány v </w:t>
      </w:r>
      <w:r w:rsidR="00DB76BF" w:rsidRPr="00433F82">
        <w:rPr>
          <w:rFonts w:ascii="Times New Roman" w:hAnsi="Times New Roman" w:cs="Times New Roman"/>
          <w:sz w:val="24"/>
          <w:szCs w:val="24"/>
        </w:rPr>
        <w:lastRenderedPageBreak/>
        <w:t xml:space="preserve">případě přístrojově nenáročné technologie výroby membrán na bázi latexového pojiva, která spočívá ve smísení latexu a iontovýměnné pryskyřice, odlití směsi do forem požadovaných tvarů a vysušení membránových </w:t>
      </w:r>
      <w:r w:rsidR="00DC0553" w:rsidRPr="00433F82">
        <w:rPr>
          <w:rFonts w:ascii="Times New Roman" w:hAnsi="Times New Roman" w:cs="Times New Roman"/>
          <w:sz w:val="24"/>
          <w:szCs w:val="24"/>
        </w:rPr>
        <w:t xml:space="preserve">folií </w:t>
      </w:r>
      <w:r w:rsidR="00DB76BF" w:rsidRPr="00433F82">
        <w:rPr>
          <w:rFonts w:ascii="Times New Roman" w:hAnsi="Times New Roman" w:cs="Times New Roman"/>
          <w:sz w:val="24"/>
          <w:szCs w:val="24"/>
        </w:rPr>
        <w:t xml:space="preserve">při běžné teplotě </w:t>
      </w:r>
      <w:r w:rsidR="002433B7" w:rsidRPr="00433F82">
        <w:rPr>
          <w:rFonts w:ascii="Times New Roman" w:hAnsi="Times New Roman" w:cs="Times New Roman"/>
          <w:sz w:val="24"/>
          <w:szCs w:val="24"/>
          <w:vertAlign w:val="superscript"/>
        </w:rPr>
        <w:t>2,3</w:t>
      </w:r>
      <w:r w:rsidR="00DB76BF" w:rsidRPr="00433F82">
        <w:rPr>
          <w:rFonts w:ascii="Times New Roman" w:hAnsi="Times New Roman" w:cs="Times New Roman"/>
          <w:sz w:val="24"/>
          <w:szCs w:val="24"/>
        </w:rPr>
        <w:t>.  Tímto jednoduchým technologickým postupem mohou snadno vznikat heterogenní iontovýměnné membrány s geometrickou rozmanitostí, houževnatostí, nízkými výrobními náklady a minimálním dopadem na životní prostředí.</w:t>
      </w:r>
    </w:p>
    <w:p w14:paraId="41AA7D3C" w14:textId="657D7224" w:rsidR="00D05E88" w:rsidRPr="00433F82" w:rsidRDefault="00E6691C" w:rsidP="00DB76BF">
      <w:pPr>
        <w:spacing w:after="0" w:line="480" w:lineRule="auto"/>
        <w:rPr>
          <w:rFonts w:ascii="Times New Roman" w:hAnsi="Times New Roman" w:cs="Times New Roman"/>
          <w:strike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Cílem práce byl</w:t>
      </w:r>
      <w:r w:rsidR="00DD338A" w:rsidRPr="00433F82">
        <w:rPr>
          <w:rFonts w:ascii="Times New Roman" w:hAnsi="Times New Roman" w:cs="Times New Roman"/>
          <w:sz w:val="24"/>
          <w:szCs w:val="24"/>
        </w:rPr>
        <w:t xml:space="preserve">a příprava účinných heterogenních </w:t>
      </w:r>
      <w:r w:rsidR="00C90504" w:rsidRPr="00433F82">
        <w:rPr>
          <w:rFonts w:ascii="Times New Roman" w:hAnsi="Times New Roman" w:cs="Times New Roman"/>
          <w:sz w:val="24"/>
          <w:szCs w:val="24"/>
        </w:rPr>
        <w:t>kation</w:t>
      </w:r>
      <w:r w:rsidR="00E60B98" w:rsidRPr="00433F82">
        <w:rPr>
          <w:rFonts w:ascii="Times New Roman" w:hAnsi="Times New Roman" w:cs="Times New Roman"/>
          <w:sz w:val="24"/>
          <w:szCs w:val="24"/>
        </w:rPr>
        <w:t>výmě</w:t>
      </w:r>
      <w:r w:rsidR="00DD338A" w:rsidRPr="00433F82">
        <w:rPr>
          <w:rFonts w:ascii="Times New Roman" w:hAnsi="Times New Roman" w:cs="Times New Roman"/>
          <w:sz w:val="24"/>
          <w:szCs w:val="24"/>
        </w:rPr>
        <w:t>nných membrán za</w:t>
      </w:r>
      <w:r w:rsidRPr="00433F82">
        <w:rPr>
          <w:rFonts w:ascii="Times New Roman" w:hAnsi="Times New Roman" w:cs="Times New Roman"/>
          <w:sz w:val="24"/>
          <w:szCs w:val="24"/>
        </w:rPr>
        <w:t xml:space="preserve"> využití</w:t>
      </w:r>
      <w:r w:rsidR="00DB76BF" w:rsidRPr="00433F82">
        <w:rPr>
          <w:rFonts w:ascii="Times New Roman" w:hAnsi="Times New Roman" w:cs="Times New Roman"/>
          <w:sz w:val="24"/>
          <w:szCs w:val="24"/>
        </w:rPr>
        <w:t xml:space="preserve"> latexů jako alternativních pojivových materiálů. </w:t>
      </w:r>
      <w:r w:rsidR="00242977" w:rsidRPr="00433F82">
        <w:rPr>
          <w:rFonts w:ascii="Times New Roman" w:hAnsi="Times New Roman" w:cs="Times New Roman"/>
          <w:sz w:val="24"/>
          <w:szCs w:val="24"/>
        </w:rPr>
        <w:t>Vzhledem k tomu, že síťování je jednoduchý způsob, jak zvýšit tvarovou stálost a mechanické vlastnosti polymerů, byl</w:t>
      </w:r>
      <w:r w:rsidR="00EC05D8" w:rsidRPr="00433F82">
        <w:rPr>
          <w:rFonts w:ascii="Times New Roman" w:hAnsi="Times New Roman" w:cs="Times New Roman"/>
          <w:sz w:val="24"/>
          <w:szCs w:val="24"/>
        </w:rPr>
        <w:t>y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latex</w:t>
      </w:r>
      <w:r w:rsidR="00EC05D8" w:rsidRPr="00433F82">
        <w:rPr>
          <w:rFonts w:ascii="Times New Roman" w:hAnsi="Times New Roman" w:cs="Times New Roman"/>
          <w:sz w:val="24"/>
          <w:szCs w:val="24"/>
        </w:rPr>
        <w:t>y podrobeny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tzv. keto-hydrazidové</w:t>
      </w:r>
      <w:r w:rsidR="00EC05D8" w:rsidRPr="00433F82">
        <w:rPr>
          <w:rFonts w:ascii="Times New Roman" w:hAnsi="Times New Roman" w:cs="Times New Roman"/>
          <w:sz w:val="24"/>
          <w:szCs w:val="24"/>
        </w:rPr>
        <w:t>mu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samosíťování</w:t>
      </w:r>
      <w:r w:rsidR="00A0059A" w:rsidRPr="00433F82">
        <w:rPr>
          <w:rFonts w:ascii="Times New Roman" w:hAnsi="Times New Roman" w:cs="Times New Roman"/>
          <w:sz w:val="24"/>
          <w:szCs w:val="24"/>
        </w:rPr>
        <w:t xml:space="preserve"> (viz. obr. 1)</w:t>
      </w:r>
      <w:r w:rsidR="00242977" w:rsidRPr="00433F82">
        <w:rPr>
          <w:rFonts w:ascii="Times New Roman" w:hAnsi="Times New Roman" w:cs="Times New Roman"/>
          <w:sz w:val="24"/>
          <w:szCs w:val="24"/>
        </w:rPr>
        <w:t>, založené</w:t>
      </w:r>
      <w:r w:rsidR="00EC05D8" w:rsidRPr="00433F82">
        <w:rPr>
          <w:rFonts w:ascii="Times New Roman" w:hAnsi="Times New Roman" w:cs="Times New Roman"/>
          <w:sz w:val="24"/>
          <w:szCs w:val="24"/>
        </w:rPr>
        <w:t>mu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na reakci karbonylové skupiny, která je součástí polymerních latexových částic, a </w:t>
      </w:r>
      <w:r w:rsidR="000F0FBE" w:rsidRPr="00433F82">
        <w:rPr>
          <w:rFonts w:ascii="Times New Roman" w:hAnsi="Times New Roman" w:cs="Times New Roman"/>
          <w:sz w:val="24"/>
          <w:szCs w:val="24"/>
        </w:rPr>
        <w:t>dihydrazidu</w:t>
      </w:r>
      <w:r w:rsidR="00242977" w:rsidRPr="00433F82">
        <w:rPr>
          <w:rFonts w:ascii="Times New Roman" w:hAnsi="Times New Roman" w:cs="Times New Roman"/>
          <w:sz w:val="24"/>
          <w:szCs w:val="24"/>
        </w:rPr>
        <w:t>, rozpuštěného ve vodné fázi latexu</w:t>
      </w:r>
      <w:r w:rsidR="002304F9" w:rsidRPr="00433F82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242977" w:rsidRPr="00433F82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2304F9" w:rsidRPr="00433F82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. </w:t>
      </w:r>
      <w:r w:rsidR="00CF58D6" w:rsidRPr="00433F82">
        <w:rPr>
          <w:rFonts w:ascii="Times New Roman" w:hAnsi="Times New Roman" w:cs="Times New Roman"/>
          <w:sz w:val="24"/>
          <w:szCs w:val="24"/>
        </w:rPr>
        <w:t xml:space="preserve">Byl sledován vliv chemického složení latexového polymeru z hlediska obsahu akrylátové kyseliny na </w:t>
      </w:r>
      <w:r w:rsidR="00E25F8B" w:rsidRPr="00433F82">
        <w:rPr>
          <w:rFonts w:ascii="Times New Roman" w:hAnsi="Times New Roman" w:cs="Times New Roman"/>
          <w:sz w:val="24"/>
          <w:szCs w:val="24"/>
        </w:rPr>
        <w:t xml:space="preserve">elektrochemické </w:t>
      </w:r>
      <w:r w:rsidR="00CF58D6" w:rsidRPr="00433F82">
        <w:rPr>
          <w:rFonts w:ascii="Times New Roman" w:hAnsi="Times New Roman" w:cs="Times New Roman"/>
          <w:sz w:val="24"/>
          <w:szCs w:val="24"/>
        </w:rPr>
        <w:t xml:space="preserve">vlastnosti membrán. Rovněž byl hledán optimální poměr latexového pojiva a komerční </w:t>
      </w:r>
      <w:r w:rsidR="00C90504" w:rsidRPr="00433F82">
        <w:rPr>
          <w:rFonts w:ascii="Times New Roman" w:hAnsi="Times New Roman" w:cs="Times New Roman"/>
          <w:sz w:val="24"/>
          <w:szCs w:val="24"/>
        </w:rPr>
        <w:t>kation</w:t>
      </w:r>
      <w:r w:rsidR="00CF58D6" w:rsidRPr="00433F82">
        <w:rPr>
          <w:rFonts w:ascii="Times New Roman" w:hAnsi="Times New Roman" w:cs="Times New Roman"/>
          <w:sz w:val="24"/>
          <w:szCs w:val="24"/>
        </w:rPr>
        <w:t>výměnné pryskyřice</w:t>
      </w:r>
      <w:r w:rsidR="00DB76BF" w:rsidRPr="00433F8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933459" w14:textId="77777777" w:rsidR="002218E4" w:rsidRPr="00433F82" w:rsidRDefault="002218E4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5E4C1418" w14:textId="77777777" w:rsidR="002218E4" w:rsidRPr="00433F82" w:rsidRDefault="009B7835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33F82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2218E4" w:rsidRPr="00433F82">
        <w:rPr>
          <w:rFonts w:ascii="Times New Roman" w:hAnsi="Times New Roman" w:cs="Times New Roman"/>
          <w:b/>
          <w:sz w:val="24"/>
          <w:szCs w:val="24"/>
        </w:rPr>
        <w:t>Experimentální část</w:t>
      </w:r>
    </w:p>
    <w:p w14:paraId="27ABCDCA" w14:textId="77777777" w:rsidR="00972B5F" w:rsidRPr="00433F82" w:rsidRDefault="009B7835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2.1. </w:t>
      </w:r>
      <w:r w:rsidR="00972B5F" w:rsidRPr="00433F82">
        <w:rPr>
          <w:rFonts w:ascii="Times New Roman" w:hAnsi="Times New Roman" w:cs="Times New Roman"/>
          <w:sz w:val="24"/>
          <w:szCs w:val="24"/>
        </w:rPr>
        <w:t>Materiály</w:t>
      </w:r>
    </w:p>
    <w:p w14:paraId="05027589" w14:textId="546465E0" w:rsidR="00733FC4" w:rsidRPr="00433F82" w:rsidRDefault="002433B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K syntéze samosíťujících latex</w:t>
      </w:r>
      <w:r w:rsidR="00616CA9" w:rsidRPr="00433F82">
        <w:rPr>
          <w:rFonts w:ascii="Times New Roman" w:hAnsi="Times New Roman" w:cs="Times New Roman"/>
          <w:sz w:val="24"/>
          <w:szCs w:val="24"/>
        </w:rPr>
        <w:t>ových pojiv</w:t>
      </w:r>
      <w:r w:rsidRPr="00433F82">
        <w:rPr>
          <w:rFonts w:ascii="Times New Roman" w:hAnsi="Times New Roman" w:cs="Times New Roman"/>
          <w:sz w:val="24"/>
          <w:szCs w:val="24"/>
        </w:rPr>
        <w:t xml:space="preserve"> byly použ</w:t>
      </w:r>
      <w:r w:rsidR="00616CA9" w:rsidRPr="00433F82">
        <w:rPr>
          <w:rFonts w:ascii="Times New Roman" w:hAnsi="Times New Roman" w:cs="Times New Roman"/>
          <w:sz w:val="24"/>
          <w:szCs w:val="24"/>
        </w:rPr>
        <w:t>ity tyto monomery: styren</w:t>
      </w:r>
      <w:r w:rsidR="00A0059A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616CA9" w:rsidRPr="00433F82">
        <w:rPr>
          <w:rFonts w:ascii="Times New Roman" w:hAnsi="Times New Roman" w:cs="Times New Roman"/>
          <w:sz w:val="24"/>
          <w:szCs w:val="24"/>
        </w:rPr>
        <w:t xml:space="preserve">(S), </w:t>
      </w:r>
      <w:r w:rsidR="00616CA9" w:rsidRPr="00433F82">
        <w:rPr>
          <w:rFonts w:ascii="Times New Roman" w:hAnsi="Times New Roman" w:cs="Times New Roman"/>
          <w:i/>
          <w:sz w:val="24"/>
          <w:szCs w:val="24"/>
        </w:rPr>
        <w:t>n</w:t>
      </w:r>
      <w:r w:rsidR="00616CA9" w:rsidRPr="00433F82">
        <w:rPr>
          <w:rFonts w:ascii="Times New Roman" w:hAnsi="Times New Roman" w:cs="Times New Roman"/>
          <w:sz w:val="24"/>
          <w:szCs w:val="24"/>
        </w:rPr>
        <w:t>-</w:t>
      </w:r>
      <w:r w:rsidRPr="00433F82">
        <w:rPr>
          <w:rFonts w:ascii="Times New Roman" w:hAnsi="Times New Roman" w:cs="Times New Roman"/>
          <w:sz w:val="24"/>
          <w:szCs w:val="24"/>
        </w:rPr>
        <w:t xml:space="preserve">butylakrylát (BA), kyselina methakrylová (KMA) a diacetonakrylamid (DAAM). Monomery byly zakoupeny od Sigma-Aldrich (ČR) stejně jako síťující činidlo </w:t>
      </w:r>
      <w:r w:rsidRPr="00433F82">
        <w:rPr>
          <w:rFonts w:ascii="Times New Roman" w:hAnsi="Times New Roman" w:cs="Times New Roman"/>
          <w:sz w:val="24"/>
          <w:szCs w:val="24"/>
        </w:rPr>
        <w:sym w:font="Symbol" w:char="F02D"/>
      </w:r>
      <w:r w:rsidRPr="00433F82">
        <w:rPr>
          <w:rFonts w:ascii="Times New Roman" w:hAnsi="Times New Roman" w:cs="Times New Roman"/>
          <w:sz w:val="24"/>
          <w:szCs w:val="24"/>
        </w:rPr>
        <w:t xml:space="preserve"> dihydrazid kyseliny adipové (ADH). Jako emulgátor byl použit Disponil FES 993 (BASF, ČR), jako iniciátor sloužil peroxodisíran amonný (Henkel, ČR). Suqing 001 x 7 Na (Jiangsu Suqing Water Treatment Engineering Group Co., Čína)</w:t>
      </w:r>
      <w:r w:rsidR="005C0FEB" w:rsidRPr="00433F82">
        <w:rPr>
          <w:rFonts w:ascii="Times New Roman" w:hAnsi="Times New Roman" w:cs="Times New Roman"/>
          <w:sz w:val="24"/>
          <w:szCs w:val="24"/>
        </w:rPr>
        <w:t>,</w:t>
      </w: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5C0FEB" w:rsidRPr="00433F82">
        <w:rPr>
          <w:rFonts w:ascii="Times New Roman" w:hAnsi="Times New Roman" w:cs="Times New Roman"/>
          <w:sz w:val="24"/>
          <w:szCs w:val="24"/>
        </w:rPr>
        <w:t xml:space="preserve">což je </w:t>
      </w:r>
      <w:r w:rsidRPr="00433F82">
        <w:rPr>
          <w:rFonts w:ascii="Times New Roman" w:hAnsi="Times New Roman" w:cs="Times New Roman"/>
          <w:sz w:val="24"/>
          <w:szCs w:val="24"/>
        </w:rPr>
        <w:t xml:space="preserve">silně kyselá </w:t>
      </w:r>
      <w:r w:rsidRPr="00433F82">
        <w:rPr>
          <w:rFonts w:ascii="Times New Roman" w:hAnsi="Times New Roman" w:cs="Times New Roman"/>
          <w:sz w:val="24"/>
          <w:szCs w:val="24"/>
        </w:rPr>
        <w:lastRenderedPageBreak/>
        <w:t>kationvýměnná pryskyřice na bázi styren-divinylbenzenového gelu</w:t>
      </w:r>
      <w:r w:rsidR="005C0FEB" w:rsidRPr="00433F82">
        <w:rPr>
          <w:rFonts w:ascii="Times New Roman" w:hAnsi="Times New Roman" w:cs="Times New Roman"/>
          <w:sz w:val="24"/>
          <w:szCs w:val="24"/>
        </w:rPr>
        <w:t>,</w:t>
      </w:r>
      <w:r w:rsidRPr="00433F82">
        <w:rPr>
          <w:rFonts w:ascii="Times New Roman" w:hAnsi="Times New Roman" w:cs="Times New Roman"/>
          <w:sz w:val="24"/>
          <w:szCs w:val="24"/>
        </w:rPr>
        <w:t xml:space="preserve"> byla použita </w:t>
      </w:r>
      <w:r w:rsidR="00A0059A" w:rsidRPr="00433F82">
        <w:rPr>
          <w:rFonts w:ascii="Times New Roman" w:hAnsi="Times New Roman" w:cs="Times New Roman"/>
          <w:sz w:val="24"/>
          <w:szCs w:val="24"/>
        </w:rPr>
        <w:t xml:space="preserve"> jako iontovýměnná složka </w:t>
      </w:r>
      <w:r w:rsidRPr="00433F82">
        <w:rPr>
          <w:rFonts w:ascii="Times New Roman" w:hAnsi="Times New Roman" w:cs="Times New Roman"/>
          <w:sz w:val="24"/>
          <w:szCs w:val="24"/>
        </w:rPr>
        <w:t xml:space="preserve">pro přípravu </w:t>
      </w:r>
      <w:r w:rsidR="0006674A" w:rsidRPr="00433F82">
        <w:rPr>
          <w:rFonts w:ascii="Times New Roman" w:hAnsi="Times New Roman" w:cs="Times New Roman"/>
          <w:sz w:val="24"/>
          <w:szCs w:val="24"/>
        </w:rPr>
        <w:t xml:space="preserve">heterogenních </w:t>
      </w:r>
      <w:r w:rsidR="00C90504" w:rsidRPr="00433F82">
        <w:rPr>
          <w:rFonts w:ascii="Times New Roman" w:hAnsi="Times New Roman" w:cs="Times New Roman"/>
          <w:sz w:val="24"/>
          <w:szCs w:val="24"/>
        </w:rPr>
        <w:t>kation</w:t>
      </w:r>
      <w:r w:rsidRPr="00433F82">
        <w:rPr>
          <w:rFonts w:ascii="Times New Roman" w:hAnsi="Times New Roman" w:cs="Times New Roman"/>
          <w:sz w:val="24"/>
          <w:szCs w:val="24"/>
        </w:rPr>
        <w:t>výměnných membrán.</w:t>
      </w:r>
    </w:p>
    <w:p w14:paraId="4A63B042" w14:textId="77777777" w:rsidR="002433B7" w:rsidRPr="00433F82" w:rsidRDefault="002433B7" w:rsidP="00820A3F">
      <w:pPr>
        <w:spacing w:after="0" w:line="480" w:lineRule="auto"/>
        <w:rPr>
          <w:rFonts w:ascii="Times New Roman" w:hAnsi="Times New Roman" w:cs="Times New Roman"/>
          <w:strike/>
          <w:sz w:val="24"/>
          <w:szCs w:val="24"/>
        </w:rPr>
      </w:pPr>
    </w:p>
    <w:p w14:paraId="6D6DA340" w14:textId="77777777" w:rsidR="00733FC4" w:rsidRPr="00433F82" w:rsidRDefault="009B7835" w:rsidP="002433B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2.2. </w:t>
      </w:r>
      <w:r w:rsidR="00733FC4" w:rsidRPr="00433F82">
        <w:rPr>
          <w:rFonts w:ascii="Times New Roman" w:hAnsi="Times New Roman" w:cs="Times New Roman"/>
          <w:sz w:val="24"/>
          <w:szCs w:val="24"/>
        </w:rPr>
        <w:t xml:space="preserve">Syntéza </w:t>
      </w:r>
      <w:r w:rsidR="002433B7" w:rsidRPr="00433F82">
        <w:rPr>
          <w:rFonts w:ascii="Times New Roman" w:hAnsi="Times New Roman" w:cs="Times New Roman"/>
          <w:sz w:val="24"/>
          <w:szCs w:val="24"/>
        </w:rPr>
        <w:t>samosíťujících latex</w:t>
      </w:r>
      <w:r w:rsidR="001B7171" w:rsidRPr="00433F82">
        <w:rPr>
          <w:rFonts w:ascii="Times New Roman" w:hAnsi="Times New Roman" w:cs="Times New Roman"/>
          <w:sz w:val="24"/>
          <w:szCs w:val="24"/>
        </w:rPr>
        <w:t>ových pojiv</w:t>
      </w:r>
    </w:p>
    <w:p w14:paraId="221CAED6" w14:textId="13C32C84" w:rsidR="001144D0" w:rsidRPr="00433F82" w:rsidRDefault="00BC139E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Pomocí techniky semi-kontinuální emulzní polymerace b</w:t>
      </w:r>
      <w:r w:rsidR="002433B7" w:rsidRPr="00433F82">
        <w:rPr>
          <w:rFonts w:ascii="Times New Roman" w:hAnsi="Times New Roman" w:cs="Times New Roman"/>
          <w:sz w:val="24"/>
          <w:szCs w:val="24"/>
        </w:rPr>
        <w:t xml:space="preserve">yly připraveny </w:t>
      </w:r>
      <w:r w:rsidR="00C9403E" w:rsidRPr="00433F82">
        <w:rPr>
          <w:rFonts w:ascii="Times New Roman" w:hAnsi="Times New Roman" w:cs="Times New Roman"/>
          <w:sz w:val="24"/>
          <w:szCs w:val="24"/>
        </w:rPr>
        <w:t>latexy</w:t>
      </w:r>
      <w:r w:rsidR="002433B7" w:rsidRPr="00433F82">
        <w:rPr>
          <w:rFonts w:ascii="Times New Roman" w:hAnsi="Times New Roman" w:cs="Times New Roman"/>
          <w:sz w:val="24"/>
          <w:szCs w:val="24"/>
        </w:rPr>
        <w:t xml:space="preserve"> na bázi styrenu a </w:t>
      </w:r>
      <w:r w:rsidR="002433B7" w:rsidRPr="00433F82">
        <w:rPr>
          <w:rFonts w:ascii="Times New Roman" w:hAnsi="Times New Roman" w:cs="Times New Roman"/>
          <w:i/>
          <w:sz w:val="24"/>
          <w:szCs w:val="24"/>
        </w:rPr>
        <w:t>n</w:t>
      </w:r>
      <w:r w:rsidR="002433B7" w:rsidRPr="00433F82">
        <w:rPr>
          <w:rFonts w:ascii="Times New Roman" w:hAnsi="Times New Roman" w:cs="Times New Roman"/>
          <w:sz w:val="24"/>
          <w:szCs w:val="24"/>
        </w:rPr>
        <w:t xml:space="preserve">-butylakrylátu lišící se 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obsahem </w:t>
      </w:r>
      <w:r w:rsidR="002433B7" w:rsidRPr="00433F82">
        <w:rPr>
          <w:rFonts w:ascii="Times New Roman" w:hAnsi="Times New Roman" w:cs="Times New Roman"/>
          <w:sz w:val="24"/>
          <w:szCs w:val="24"/>
        </w:rPr>
        <w:t>kopolym</w:t>
      </w:r>
      <w:r w:rsidR="00C9403E" w:rsidRPr="00433F82">
        <w:rPr>
          <w:rFonts w:ascii="Times New Roman" w:hAnsi="Times New Roman" w:cs="Times New Roman"/>
          <w:sz w:val="24"/>
          <w:szCs w:val="24"/>
        </w:rPr>
        <w:t>erované kyseliny methakrylové</w:t>
      </w:r>
      <w:r w:rsidR="002433B7" w:rsidRPr="00433F82">
        <w:rPr>
          <w:rFonts w:ascii="Times New Roman" w:hAnsi="Times New Roman" w:cs="Times New Roman"/>
          <w:sz w:val="24"/>
          <w:szCs w:val="24"/>
        </w:rPr>
        <w:t xml:space="preserve">. </w:t>
      </w:r>
      <w:r w:rsidR="001B7171" w:rsidRPr="00433F82">
        <w:rPr>
          <w:rFonts w:ascii="Times New Roman" w:hAnsi="Times New Roman" w:cs="Times New Roman"/>
          <w:sz w:val="24"/>
          <w:szCs w:val="24"/>
        </w:rPr>
        <w:t xml:space="preserve">Detailní složení polymerů je uvedeno v tab. </w:t>
      </w:r>
      <w:r w:rsidR="00A57F4A" w:rsidRPr="00433F82">
        <w:rPr>
          <w:rFonts w:ascii="Times New Roman" w:hAnsi="Times New Roman" w:cs="Times New Roman"/>
          <w:sz w:val="24"/>
          <w:szCs w:val="24"/>
        </w:rPr>
        <w:t>I</w:t>
      </w:r>
      <w:r w:rsidR="001B7171" w:rsidRPr="00433F82">
        <w:rPr>
          <w:rFonts w:ascii="Times New Roman" w:hAnsi="Times New Roman" w:cs="Times New Roman"/>
          <w:sz w:val="24"/>
          <w:szCs w:val="24"/>
        </w:rPr>
        <w:t xml:space="preserve">. </w:t>
      </w:r>
      <w:r w:rsidR="00AA5AFA" w:rsidRPr="00433F82">
        <w:rPr>
          <w:rFonts w:ascii="Times New Roman" w:hAnsi="Times New Roman" w:cs="Times New Roman"/>
          <w:sz w:val="24"/>
          <w:szCs w:val="24"/>
        </w:rPr>
        <w:t>Aby mohly proběhnout</w:t>
      </w:r>
      <w:r w:rsidR="002433B7" w:rsidRPr="00433F82">
        <w:rPr>
          <w:rFonts w:ascii="Times New Roman" w:hAnsi="Times New Roman" w:cs="Times New Roman"/>
          <w:sz w:val="24"/>
          <w:szCs w:val="24"/>
        </w:rPr>
        <w:t xml:space="preserve"> samosíťující reakce s</w:t>
      </w:r>
      <w:r w:rsidR="00AA5AFA" w:rsidRPr="00433F82">
        <w:rPr>
          <w:rFonts w:ascii="Times New Roman" w:hAnsi="Times New Roman" w:cs="Times New Roman"/>
          <w:sz w:val="24"/>
          <w:szCs w:val="24"/>
        </w:rPr>
        <w:t> </w:t>
      </w:r>
      <w:r w:rsidR="002433B7" w:rsidRPr="00433F82">
        <w:rPr>
          <w:rFonts w:ascii="Times New Roman" w:hAnsi="Times New Roman" w:cs="Times New Roman"/>
          <w:sz w:val="24"/>
          <w:szCs w:val="24"/>
        </w:rPr>
        <w:t>ADH</w:t>
      </w:r>
      <w:r w:rsidR="00AA5AFA" w:rsidRPr="00433F82">
        <w:rPr>
          <w:rFonts w:ascii="Times New Roman" w:hAnsi="Times New Roman" w:cs="Times New Roman"/>
          <w:sz w:val="24"/>
          <w:szCs w:val="24"/>
        </w:rPr>
        <w:t>,</w:t>
      </w:r>
      <w:r w:rsidR="002433B7" w:rsidRPr="00433F82">
        <w:rPr>
          <w:rFonts w:ascii="Times New Roman" w:hAnsi="Times New Roman" w:cs="Times New Roman"/>
          <w:sz w:val="24"/>
          <w:szCs w:val="24"/>
        </w:rPr>
        <w:t xml:space="preserve"> byly do polymerní struktury zavedeny karbonylové skupiny </w:t>
      </w:r>
      <w:r w:rsidR="00AA5AFA" w:rsidRPr="00433F82">
        <w:rPr>
          <w:rFonts w:ascii="Times New Roman" w:hAnsi="Times New Roman" w:cs="Times New Roman"/>
          <w:sz w:val="24"/>
          <w:szCs w:val="24"/>
        </w:rPr>
        <w:t xml:space="preserve">tak, že do polymerační směsi byl přidán </w:t>
      </w:r>
      <w:r w:rsidR="00616CA9" w:rsidRPr="00433F82">
        <w:rPr>
          <w:rFonts w:ascii="Times New Roman" w:hAnsi="Times New Roman" w:cs="Times New Roman"/>
          <w:sz w:val="24"/>
          <w:szCs w:val="24"/>
        </w:rPr>
        <w:t xml:space="preserve">konstantní podíl </w:t>
      </w:r>
      <w:r w:rsidR="002433B7" w:rsidRPr="00433F82">
        <w:rPr>
          <w:rFonts w:ascii="Times New Roman" w:hAnsi="Times New Roman" w:cs="Times New Roman"/>
          <w:sz w:val="24"/>
          <w:szCs w:val="24"/>
        </w:rPr>
        <w:t xml:space="preserve">komonomeru DAAM. Zastoupení </w:t>
      </w:r>
      <w:r w:rsidR="001B7171" w:rsidRPr="00433F82">
        <w:rPr>
          <w:rFonts w:ascii="Times New Roman" w:hAnsi="Times New Roman" w:cs="Times New Roman"/>
          <w:sz w:val="24"/>
          <w:szCs w:val="24"/>
        </w:rPr>
        <w:t>S a BA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2433B7" w:rsidRPr="00433F82">
        <w:rPr>
          <w:rFonts w:ascii="Times New Roman" w:hAnsi="Times New Roman" w:cs="Times New Roman"/>
          <w:sz w:val="24"/>
          <w:szCs w:val="24"/>
        </w:rPr>
        <w:t xml:space="preserve"> bylo zvoleno tak, aby se teplota skelného přechodu výsledn</w:t>
      </w:r>
      <w:r w:rsidR="00342DB9" w:rsidRPr="00433F82">
        <w:rPr>
          <w:rFonts w:ascii="Times New Roman" w:hAnsi="Times New Roman" w:cs="Times New Roman"/>
          <w:sz w:val="24"/>
          <w:szCs w:val="24"/>
        </w:rPr>
        <w:t xml:space="preserve">ých </w:t>
      </w:r>
      <w:r w:rsidR="002433B7" w:rsidRPr="00433F82">
        <w:rPr>
          <w:rFonts w:ascii="Times New Roman" w:hAnsi="Times New Roman" w:cs="Times New Roman"/>
          <w:sz w:val="24"/>
          <w:szCs w:val="24"/>
        </w:rPr>
        <w:t>kopolymer</w:t>
      </w:r>
      <w:r w:rsidR="00342DB9" w:rsidRPr="00433F82">
        <w:rPr>
          <w:rFonts w:ascii="Times New Roman" w:hAnsi="Times New Roman" w:cs="Times New Roman"/>
          <w:sz w:val="24"/>
          <w:szCs w:val="24"/>
        </w:rPr>
        <w:t>ů</w:t>
      </w:r>
      <w:r w:rsidR="002433B7" w:rsidRPr="00433F82">
        <w:rPr>
          <w:rFonts w:ascii="Times New Roman" w:hAnsi="Times New Roman" w:cs="Times New Roman"/>
          <w:sz w:val="24"/>
          <w:szCs w:val="24"/>
        </w:rPr>
        <w:t xml:space="preserve"> pohybovala okolo 0 °C. </w:t>
      </w:r>
    </w:p>
    <w:p w14:paraId="416C0077" w14:textId="57A8CA7D" w:rsidR="00242977" w:rsidRPr="00433F82" w:rsidRDefault="00AA2B64" w:rsidP="0024297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Latexy byly připravovány ve skleněn</w:t>
      </w:r>
      <w:r w:rsidR="00294767" w:rsidRPr="00433F82">
        <w:rPr>
          <w:rFonts w:ascii="Times New Roman" w:hAnsi="Times New Roman" w:cs="Times New Roman"/>
          <w:sz w:val="24"/>
          <w:szCs w:val="24"/>
        </w:rPr>
        <w:t>é</w:t>
      </w:r>
      <w:r w:rsidR="00342DB9" w:rsidRPr="00433F82">
        <w:rPr>
          <w:rFonts w:ascii="Times New Roman" w:hAnsi="Times New Roman" w:cs="Times New Roman"/>
          <w:sz w:val="24"/>
          <w:szCs w:val="24"/>
        </w:rPr>
        <w:t xml:space="preserve"> reakční nádobě </w:t>
      </w:r>
      <w:r w:rsidRPr="00433F82">
        <w:rPr>
          <w:rFonts w:ascii="Times New Roman" w:hAnsi="Times New Roman" w:cs="Times New Roman"/>
          <w:sz w:val="24"/>
          <w:szCs w:val="24"/>
        </w:rPr>
        <w:t xml:space="preserve">o objemu 700 ml pod </w:t>
      </w:r>
      <w:r w:rsidR="00342DB9" w:rsidRPr="00433F82">
        <w:rPr>
          <w:rFonts w:ascii="Times New Roman" w:hAnsi="Times New Roman" w:cs="Times New Roman"/>
          <w:sz w:val="24"/>
          <w:szCs w:val="24"/>
        </w:rPr>
        <w:t xml:space="preserve">inertní </w:t>
      </w:r>
      <w:r w:rsidRPr="00433F82">
        <w:rPr>
          <w:rFonts w:ascii="Times New Roman" w:hAnsi="Times New Roman" w:cs="Times New Roman"/>
          <w:sz w:val="24"/>
          <w:szCs w:val="24"/>
        </w:rPr>
        <w:t>atmosférou při</w:t>
      </w:r>
      <w:r w:rsidR="00E862F7" w:rsidRPr="00433F82">
        <w:rPr>
          <w:rFonts w:ascii="Times New Roman" w:hAnsi="Times New Roman" w:cs="Times New Roman"/>
          <w:sz w:val="24"/>
          <w:szCs w:val="24"/>
        </w:rPr>
        <w:t> </w:t>
      </w:r>
      <w:r w:rsidR="001B7171" w:rsidRPr="00433F82">
        <w:rPr>
          <w:rFonts w:ascii="Times New Roman" w:hAnsi="Times New Roman" w:cs="Times New Roman"/>
          <w:sz w:val="24"/>
          <w:szCs w:val="24"/>
        </w:rPr>
        <w:t xml:space="preserve">teplotě </w:t>
      </w:r>
      <w:r w:rsidRPr="00433F82">
        <w:rPr>
          <w:rFonts w:ascii="Times New Roman" w:hAnsi="Times New Roman" w:cs="Times New Roman"/>
          <w:sz w:val="24"/>
          <w:szCs w:val="24"/>
        </w:rPr>
        <w:t>85</w:t>
      </w:r>
      <w:r w:rsidR="00E862F7" w:rsidRPr="00433F82">
        <w:rPr>
          <w:rFonts w:ascii="Times New Roman" w:hAnsi="Times New Roman" w:cs="Times New Roman"/>
          <w:sz w:val="24"/>
          <w:szCs w:val="24"/>
        </w:rPr>
        <w:t> </w:t>
      </w:r>
      <w:r w:rsidR="00342DB9" w:rsidRPr="00433F82">
        <w:rPr>
          <w:rFonts w:ascii="Times New Roman" w:hAnsi="Times New Roman" w:cs="Times New Roman"/>
          <w:sz w:val="24"/>
          <w:szCs w:val="24"/>
        </w:rPr>
        <w:t xml:space="preserve">°C podle receptury uvedené v tab. </w:t>
      </w:r>
      <w:r w:rsidR="00A57F4A" w:rsidRPr="00433F82">
        <w:rPr>
          <w:rFonts w:ascii="Times New Roman" w:hAnsi="Times New Roman" w:cs="Times New Roman"/>
          <w:sz w:val="24"/>
          <w:szCs w:val="24"/>
        </w:rPr>
        <w:t>II</w:t>
      </w:r>
      <w:r w:rsidR="0006674A" w:rsidRPr="00433F82">
        <w:rPr>
          <w:rFonts w:ascii="Times New Roman" w:hAnsi="Times New Roman" w:cs="Times New Roman"/>
          <w:sz w:val="24"/>
          <w:szCs w:val="24"/>
        </w:rPr>
        <w:t>. Nejprve byla do reakční nádoby předložena destilovaná voda, emulgátor a iniciátor</w:t>
      </w:r>
      <w:r w:rsidR="00616CA9" w:rsidRPr="00433F82">
        <w:rPr>
          <w:rFonts w:ascii="Times New Roman" w:hAnsi="Times New Roman" w:cs="Times New Roman"/>
          <w:sz w:val="24"/>
          <w:szCs w:val="24"/>
        </w:rPr>
        <w:t>.</w:t>
      </w:r>
      <w:r w:rsidR="00342DB9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06674A" w:rsidRPr="00433F82">
        <w:rPr>
          <w:rFonts w:ascii="Times New Roman" w:hAnsi="Times New Roman" w:cs="Times New Roman"/>
          <w:sz w:val="24"/>
          <w:szCs w:val="24"/>
        </w:rPr>
        <w:t>Po dosažení polymerační teploty bylo spuštěno přikapávání emulze monomerů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rychlostí přibližně 2 ml/min</w:t>
      </w:r>
      <w:r w:rsidR="0006674A" w:rsidRPr="00433F82">
        <w:rPr>
          <w:rFonts w:ascii="Times New Roman" w:hAnsi="Times New Roman" w:cs="Times New Roman"/>
          <w:sz w:val="24"/>
          <w:szCs w:val="24"/>
        </w:rPr>
        <w:t>. Po dokončení příkapu emulze monomerů byl reakční systém ponechán polymerovat po dobu 120 minut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. pH </w:t>
      </w:r>
      <w:r w:rsidR="00342DB9" w:rsidRPr="00433F82">
        <w:rPr>
          <w:rFonts w:ascii="Times New Roman" w:hAnsi="Times New Roman" w:cs="Times New Roman"/>
          <w:sz w:val="24"/>
          <w:szCs w:val="24"/>
        </w:rPr>
        <w:t>latex</w:t>
      </w:r>
      <w:r w:rsidR="00792C8E" w:rsidRPr="00433F82">
        <w:rPr>
          <w:rFonts w:ascii="Times New Roman" w:hAnsi="Times New Roman" w:cs="Times New Roman"/>
          <w:sz w:val="24"/>
          <w:szCs w:val="24"/>
        </w:rPr>
        <w:t>u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bylo upraveno na hodnotu 8,5 pomocí 10% vodného roztoku amoniaku. Samosíťující latex</w:t>
      </w:r>
      <w:r w:rsidR="00BC139E" w:rsidRPr="00433F82">
        <w:rPr>
          <w:rFonts w:ascii="Times New Roman" w:hAnsi="Times New Roman" w:cs="Times New Roman"/>
          <w:sz w:val="24"/>
          <w:szCs w:val="24"/>
        </w:rPr>
        <w:t>ová pojiva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vznikl</w:t>
      </w:r>
      <w:r w:rsidR="00BC139E" w:rsidRPr="00433F82">
        <w:rPr>
          <w:rFonts w:ascii="Times New Roman" w:hAnsi="Times New Roman" w:cs="Times New Roman"/>
          <w:sz w:val="24"/>
          <w:szCs w:val="24"/>
        </w:rPr>
        <w:t>a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smícháním </w:t>
      </w:r>
      <w:r w:rsidR="00792C8E" w:rsidRPr="00433F82">
        <w:rPr>
          <w:rFonts w:ascii="Times New Roman" w:hAnsi="Times New Roman" w:cs="Times New Roman"/>
          <w:sz w:val="24"/>
          <w:szCs w:val="24"/>
        </w:rPr>
        <w:t xml:space="preserve">latexu </w:t>
      </w:r>
      <w:r w:rsidR="00242977" w:rsidRPr="00433F82">
        <w:rPr>
          <w:rFonts w:ascii="Times New Roman" w:hAnsi="Times New Roman" w:cs="Times New Roman"/>
          <w:sz w:val="24"/>
          <w:szCs w:val="24"/>
        </w:rPr>
        <w:t>s 10% vodným roztokem ADH v množství</w:t>
      </w:r>
      <w:r w:rsidR="00A0059A" w:rsidRPr="00433F82">
        <w:rPr>
          <w:rFonts w:ascii="Times New Roman" w:hAnsi="Times New Roman" w:cs="Times New Roman"/>
          <w:sz w:val="24"/>
          <w:szCs w:val="24"/>
        </w:rPr>
        <w:t>, které odpovídá</w:t>
      </w:r>
      <w:r w:rsidR="00242977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342DB9" w:rsidRPr="00433F82">
        <w:rPr>
          <w:rFonts w:ascii="Times New Roman" w:hAnsi="Times New Roman" w:cs="Times New Roman"/>
          <w:sz w:val="24"/>
          <w:szCs w:val="24"/>
        </w:rPr>
        <w:t xml:space="preserve">molárnímu poměru DAAM:ADH = 2:1. Obsah sušiny </w:t>
      </w:r>
      <w:r w:rsidR="00792C8E" w:rsidRPr="00433F82">
        <w:rPr>
          <w:rFonts w:ascii="Times New Roman" w:hAnsi="Times New Roman" w:cs="Times New Roman"/>
          <w:sz w:val="24"/>
          <w:szCs w:val="24"/>
        </w:rPr>
        <w:t xml:space="preserve">samosíťujících </w:t>
      </w:r>
      <w:r w:rsidR="00342DB9" w:rsidRPr="00433F82">
        <w:rPr>
          <w:rFonts w:ascii="Times New Roman" w:hAnsi="Times New Roman" w:cs="Times New Roman"/>
          <w:sz w:val="24"/>
          <w:szCs w:val="24"/>
        </w:rPr>
        <w:t>latex</w:t>
      </w:r>
      <w:r w:rsidR="00792C8E" w:rsidRPr="00433F82">
        <w:rPr>
          <w:rFonts w:ascii="Times New Roman" w:hAnsi="Times New Roman" w:cs="Times New Roman"/>
          <w:sz w:val="24"/>
          <w:szCs w:val="24"/>
        </w:rPr>
        <w:t>ových pojiv</w:t>
      </w:r>
      <w:r w:rsidR="00342DB9" w:rsidRPr="00433F82">
        <w:rPr>
          <w:rFonts w:ascii="Times New Roman" w:hAnsi="Times New Roman" w:cs="Times New Roman"/>
          <w:sz w:val="24"/>
          <w:szCs w:val="24"/>
        </w:rPr>
        <w:t xml:space="preserve"> byl </w:t>
      </w:r>
      <w:r w:rsidR="00792C8E" w:rsidRPr="00433F82">
        <w:rPr>
          <w:rFonts w:ascii="Times New Roman" w:hAnsi="Times New Roman" w:cs="Times New Roman"/>
          <w:sz w:val="24"/>
          <w:szCs w:val="24"/>
        </w:rPr>
        <w:t xml:space="preserve">cca </w:t>
      </w:r>
      <w:r w:rsidR="00342DB9" w:rsidRPr="00433F82">
        <w:rPr>
          <w:rFonts w:ascii="Times New Roman" w:hAnsi="Times New Roman" w:cs="Times New Roman"/>
          <w:sz w:val="24"/>
          <w:szCs w:val="24"/>
        </w:rPr>
        <w:t>3</w:t>
      </w:r>
      <w:r w:rsidR="00792C8E" w:rsidRPr="00433F82">
        <w:rPr>
          <w:rFonts w:ascii="Times New Roman" w:hAnsi="Times New Roman" w:cs="Times New Roman"/>
          <w:sz w:val="24"/>
          <w:szCs w:val="24"/>
        </w:rPr>
        <w:t>3</w:t>
      </w:r>
      <w:r w:rsidR="00342DB9" w:rsidRPr="00433F82">
        <w:rPr>
          <w:rFonts w:ascii="Times New Roman" w:hAnsi="Times New Roman" w:cs="Times New Roman"/>
          <w:sz w:val="24"/>
          <w:szCs w:val="24"/>
        </w:rPr>
        <w:t xml:space="preserve"> hm. %.</w:t>
      </w:r>
    </w:p>
    <w:p w14:paraId="675A9BF6" w14:textId="77777777" w:rsidR="0006674A" w:rsidRPr="00433F82" w:rsidRDefault="0006674A" w:rsidP="00342DB9">
      <w:pPr>
        <w:tabs>
          <w:tab w:val="left" w:pos="0"/>
        </w:tabs>
        <w:spacing w:after="0" w:line="480" w:lineRule="auto"/>
        <w:ind w:firstLine="567"/>
        <w:jc w:val="both"/>
        <w:rPr>
          <w:rFonts w:ascii="Times New Roman" w:hAnsi="Times New Roman" w:cs="Times New Roman"/>
          <w:strike/>
          <w:sz w:val="24"/>
          <w:szCs w:val="24"/>
        </w:rPr>
      </w:pPr>
    </w:p>
    <w:p w14:paraId="1A1E1831" w14:textId="77777777" w:rsidR="00CB2080" w:rsidRPr="00433F82" w:rsidRDefault="00BC139E" w:rsidP="00342DB9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2.3</w:t>
      </w:r>
      <w:r w:rsidR="009B7835" w:rsidRPr="00433F82">
        <w:rPr>
          <w:rFonts w:ascii="Times New Roman" w:hAnsi="Times New Roman" w:cs="Times New Roman"/>
          <w:sz w:val="24"/>
          <w:szCs w:val="24"/>
        </w:rPr>
        <w:t xml:space="preserve">. </w:t>
      </w:r>
      <w:r w:rsidRPr="00433F82">
        <w:rPr>
          <w:rFonts w:ascii="Times New Roman" w:hAnsi="Times New Roman" w:cs="Times New Roman"/>
          <w:sz w:val="24"/>
          <w:szCs w:val="24"/>
        </w:rPr>
        <w:t xml:space="preserve">Příprava a hodnocení heterogenních </w:t>
      </w:r>
      <w:r w:rsidR="00C90504" w:rsidRPr="00433F82">
        <w:rPr>
          <w:rFonts w:ascii="Times New Roman" w:hAnsi="Times New Roman" w:cs="Times New Roman"/>
          <w:sz w:val="24"/>
          <w:szCs w:val="24"/>
        </w:rPr>
        <w:t>kation</w:t>
      </w:r>
      <w:r w:rsidRPr="00433F82">
        <w:rPr>
          <w:rFonts w:ascii="Times New Roman" w:hAnsi="Times New Roman" w:cs="Times New Roman"/>
          <w:sz w:val="24"/>
          <w:szCs w:val="24"/>
        </w:rPr>
        <w:t>výměnných membrán</w:t>
      </w:r>
    </w:p>
    <w:p w14:paraId="0F92D1E4" w14:textId="14069023" w:rsidR="00BC139E" w:rsidRPr="00433F82" w:rsidRDefault="00BC139E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Laboratorní příprava heterogenních </w:t>
      </w:r>
      <w:r w:rsidR="00C90504" w:rsidRPr="00433F82">
        <w:rPr>
          <w:rFonts w:ascii="Times New Roman" w:hAnsi="Times New Roman" w:cs="Times New Roman"/>
          <w:sz w:val="24"/>
          <w:szCs w:val="24"/>
        </w:rPr>
        <w:t>kation</w:t>
      </w:r>
      <w:r w:rsidRPr="00433F82">
        <w:rPr>
          <w:rFonts w:ascii="Times New Roman" w:hAnsi="Times New Roman" w:cs="Times New Roman"/>
          <w:sz w:val="24"/>
          <w:szCs w:val="24"/>
        </w:rPr>
        <w:t xml:space="preserve">výměnných membrán obsahujících </w:t>
      </w:r>
      <w:r w:rsidR="00616CA9" w:rsidRPr="00433F82">
        <w:rPr>
          <w:rFonts w:ascii="Times New Roman" w:hAnsi="Times New Roman" w:cs="Times New Roman"/>
          <w:sz w:val="24"/>
          <w:szCs w:val="24"/>
        </w:rPr>
        <w:t xml:space="preserve">15, </w:t>
      </w:r>
      <w:r w:rsidRPr="00433F82">
        <w:rPr>
          <w:rFonts w:ascii="Times New Roman" w:hAnsi="Times New Roman" w:cs="Times New Roman"/>
          <w:sz w:val="24"/>
          <w:szCs w:val="24"/>
        </w:rPr>
        <w:t xml:space="preserve">30, 45 a 60 hm.% </w:t>
      </w:r>
      <w:r w:rsidR="00792C8E" w:rsidRPr="00433F82">
        <w:rPr>
          <w:rFonts w:ascii="Times New Roman" w:hAnsi="Times New Roman" w:cs="Times New Roman"/>
          <w:sz w:val="24"/>
          <w:szCs w:val="24"/>
        </w:rPr>
        <w:t xml:space="preserve">komerční kationvýměnné pryskyřice (vztaženo na celkovou hmotnost suché </w:t>
      </w:r>
      <w:r w:rsidR="00792C8E" w:rsidRPr="00433F82">
        <w:rPr>
          <w:rFonts w:ascii="Times New Roman" w:hAnsi="Times New Roman" w:cs="Times New Roman"/>
          <w:sz w:val="24"/>
          <w:szCs w:val="24"/>
        </w:rPr>
        <w:lastRenderedPageBreak/>
        <w:t xml:space="preserve">membrány) </w:t>
      </w:r>
      <w:r w:rsidRPr="00433F82">
        <w:rPr>
          <w:rFonts w:ascii="Times New Roman" w:hAnsi="Times New Roman" w:cs="Times New Roman"/>
          <w:sz w:val="24"/>
          <w:szCs w:val="24"/>
        </w:rPr>
        <w:t xml:space="preserve">spočívala v předložení požadovaného množství jemně mleté kationvýměnné pryskyřice </w:t>
      </w:r>
      <w:r w:rsidR="00792C8E" w:rsidRPr="00433F82">
        <w:rPr>
          <w:rFonts w:ascii="Times New Roman" w:hAnsi="Times New Roman" w:cs="Times New Roman"/>
          <w:sz w:val="24"/>
          <w:szCs w:val="24"/>
        </w:rPr>
        <w:t>v</w:t>
      </w:r>
      <w:r w:rsidR="00130510" w:rsidRPr="00433F82">
        <w:rPr>
          <w:rFonts w:ascii="Times New Roman" w:hAnsi="Times New Roman" w:cs="Times New Roman"/>
          <w:sz w:val="24"/>
          <w:szCs w:val="24"/>
        </w:rPr>
        <w:t>e</w:t>
      </w:r>
      <w:r w:rsidR="00792C8E" w:rsidRPr="00433F82">
        <w:rPr>
          <w:rFonts w:ascii="Times New Roman" w:hAnsi="Times New Roman" w:cs="Times New Roman"/>
          <w:sz w:val="24"/>
          <w:szCs w:val="24"/>
        </w:rPr>
        <w:t xml:space="preserve"> formě husté vodné pasty </w:t>
      </w:r>
      <w:r w:rsidR="00616CA9" w:rsidRPr="00433F82">
        <w:rPr>
          <w:rFonts w:ascii="Times New Roman" w:hAnsi="Times New Roman" w:cs="Times New Roman"/>
          <w:sz w:val="24"/>
          <w:szCs w:val="24"/>
        </w:rPr>
        <w:t xml:space="preserve">(obsah sušiny cca 70 hm.%) </w:t>
      </w:r>
      <w:r w:rsidRPr="00433F82">
        <w:rPr>
          <w:rFonts w:ascii="Times New Roman" w:hAnsi="Times New Roman" w:cs="Times New Roman"/>
          <w:sz w:val="24"/>
          <w:szCs w:val="24"/>
        </w:rPr>
        <w:t xml:space="preserve">do vodné disperze samosíťujícího latexového pojiva. Poté následovala </w:t>
      </w:r>
      <w:r w:rsidR="00792C8E" w:rsidRPr="00433F82">
        <w:rPr>
          <w:rFonts w:ascii="Times New Roman" w:hAnsi="Times New Roman" w:cs="Times New Roman"/>
          <w:sz w:val="24"/>
          <w:szCs w:val="24"/>
        </w:rPr>
        <w:t xml:space="preserve">homogenizace směsi pomocí běžného laboratorního míchadla při otáčkách </w:t>
      </w:r>
      <w:r w:rsidR="00130510" w:rsidRPr="00433F82">
        <w:rPr>
          <w:rFonts w:ascii="Times New Roman" w:hAnsi="Times New Roman" w:cs="Times New Roman"/>
          <w:sz w:val="24"/>
          <w:szCs w:val="24"/>
        </w:rPr>
        <w:t xml:space="preserve">200 – 400 rpm </w:t>
      </w:r>
      <w:r w:rsidR="00792C8E" w:rsidRPr="00433F82">
        <w:rPr>
          <w:rFonts w:ascii="Times New Roman" w:hAnsi="Times New Roman" w:cs="Times New Roman"/>
          <w:sz w:val="24"/>
          <w:szCs w:val="24"/>
        </w:rPr>
        <w:t>po dobu 5 minut</w:t>
      </w:r>
      <w:r w:rsidR="00130510" w:rsidRPr="00433F82">
        <w:rPr>
          <w:rFonts w:ascii="Times New Roman" w:hAnsi="Times New Roman" w:cs="Times New Roman"/>
          <w:sz w:val="24"/>
          <w:szCs w:val="24"/>
        </w:rPr>
        <w:t xml:space="preserve">. Výsledná směs byla odlita </w:t>
      </w:r>
      <w:r w:rsidRPr="00433F82">
        <w:rPr>
          <w:rFonts w:ascii="Times New Roman" w:hAnsi="Times New Roman" w:cs="Times New Roman"/>
          <w:sz w:val="24"/>
          <w:szCs w:val="24"/>
        </w:rPr>
        <w:t xml:space="preserve">do silikonové formy o rozměrech 100 </w:t>
      </w:r>
      <w:r w:rsidR="00AA5AFA" w:rsidRPr="00433F82">
        <w:rPr>
          <w:rFonts w:ascii="Times New Roman" w:hAnsi="Times New Roman" w:cs="Times New Roman"/>
          <w:sz w:val="24"/>
          <w:szCs w:val="24"/>
        </w:rPr>
        <w:sym w:font="Symbol" w:char="F0B4"/>
      </w:r>
      <w:r w:rsidRPr="00433F82">
        <w:rPr>
          <w:rFonts w:ascii="Times New Roman" w:hAnsi="Times New Roman" w:cs="Times New Roman"/>
          <w:sz w:val="24"/>
          <w:szCs w:val="24"/>
        </w:rPr>
        <w:t xml:space="preserve"> 50 </w:t>
      </w:r>
      <w:r w:rsidR="00AA5AFA" w:rsidRPr="00433F82">
        <w:rPr>
          <w:rFonts w:ascii="Times New Roman" w:hAnsi="Times New Roman" w:cs="Times New Roman"/>
          <w:sz w:val="24"/>
          <w:szCs w:val="24"/>
        </w:rPr>
        <w:sym w:font="Symbol" w:char="F0B4"/>
      </w:r>
      <w:r w:rsidRPr="00433F82">
        <w:rPr>
          <w:rFonts w:ascii="Times New Roman" w:hAnsi="Times New Roman" w:cs="Times New Roman"/>
          <w:sz w:val="24"/>
          <w:szCs w:val="24"/>
        </w:rPr>
        <w:t xml:space="preserve"> 1 mm</w:t>
      </w:r>
      <w:r w:rsidRPr="00433F82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433F82">
        <w:rPr>
          <w:rFonts w:ascii="Times New Roman" w:hAnsi="Times New Roman" w:cs="Times New Roman"/>
          <w:sz w:val="24"/>
          <w:szCs w:val="24"/>
        </w:rPr>
        <w:t xml:space="preserve">. Membrány byly ponechány vysychat při teplotě 23 </w:t>
      </w:r>
      <w:r w:rsidR="00130510" w:rsidRPr="00433F82">
        <w:rPr>
          <w:rFonts w:ascii="Times New Roman" w:hAnsi="Times New Roman" w:cs="Times New Roman"/>
          <w:sz w:val="24"/>
          <w:szCs w:val="24"/>
        </w:rPr>
        <w:sym w:font="Symbol" w:char="F0B1"/>
      </w:r>
      <w:r w:rsidR="00130510" w:rsidRPr="00433F82">
        <w:rPr>
          <w:rFonts w:ascii="Times New Roman" w:hAnsi="Times New Roman" w:cs="Times New Roman"/>
          <w:sz w:val="24"/>
          <w:szCs w:val="24"/>
        </w:rPr>
        <w:t xml:space="preserve"> 2 </w:t>
      </w:r>
      <w:r w:rsidRPr="00433F82">
        <w:rPr>
          <w:rFonts w:ascii="Times New Roman" w:hAnsi="Times New Roman" w:cs="Times New Roman"/>
          <w:sz w:val="24"/>
          <w:szCs w:val="24"/>
        </w:rPr>
        <w:t xml:space="preserve">°C </w:t>
      </w:r>
      <w:r w:rsidR="00130510" w:rsidRPr="00433F82">
        <w:rPr>
          <w:rFonts w:ascii="Times New Roman" w:hAnsi="Times New Roman" w:cs="Times New Roman"/>
          <w:sz w:val="24"/>
          <w:szCs w:val="24"/>
        </w:rPr>
        <w:t xml:space="preserve">a  relativní vlhkosti vzduchu 45 </w:t>
      </w:r>
      <w:r w:rsidR="00130510" w:rsidRPr="00433F82">
        <w:rPr>
          <w:rFonts w:ascii="Times New Roman" w:hAnsi="Times New Roman" w:cs="Times New Roman"/>
          <w:sz w:val="24"/>
          <w:szCs w:val="24"/>
        </w:rPr>
        <w:sym w:font="Symbol" w:char="F0B1"/>
      </w:r>
      <w:r w:rsidR="00130510" w:rsidRPr="00433F82">
        <w:rPr>
          <w:rFonts w:ascii="Times New Roman" w:hAnsi="Times New Roman" w:cs="Times New Roman"/>
          <w:sz w:val="24"/>
          <w:szCs w:val="24"/>
        </w:rPr>
        <w:t xml:space="preserve"> 5 % </w:t>
      </w:r>
      <w:r w:rsidRPr="00433F82">
        <w:rPr>
          <w:rFonts w:ascii="Times New Roman" w:hAnsi="Times New Roman" w:cs="Times New Roman"/>
          <w:sz w:val="24"/>
          <w:szCs w:val="24"/>
        </w:rPr>
        <w:t xml:space="preserve">po dobu </w:t>
      </w:r>
      <w:r w:rsidR="00130510" w:rsidRPr="00433F82">
        <w:rPr>
          <w:rFonts w:ascii="Times New Roman" w:hAnsi="Times New Roman" w:cs="Times New Roman"/>
          <w:sz w:val="24"/>
          <w:szCs w:val="24"/>
        </w:rPr>
        <w:t>7</w:t>
      </w:r>
      <w:r w:rsidRPr="00433F82">
        <w:rPr>
          <w:rFonts w:ascii="Times New Roman" w:hAnsi="Times New Roman" w:cs="Times New Roman"/>
          <w:sz w:val="24"/>
          <w:szCs w:val="24"/>
        </w:rPr>
        <w:t xml:space="preserve"> dní. Po</w:t>
      </w:r>
      <w:r w:rsidR="00E367C4" w:rsidRPr="00433F82">
        <w:rPr>
          <w:rFonts w:ascii="Times New Roman" w:hAnsi="Times New Roman" w:cs="Times New Roman"/>
          <w:sz w:val="24"/>
          <w:szCs w:val="24"/>
        </w:rPr>
        <w:t>té</w:t>
      </w:r>
      <w:r w:rsidRPr="00433F82">
        <w:rPr>
          <w:rFonts w:ascii="Times New Roman" w:hAnsi="Times New Roman" w:cs="Times New Roman"/>
          <w:sz w:val="24"/>
          <w:szCs w:val="24"/>
        </w:rPr>
        <w:t xml:space="preserve"> byly </w:t>
      </w:r>
      <w:r w:rsidR="00616CA9" w:rsidRPr="00433F82">
        <w:rPr>
          <w:rFonts w:ascii="Times New Roman" w:hAnsi="Times New Roman" w:cs="Times New Roman"/>
          <w:sz w:val="24"/>
          <w:szCs w:val="24"/>
        </w:rPr>
        <w:t>hodnoceny</w:t>
      </w: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275E8D" w:rsidRPr="00433F82">
        <w:rPr>
          <w:rFonts w:ascii="Times New Roman" w:hAnsi="Times New Roman" w:cs="Times New Roman"/>
          <w:sz w:val="24"/>
          <w:szCs w:val="24"/>
        </w:rPr>
        <w:t xml:space="preserve">charakteristické vlastnosti </w:t>
      </w:r>
      <w:r w:rsidR="00E367C4" w:rsidRPr="00433F82">
        <w:rPr>
          <w:rFonts w:ascii="Times New Roman" w:hAnsi="Times New Roman" w:cs="Times New Roman"/>
          <w:sz w:val="24"/>
          <w:szCs w:val="24"/>
        </w:rPr>
        <w:t>membrán</w:t>
      </w:r>
      <w:r w:rsidR="004C0649" w:rsidRPr="00433F82">
        <w:rPr>
          <w:rFonts w:ascii="Times New Roman" w:hAnsi="Times New Roman" w:cs="Times New Roman"/>
          <w:sz w:val="24"/>
          <w:szCs w:val="24"/>
        </w:rPr>
        <w:t xml:space="preserve"> za použití metod popsaných v literatuře</w:t>
      </w:r>
      <w:r w:rsidR="004C0649" w:rsidRPr="00433F82">
        <w:rPr>
          <w:rFonts w:ascii="Times New Roman" w:hAnsi="Times New Roman" w:cs="Times New Roman"/>
          <w:sz w:val="24"/>
          <w:szCs w:val="24"/>
          <w:vertAlign w:val="superscript"/>
        </w:rPr>
        <w:t>7-9</w:t>
      </w:r>
      <w:r w:rsidRPr="00433F82">
        <w:rPr>
          <w:rFonts w:ascii="Times New Roman" w:hAnsi="Times New Roman" w:cs="Times New Roman"/>
          <w:sz w:val="24"/>
          <w:szCs w:val="24"/>
        </w:rPr>
        <w:t>. Hlavními sledovanými parametry byly iontovýměnná kapacita (</w:t>
      </w:r>
      <w:r w:rsidRPr="00433F82">
        <w:rPr>
          <w:rFonts w:ascii="Times New Roman" w:hAnsi="Times New Roman" w:cs="Times New Roman"/>
          <w:i/>
          <w:sz w:val="24"/>
          <w:szCs w:val="24"/>
        </w:rPr>
        <w:t>IEC</w:t>
      </w:r>
      <w:r w:rsidRPr="00433F82">
        <w:rPr>
          <w:rFonts w:ascii="Times New Roman" w:hAnsi="Times New Roman" w:cs="Times New Roman"/>
          <w:sz w:val="24"/>
          <w:szCs w:val="24"/>
        </w:rPr>
        <w:t>), permselektivita (</w:t>
      </w:r>
      <w:r w:rsidRPr="00433F82">
        <w:rPr>
          <w:rFonts w:ascii="Times New Roman" w:hAnsi="Times New Roman" w:cs="Times New Roman"/>
          <w:i/>
          <w:sz w:val="24"/>
          <w:szCs w:val="24"/>
        </w:rPr>
        <w:t>P</w:t>
      </w:r>
      <w:r w:rsidRPr="00433F82">
        <w:rPr>
          <w:rFonts w:ascii="Times New Roman" w:hAnsi="Times New Roman" w:cs="Times New Roman"/>
          <w:sz w:val="24"/>
          <w:szCs w:val="24"/>
        </w:rPr>
        <w:t>), plošný odpor (</w:t>
      </w:r>
      <w:r w:rsidRPr="00433F82">
        <w:rPr>
          <w:rFonts w:ascii="Times New Roman" w:hAnsi="Times New Roman" w:cs="Times New Roman"/>
          <w:i/>
          <w:sz w:val="24"/>
          <w:szCs w:val="24"/>
        </w:rPr>
        <w:t>R</w:t>
      </w:r>
      <w:r w:rsidRPr="00433F82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433F82">
        <w:rPr>
          <w:rFonts w:ascii="Times New Roman" w:hAnsi="Times New Roman" w:cs="Times New Roman"/>
          <w:sz w:val="24"/>
          <w:szCs w:val="24"/>
        </w:rPr>
        <w:t>)</w:t>
      </w:r>
      <w:r w:rsidR="00E25F8B" w:rsidRPr="00433F82">
        <w:rPr>
          <w:rFonts w:ascii="Times New Roman" w:hAnsi="Times New Roman" w:cs="Times New Roman"/>
          <w:sz w:val="24"/>
          <w:szCs w:val="24"/>
        </w:rPr>
        <w:t xml:space="preserve">, </w:t>
      </w:r>
      <w:r w:rsidRPr="00433F82">
        <w:rPr>
          <w:rFonts w:ascii="Times New Roman" w:hAnsi="Times New Roman" w:cs="Times New Roman"/>
          <w:sz w:val="24"/>
          <w:szCs w:val="24"/>
        </w:rPr>
        <w:t xml:space="preserve"> specifický odpor (</w:t>
      </w:r>
      <w:r w:rsidRPr="00433F82">
        <w:rPr>
          <w:rFonts w:ascii="Times New Roman" w:hAnsi="Times New Roman" w:cs="Times New Roman"/>
          <w:i/>
          <w:sz w:val="24"/>
          <w:szCs w:val="24"/>
        </w:rPr>
        <w:t>R</w:t>
      </w:r>
      <w:r w:rsidRPr="00433F82">
        <w:rPr>
          <w:rFonts w:ascii="Times New Roman" w:hAnsi="Times New Roman" w:cs="Times New Roman"/>
          <w:sz w:val="24"/>
          <w:szCs w:val="24"/>
          <w:vertAlign w:val="subscript"/>
        </w:rPr>
        <w:t>S</w:t>
      </w:r>
      <w:r w:rsidRPr="00433F82">
        <w:rPr>
          <w:rFonts w:ascii="Times New Roman" w:hAnsi="Times New Roman" w:cs="Times New Roman"/>
          <w:sz w:val="24"/>
          <w:szCs w:val="24"/>
        </w:rPr>
        <w:t>)</w:t>
      </w:r>
      <w:r w:rsidR="000A0E2A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E25F8B" w:rsidRPr="00433F82">
        <w:rPr>
          <w:rFonts w:ascii="Times New Roman" w:hAnsi="Times New Roman" w:cs="Times New Roman"/>
          <w:sz w:val="24"/>
          <w:szCs w:val="24"/>
        </w:rPr>
        <w:t>a absorpce vody (</w:t>
      </w:r>
      <w:r w:rsidR="00A57F4A" w:rsidRPr="00433F82">
        <w:rPr>
          <w:rFonts w:ascii="Times New Roman" w:hAnsi="Times New Roman" w:cs="Times New Roman"/>
          <w:i/>
          <w:sz w:val="24"/>
          <w:szCs w:val="24"/>
        </w:rPr>
        <w:t>A</w:t>
      </w:r>
      <w:r w:rsidR="00E25F8B" w:rsidRPr="00433F82">
        <w:rPr>
          <w:rFonts w:ascii="Times New Roman" w:hAnsi="Times New Roman" w:cs="Times New Roman"/>
          <w:sz w:val="24"/>
          <w:szCs w:val="24"/>
        </w:rPr>
        <w:t>).</w:t>
      </w:r>
    </w:p>
    <w:p w14:paraId="648CD5FF" w14:textId="77777777" w:rsidR="00A706E5" w:rsidRPr="00433F82" w:rsidRDefault="00A706E5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0E8AD340" w14:textId="77777777" w:rsidR="0085076D" w:rsidRPr="00433F82" w:rsidRDefault="00236E65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9B7835" w:rsidRPr="00433F82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85076D" w:rsidRPr="00433F82">
        <w:rPr>
          <w:rFonts w:ascii="Times New Roman" w:hAnsi="Times New Roman" w:cs="Times New Roman"/>
          <w:b/>
          <w:sz w:val="24"/>
          <w:szCs w:val="24"/>
        </w:rPr>
        <w:t xml:space="preserve">Výsledky a </w:t>
      </w:r>
      <w:r w:rsidR="002218E4" w:rsidRPr="00433F82">
        <w:rPr>
          <w:rFonts w:ascii="Times New Roman" w:hAnsi="Times New Roman" w:cs="Times New Roman"/>
          <w:b/>
          <w:sz w:val="24"/>
          <w:szCs w:val="24"/>
        </w:rPr>
        <w:t>diskuse</w:t>
      </w:r>
    </w:p>
    <w:p w14:paraId="7ED6F34C" w14:textId="5AD44317" w:rsidR="000B3CE4" w:rsidRPr="00433F82" w:rsidRDefault="00E367C4" w:rsidP="00820A3F">
      <w:pPr>
        <w:pStyle w:val="Normlnweb"/>
        <w:spacing w:before="0" w:beforeAutospacing="0" w:after="0" w:afterAutospacing="0" w:line="480" w:lineRule="auto"/>
      </w:pPr>
      <w:r w:rsidRPr="00433F82">
        <w:t>Charakteristické vlastnosti p</w:t>
      </w:r>
      <w:r w:rsidR="00C90504" w:rsidRPr="00433F82">
        <w:t>řipraven</w:t>
      </w:r>
      <w:r w:rsidRPr="00433F82">
        <w:t>ých</w:t>
      </w:r>
      <w:r w:rsidR="00C90504" w:rsidRPr="00433F82">
        <w:t xml:space="preserve"> heterogenní</w:t>
      </w:r>
      <w:r w:rsidRPr="00433F82">
        <w:t xml:space="preserve">ch </w:t>
      </w:r>
      <w:r w:rsidR="00C90504" w:rsidRPr="00433F82">
        <w:t>kationvýměnn</w:t>
      </w:r>
      <w:r w:rsidRPr="00433F82">
        <w:t>ých membrán</w:t>
      </w:r>
      <w:r w:rsidR="00C90504" w:rsidRPr="00433F82">
        <w:t xml:space="preserve"> lišící</w:t>
      </w:r>
      <w:r w:rsidRPr="00433F82">
        <w:t>ch</w:t>
      </w:r>
      <w:r w:rsidR="00C90504" w:rsidRPr="00433F82">
        <w:t xml:space="preserve"> se stupněm funkcionalizace latexového pojiva karboxylovými skupinami a zároveň i obsahem komerční kationvýměnné pryskyřice </w:t>
      </w:r>
      <w:r w:rsidR="00C9403E" w:rsidRPr="00433F82">
        <w:t>j</w:t>
      </w:r>
      <w:r w:rsidR="00C90504" w:rsidRPr="00433F82">
        <w:t>sou uvedeny v</w:t>
      </w:r>
      <w:r w:rsidR="00E43E16" w:rsidRPr="00433F82">
        <w:t> </w:t>
      </w:r>
      <w:r w:rsidR="00C90504" w:rsidRPr="00433F82">
        <w:t>tab</w:t>
      </w:r>
      <w:r w:rsidR="00E43E16" w:rsidRPr="00433F82">
        <w:t>.</w:t>
      </w:r>
      <w:r w:rsidR="00C90504" w:rsidRPr="00433F82">
        <w:t xml:space="preserve"> </w:t>
      </w:r>
      <w:r w:rsidR="00A57F4A" w:rsidRPr="00433F82">
        <w:t>III</w:t>
      </w:r>
      <w:r w:rsidR="00233348" w:rsidRPr="00433F82">
        <w:t xml:space="preserve"> spolu s parametry komerční vysoce účinné armované heterogenní membrány Ralex</w:t>
      </w:r>
      <w:r w:rsidR="00233348" w:rsidRPr="00433F82">
        <w:rPr>
          <w:rFonts w:ascii="Tahoma" w:hAnsi="Tahoma" w:cs="Tahoma"/>
        </w:rPr>
        <w:sym w:font="Symbol" w:char="F0E2"/>
      </w:r>
      <w:r w:rsidR="00233348" w:rsidRPr="00433F82">
        <w:t xml:space="preserve"> na bázi polyethylenové polymerní matrice. </w:t>
      </w:r>
      <w:r w:rsidR="00C90504" w:rsidRPr="00433F82">
        <w:t xml:space="preserve">Ukázalo se, že </w:t>
      </w:r>
      <w:r w:rsidR="00275E8D" w:rsidRPr="00433F82">
        <w:t xml:space="preserve">při srovnatelném obsahu kationvýměnné pryskyřice vedl </w:t>
      </w:r>
      <w:r w:rsidR="00C90504" w:rsidRPr="00433F82">
        <w:t xml:space="preserve">rostoucí obsah stavebních jednotek kyseliny methakrylové ve struktuře latexového pojiva k výraznému zvýšení iontovýměnné kapacity </w:t>
      </w:r>
      <w:r w:rsidR="00275E8D" w:rsidRPr="00433F82">
        <w:t xml:space="preserve">výsledných </w:t>
      </w:r>
      <w:r w:rsidR="00C90504" w:rsidRPr="00433F82">
        <w:t>kationvýměnných membrán</w:t>
      </w:r>
      <w:r w:rsidR="00275E8D" w:rsidRPr="00433F82">
        <w:t>, avšak</w:t>
      </w:r>
      <w:r w:rsidR="00C90504" w:rsidRPr="00433F82">
        <w:t xml:space="preserve"> na úkor </w:t>
      </w:r>
      <w:r w:rsidR="00275E8D" w:rsidRPr="00433F82">
        <w:t xml:space="preserve">zvýšení absorpce vody. (Zvýšená schopnost absorbovat vodu zpravidla naznačuje nežádoucí pokles </w:t>
      </w:r>
      <w:r w:rsidR="00C90504" w:rsidRPr="00433F82">
        <w:t>rozměrové st</w:t>
      </w:r>
      <w:r w:rsidR="00275E8D" w:rsidRPr="00433F82">
        <w:t>álosti</w:t>
      </w:r>
      <w:r w:rsidR="00C90504" w:rsidRPr="00433F82">
        <w:t xml:space="preserve"> </w:t>
      </w:r>
      <w:r w:rsidR="00275E8D" w:rsidRPr="00433F82">
        <w:t>i mechanických vlastností</w:t>
      </w:r>
      <w:r w:rsidR="006D45FE" w:rsidRPr="00433F82">
        <w:t xml:space="preserve"> membrány vystavené kontaktu s vodou.</w:t>
      </w:r>
      <w:r w:rsidR="00275E8D" w:rsidRPr="00433F82">
        <w:t>)</w:t>
      </w:r>
      <w:r w:rsidR="006D45FE" w:rsidRPr="00433F82">
        <w:t xml:space="preserve"> Při posuzování vlivu obsahu komerční kationvýměnné pryskyřice bylo zjištěno, že při nízkém obsahu kationvýměnné pryskyřice (15 hm. %) byly připraveny membrány </w:t>
      </w:r>
      <w:r w:rsidR="006D45FE" w:rsidRPr="00433F82">
        <w:lastRenderedPageBreak/>
        <w:t xml:space="preserve">vykazující nedostatečné </w:t>
      </w:r>
      <w:r w:rsidR="00E25F8B" w:rsidRPr="00433F82">
        <w:t xml:space="preserve">elektrochemické </w:t>
      </w:r>
      <w:r w:rsidR="006D45FE" w:rsidRPr="00433F82">
        <w:t xml:space="preserve">vlastnosti z hlediska </w:t>
      </w:r>
      <w:r w:rsidR="00B22A78" w:rsidRPr="00433F82">
        <w:rPr>
          <w:i/>
        </w:rPr>
        <w:t>IEC</w:t>
      </w:r>
      <w:r w:rsidR="00B22A78" w:rsidRPr="00433F82">
        <w:t xml:space="preserve">,  </w:t>
      </w:r>
      <w:r w:rsidR="00B22A78" w:rsidRPr="00433F82">
        <w:rPr>
          <w:i/>
        </w:rPr>
        <w:t>R</w:t>
      </w:r>
      <w:r w:rsidR="00B22A78" w:rsidRPr="00433F82">
        <w:rPr>
          <w:vertAlign w:val="subscript"/>
        </w:rPr>
        <w:t>A</w:t>
      </w:r>
      <w:r w:rsidR="00B22A78" w:rsidRPr="00433F82">
        <w:t xml:space="preserve"> a </w:t>
      </w:r>
      <w:r w:rsidR="00B22A78" w:rsidRPr="00433F82">
        <w:rPr>
          <w:i/>
        </w:rPr>
        <w:t>R</w:t>
      </w:r>
      <w:r w:rsidR="00B22A78" w:rsidRPr="00433F82">
        <w:rPr>
          <w:vertAlign w:val="subscript"/>
        </w:rPr>
        <w:t>S</w:t>
      </w:r>
      <w:r w:rsidR="006D45FE" w:rsidRPr="00433F82">
        <w:t>, zatímco</w:t>
      </w:r>
      <w:r w:rsidR="006D45FE" w:rsidRPr="00433F82">
        <w:rPr>
          <w:color w:val="000000"/>
        </w:rPr>
        <w:t xml:space="preserve"> </w:t>
      </w:r>
      <w:r w:rsidR="00C90504" w:rsidRPr="00433F82">
        <w:t xml:space="preserve">při obsahu kationvýměnné pryskyřice 45 a 60 hm.% </w:t>
      </w:r>
      <w:r w:rsidR="00B22A78" w:rsidRPr="00433F82">
        <w:t xml:space="preserve">již </w:t>
      </w:r>
      <w:r w:rsidR="00C90504" w:rsidRPr="00433F82">
        <w:t xml:space="preserve">bylo dosaženo </w:t>
      </w:r>
      <w:r w:rsidR="00AC573E" w:rsidRPr="00433F82">
        <w:t xml:space="preserve">vyhovujících </w:t>
      </w:r>
      <w:r w:rsidR="00391CC3" w:rsidRPr="00433F82">
        <w:t>hodnot těchto veličin</w:t>
      </w:r>
      <w:r w:rsidR="00AC573E" w:rsidRPr="00433F82">
        <w:t xml:space="preserve"> </w:t>
      </w:r>
      <w:r w:rsidR="00C90504" w:rsidRPr="00433F82">
        <w:t xml:space="preserve">u téměř všech typů latexových pojiv. </w:t>
      </w:r>
    </w:p>
    <w:p w14:paraId="17409B87" w14:textId="71FF90FD" w:rsidR="00C90504" w:rsidRPr="00433F82" w:rsidRDefault="003A5D79" w:rsidP="00820A3F">
      <w:pPr>
        <w:pStyle w:val="Normlnweb"/>
        <w:spacing w:before="0" w:beforeAutospacing="0" w:after="0" w:afterAutospacing="0" w:line="480" w:lineRule="auto"/>
      </w:pPr>
      <w:r w:rsidRPr="00433F82">
        <w:t>Dále bylo zjištěno, že v</w:t>
      </w:r>
      <w:r w:rsidR="00C90504" w:rsidRPr="00433F82">
        <w:t>e srovnání s</w:t>
      </w:r>
      <w:r w:rsidR="00AC573E" w:rsidRPr="00433F82">
        <w:t> komerční</w:t>
      </w:r>
      <w:r w:rsidR="00C90504" w:rsidRPr="00433F82">
        <w:t xml:space="preserve"> </w:t>
      </w:r>
      <w:r w:rsidR="00474CE2" w:rsidRPr="00433F82">
        <w:t xml:space="preserve">membránou </w:t>
      </w:r>
      <w:r w:rsidR="00C90504" w:rsidRPr="00433F82">
        <w:t>Ralex</w:t>
      </w:r>
      <w:r w:rsidR="005330CE" w:rsidRPr="00433F82">
        <w:rPr>
          <w:rFonts w:ascii="Tahoma" w:hAnsi="Tahoma" w:cs="Tahoma"/>
        </w:rPr>
        <w:sym w:font="Symbol" w:char="F0E2"/>
      </w:r>
      <w:r w:rsidR="00C90504" w:rsidRPr="00433F82">
        <w:t xml:space="preserve"> </w:t>
      </w:r>
      <w:r w:rsidR="006D45FE" w:rsidRPr="00433F82">
        <w:t>sice</w:t>
      </w:r>
      <w:r w:rsidR="00C90504" w:rsidRPr="00433F82">
        <w:t xml:space="preserve"> </w:t>
      </w:r>
      <w:r w:rsidR="006D45FE" w:rsidRPr="00433F82">
        <w:t>všechny</w:t>
      </w:r>
      <w:r w:rsidR="00C90504" w:rsidRPr="00433F82">
        <w:t xml:space="preserve"> membrány </w:t>
      </w:r>
      <w:r w:rsidR="006D45FE" w:rsidRPr="00433F82">
        <w:t xml:space="preserve">využívající latexové pojivo </w:t>
      </w:r>
      <w:r w:rsidR="00C90504" w:rsidRPr="00433F82">
        <w:t xml:space="preserve">vykazovaly nižší permselektivitu </w:t>
      </w:r>
      <w:r w:rsidR="00B22A78" w:rsidRPr="00433F82">
        <w:t xml:space="preserve">(schopnost separace kationtů od aniontů) </w:t>
      </w:r>
      <w:r w:rsidR="00C90504" w:rsidRPr="00433F82">
        <w:t xml:space="preserve">a </w:t>
      </w:r>
      <w:r w:rsidR="006D45FE" w:rsidRPr="00433F82">
        <w:t xml:space="preserve">vyšší absorpci vody, nicméně </w:t>
      </w:r>
      <w:r w:rsidR="000B3CE4" w:rsidRPr="00433F82">
        <w:t xml:space="preserve">se ukázalo, že membrány tvořené samosíťujícími latexovými pojivy KMA 2 (10,5 mol.% KMA v kopolymeru) a KMA 3 (14 mol.% KMA v kopolymeru) a 45, popř. 60 hm.% kationvýměnné pryskyřice vykazovaly </w:t>
      </w:r>
      <w:r w:rsidRPr="00433F82">
        <w:t xml:space="preserve">dostačující </w:t>
      </w:r>
      <w:r w:rsidR="000B3CE4" w:rsidRPr="00433F82">
        <w:t>elektrochemické vlastnosti</w:t>
      </w:r>
      <w:r w:rsidRPr="00433F82">
        <w:t xml:space="preserve"> i botnavost</w:t>
      </w:r>
      <w:r w:rsidR="000B3CE4" w:rsidRPr="00433F82">
        <w:t xml:space="preserve">, aby mohly být využívány k nenáročným </w:t>
      </w:r>
      <w:r w:rsidR="00AC573E" w:rsidRPr="00433F82">
        <w:t>elektro-separačním procesům</w:t>
      </w:r>
      <w:r w:rsidR="00B22A78" w:rsidRPr="00433F82">
        <w:t xml:space="preserve"> (např. pro hrubé odsolení vody či pro operace,  kde není kladen důraz na vysokou hodnotu permselektivity a tudíž i vysokou čistotu produktu)</w:t>
      </w:r>
      <w:r w:rsidR="004C0649" w:rsidRPr="00433F82">
        <w:t xml:space="preserve">. </w:t>
      </w:r>
      <w:r w:rsidR="00AC573E" w:rsidRPr="00433F82">
        <w:t xml:space="preserve">Lze tedy konstatovat, že se </w:t>
      </w:r>
      <w:r w:rsidR="000B3CE4" w:rsidRPr="00433F82">
        <w:t>samosíťující latex</w:t>
      </w:r>
      <w:r w:rsidR="00AC573E" w:rsidRPr="00433F82">
        <w:t>y</w:t>
      </w:r>
      <w:r w:rsidR="000B3CE4" w:rsidRPr="00433F82">
        <w:t xml:space="preserve"> </w:t>
      </w:r>
      <w:r w:rsidR="00AC573E" w:rsidRPr="00433F82">
        <w:t xml:space="preserve">funkcionalizované </w:t>
      </w:r>
      <w:r w:rsidR="00E0027C" w:rsidRPr="00433F82">
        <w:t xml:space="preserve"> </w:t>
      </w:r>
      <w:r w:rsidR="00AC573E" w:rsidRPr="00433F82">
        <w:t xml:space="preserve">10 </w:t>
      </w:r>
      <w:r w:rsidR="00AC573E" w:rsidRPr="00433F82">
        <w:sym w:font="Symbol" w:char="F02D"/>
      </w:r>
      <w:r w:rsidR="00AC573E" w:rsidRPr="00433F82">
        <w:t xml:space="preserve"> 15 mol.% </w:t>
      </w:r>
      <w:r w:rsidR="0009531E" w:rsidRPr="00433F82">
        <w:t>KMA</w:t>
      </w:r>
      <w:r w:rsidR="00AC573E" w:rsidRPr="00433F82">
        <w:t xml:space="preserve"> </w:t>
      </w:r>
      <w:r w:rsidR="000B3CE4" w:rsidRPr="00433F82">
        <w:t xml:space="preserve">jeví jako nadějné pojivové materiály pro technologicky nenáročnou výrobu </w:t>
      </w:r>
      <w:r w:rsidR="00340CA4" w:rsidRPr="00433F82">
        <w:t>kation</w:t>
      </w:r>
      <w:r w:rsidR="000B3CE4" w:rsidRPr="00433F82">
        <w:t>výměnných heterogenních membrán.</w:t>
      </w:r>
    </w:p>
    <w:p w14:paraId="7BC53A55" w14:textId="77777777" w:rsidR="001753DA" w:rsidRPr="00433F82" w:rsidRDefault="001753DA" w:rsidP="00820A3F">
      <w:pPr>
        <w:pStyle w:val="Normlnweb"/>
        <w:spacing w:before="0" w:beforeAutospacing="0" w:after="0" w:afterAutospacing="0" w:line="480" w:lineRule="auto"/>
      </w:pPr>
    </w:p>
    <w:p w14:paraId="41BD10A1" w14:textId="794A9874" w:rsidR="001753DA" w:rsidRPr="00433F82" w:rsidRDefault="001753DA" w:rsidP="00820A3F">
      <w:pPr>
        <w:pStyle w:val="Normlnweb"/>
        <w:spacing w:before="0" w:beforeAutospacing="0" w:after="0" w:afterAutospacing="0" w:line="480" w:lineRule="auto"/>
        <w:rPr>
          <w:b/>
        </w:rPr>
      </w:pPr>
      <w:r w:rsidRPr="00433F82">
        <w:rPr>
          <w:b/>
        </w:rPr>
        <w:t>4. Závěr</w:t>
      </w:r>
    </w:p>
    <w:p w14:paraId="22A31808" w14:textId="34C630D5" w:rsidR="001753DA" w:rsidRPr="00433F82" w:rsidRDefault="001753DA" w:rsidP="001753DA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Předmětem práce byla příprava účinných heterogenních kationvýměnných membrán za využití samosíťujících styren-butylakrylátových latexů jako alternativních pojivových materiálů a komerční kationvýměnné pryskyřice jako iontovýměnné složky. Latexy byly připraveny technikou semi-kontinuální emulzní polymerace. Bylo zjištěno, že při obsahu komerční kationvýměnné pryskyřice 45 a 60 hm.% dosahovaly heterogenní membrány v případě všech typů latexových pojiv výborných elektroseparačních vlastností z hlediska iontovýměnné kapacity, plošného a specifického odporu, avšak v porovnání s komerční membrán</w:t>
      </w:r>
      <w:r w:rsidR="00045A17" w:rsidRPr="00433F82">
        <w:rPr>
          <w:rFonts w:ascii="Times New Roman" w:hAnsi="Times New Roman" w:cs="Times New Roman"/>
          <w:sz w:val="24"/>
          <w:szCs w:val="24"/>
        </w:rPr>
        <w:t>ou</w:t>
      </w:r>
      <w:r w:rsidRPr="00433F82">
        <w:rPr>
          <w:rFonts w:ascii="Times New Roman" w:hAnsi="Times New Roman" w:cs="Times New Roman"/>
          <w:sz w:val="24"/>
          <w:szCs w:val="24"/>
        </w:rPr>
        <w:t xml:space="preserve"> Ralex</w:t>
      </w:r>
      <w:r w:rsidRPr="00433F82">
        <w:rPr>
          <w:rFonts w:ascii="Times New Roman" w:hAnsi="Times New Roman" w:cs="Times New Roman"/>
          <w:sz w:val="24"/>
          <w:szCs w:val="24"/>
        </w:rPr>
        <w:sym w:font="Symbol" w:char="F0E2"/>
      </w:r>
      <w:r w:rsidRPr="00433F82">
        <w:rPr>
          <w:rFonts w:ascii="Times New Roman" w:hAnsi="Times New Roman" w:cs="Times New Roman"/>
          <w:sz w:val="24"/>
          <w:szCs w:val="24"/>
        </w:rPr>
        <w:t xml:space="preserve"> vykazovaly nižší permselektivitu a vyšší </w:t>
      </w:r>
      <w:r w:rsidRPr="00433F82">
        <w:rPr>
          <w:rFonts w:ascii="Times New Roman" w:hAnsi="Times New Roman" w:cs="Times New Roman"/>
          <w:sz w:val="24"/>
          <w:szCs w:val="24"/>
        </w:rPr>
        <w:lastRenderedPageBreak/>
        <w:t>botnavost ve vodě. Navzdory tomuto nedostatku se samosíťující latexy</w:t>
      </w:r>
      <w:r w:rsidRPr="00433F82">
        <w:t xml:space="preserve"> </w:t>
      </w:r>
      <w:r w:rsidRPr="00433F82">
        <w:rPr>
          <w:rFonts w:ascii="Times New Roman" w:hAnsi="Times New Roman" w:cs="Times New Roman"/>
          <w:sz w:val="24"/>
          <w:szCs w:val="24"/>
        </w:rPr>
        <w:t xml:space="preserve">funkcionalizované 10 </w:t>
      </w:r>
      <w:r w:rsidRPr="00433F82">
        <w:rPr>
          <w:rFonts w:ascii="Times New Roman" w:hAnsi="Times New Roman" w:cs="Times New Roman"/>
          <w:sz w:val="24"/>
          <w:szCs w:val="24"/>
        </w:rPr>
        <w:sym w:font="Symbol" w:char="F02D"/>
      </w:r>
      <w:r w:rsidRPr="00433F82">
        <w:rPr>
          <w:rFonts w:ascii="Times New Roman" w:hAnsi="Times New Roman" w:cs="Times New Roman"/>
          <w:sz w:val="24"/>
          <w:szCs w:val="24"/>
        </w:rPr>
        <w:t xml:space="preserve"> 15 mol.% kyseliny methakrylové jeví jako nadějné pojivové materiály pro technologicky nenáročnou výrobu kationvýměnných heterogenních membrán</w:t>
      </w:r>
      <w:r w:rsidRPr="00433F82">
        <w:t>.</w:t>
      </w:r>
    </w:p>
    <w:p w14:paraId="02D4E483" w14:textId="77777777" w:rsidR="001753DA" w:rsidRPr="00433F82" w:rsidRDefault="001753DA" w:rsidP="00820A3F">
      <w:pPr>
        <w:pStyle w:val="Normlnweb"/>
        <w:spacing w:before="0" w:beforeAutospacing="0" w:after="0" w:afterAutospacing="0" w:line="480" w:lineRule="auto"/>
      </w:pPr>
    </w:p>
    <w:p w14:paraId="15EADF24" w14:textId="77777777" w:rsidR="00097B30" w:rsidRPr="00433F82" w:rsidRDefault="00097B30" w:rsidP="00097B30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33F82">
        <w:rPr>
          <w:rFonts w:ascii="Times New Roman" w:hAnsi="Times New Roman" w:cs="Times New Roman"/>
          <w:i/>
          <w:sz w:val="24"/>
          <w:szCs w:val="24"/>
        </w:rPr>
        <w:t>Tato práce vznikla v rámci projektu LO1418 „Progresivní rozvoj Membránového inovačního centra“ podporovaného programem NPU I Ministerstva školství a tělovýchovy České republiky a s využitím infrastruktury Membránového inovačního centra.</w:t>
      </w:r>
    </w:p>
    <w:p w14:paraId="289F766E" w14:textId="77777777" w:rsidR="00221F15" w:rsidRPr="00433F82" w:rsidRDefault="00221F15" w:rsidP="00820A3F">
      <w:pPr>
        <w:pStyle w:val="Normlnweb"/>
        <w:spacing w:before="0" w:beforeAutospacing="0" w:after="0" w:afterAutospacing="0" w:line="480" w:lineRule="auto"/>
      </w:pPr>
    </w:p>
    <w:p w14:paraId="79A26AFB" w14:textId="5FA8B4EA" w:rsidR="00397D9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Seznam použitých zkratek</w:t>
      </w:r>
    </w:p>
    <w:p w14:paraId="5EF089ED" w14:textId="1BC968A7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i/>
          <w:sz w:val="24"/>
          <w:szCs w:val="24"/>
        </w:rPr>
        <w:t>A</w:t>
      </w: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Pr="00433F82">
        <w:rPr>
          <w:rFonts w:ascii="Times New Roman" w:hAnsi="Times New Roman" w:cs="Times New Roman"/>
          <w:sz w:val="24"/>
          <w:szCs w:val="24"/>
        </w:rPr>
        <w:tab/>
        <w:t>absorpce vody</w:t>
      </w:r>
    </w:p>
    <w:p w14:paraId="5572500B" w14:textId="2A07AC16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ADH </w:t>
      </w:r>
      <w:r w:rsidRPr="00433F82">
        <w:rPr>
          <w:rFonts w:ascii="Times New Roman" w:hAnsi="Times New Roman" w:cs="Times New Roman"/>
          <w:sz w:val="24"/>
          <w:szCs w:val="24"/>
        </w:rPr>
        <w:tab/>
        <w:t>dihydrazid kyseliny adipové</w:t>
      </w:r>
    </w:p>
    <w:p w14:paraId="2708345B" w14:textId="2F2EA9CB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BA </w:t>
      </w:r>
      <w:r w:rsidRPr="00433F82">
        <w:rPr>
          <w:rFonts w:ascii="Times New Roman" w:hAnsi="Times New Roman" w:cs="Times New Roman"/>
          <w:sz w:val="24"/>
          <w:szCs w:val="24"/>
        </w:rPr>
        <w:tab/>
        <w:t>n-butylakrylát</w:t>
      </w:r>
    </w:p>
    <w:p w14:paraId="5EFD19F1" w14:textId="0151F383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>DAAM diacetonakrylamid</w:t>
      </w:r>
    </w:p>
    <w:p w14:paraId="7FD86C31" w14:textId="2A0002DE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i/>
          <w:sz w:val="24"/>
          <w:szCs w:val="24"/>
        </w:rPr>
        <w:t>IEC</w:t>
      </w: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Pr="00433F82">
        <w:rPr>
          <w:rFonts w:ascii="Times New Roman" w:hAnsi="Times New Roman" w:cs="Times New Roman"/>
          <w:sz w:val="24"/>
          <w:szCs w:val="24"/>
        </w:rPr>
        <w:tab/>
        <w:t>iontovýměnná kapacita</w:t>
      </w:r>
    </w:p>
    <w:p w14:paraId="27AE67F0" w14:textId="6E684A1D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KMA </w:t>
      </w:r>
      <w:r w:rsidRPr="00433F82">
        <w:rPr>
          <w:rFonts w:ascii="Times New Roman" w:hAnsi="Times New Roman" w:cs="Times New Roman"/>
          <w:sz w:val="24"/>
          <w:szCs w:val="24"/>
        </w:rPr>
        <w:tab/>
        <w:t>kyselina methakrylová</w:t>
      </w:r>
    </w:p>
    <w:p w14:paraId="699D3957" w14:textId="6549DB87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i/>
          <w:sz w:val="24"/>
          <w:szCs w:val="24"/>
        </w:rPr>
        <w:t>P</w:t>
      </w: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Pr="00433F82">
        <w:rPr>
          <w:rFonts w:ascii="Times New Roman" w:hAnsi="Times New Roman" w:cs="Times New Roman"/>
          <w:sz w:val="24"/>
          <w:szCs w:val="24"/>
        </w:rPr>
        <w:tab/>
        <w:t>permselektivita</w:t>
      </w:r>
    </w:p>
    <w:p w14:paraId="0351C740" w14:textId="510B889B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i/>
          <w:sz w:val="24"/>
          <w:szCs w:val="24"/>
        </w:rPr>
        <w:t>R</w:t>
      </w:r>
      <w:r w:rsidRPr="00433F82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Pr="00433F82">
        <w:rPr>
          <w:rFonts w:ascii="Times New Roman" w:hAnsi="Times New Roman" w:cs="Times New Roman"/>
          <w:sz w:val="24"/>
          <w:szCs w:val="24"/>
        </w:rPr>
        <w:tab/>
        <w:t>plošný odpor</w:t>
      </w:r>
    </w:p>
    <w:p w14:paraId="708276CB" w14:textId="6E138DE1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i/>
          <w:sz w:val="24"/>
          <w:szCs w:val="24"/>
        </w:rPr>
        <w:t>R</w:t>
      </w:r>
      <w:r w:rsidRPr="00433F82">
        <w:rPr>
          <w:rFonts w:ascii="Times New Roman" w:hAnsi="Times New Roman" w:cs="Times New Roman"/>
          <w:sz w:val="24"/>
          <w:szCs w:val="24"/>
          <w:vertAlign w:val="subscript"/>
        </w:rPr>
        <w:t>S</w:t>
      </w: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Pr="00433F82">
        <w:rPr>
          <w:rFonts w:ascii="Times New Roman" w:hAnsi="Times New Roman" w:cs="Times New Roman"/>
          <w:sz w:val="24"/>
          <w:szCs w:val="24"/>
        </w:rPr>
        <w:tab/>
        <w:t>specifický odpor</w:t>
      </w:r>
    </w:p>
    <w:p w14:paraId="7043E93B" w14:textId="16B39A2D" w:rsidR="00A57F4A" w:rsidRPr="00433F82" w:rsidRDefault="00A57F4A" w:rsidP="00E43E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S </w:t>
      </w:r>
      <w:r w:rsidRPr="00433F82">
        <w:rPr>
          <w:rFonts w:ascii="Times New Roman" w:hAnsi="Times New Roman" w:cs="Times New Roman"/>
          <w:sz w:val="24"/>
          <w:szCs w:val="24"/>
        </w:rPr>
        <w:tab/>
        <w:t>styren</w:t>
      </w:r>
    </w:p>
    <w:p w14:paraId="7F9E4242" w14:textId="05FDB637" w:rsidR="00397D9A" w:rsidRPr="00433F82" w:rsidRDefault="00397D9A" w:rsidP="00E43E16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1441D2A" w14:textId="5A954564" w:rsidR="00561927" w:rsidRPr="00433F82" w:rsidRDefault="00561927" w:rsidP="00E43E16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B93F69B" w14:textId="77777777" w:rsidR="00561927" w:rsidRPr="00433F82" w:rsidRDefault="00561927" w:rsidP="00E43E16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DFA2384" w14:textId="77777777" w:rsidR="005E523A" w:rsidRPr="00433F82" w:rsidRDefault="008451C3" w:rsidP="00E43E16">
      <w:pPr>
        <w:pStyle w:val="Normlnweb"/>
        <w:spacing w:before="0" w:beforeAutospacing="0" w:after="0" w:afterAutospacing="0" w:line="480" w:lineRule="auto"/>
        <w:rPr>
          <w:color w:val="000000"/>
        </w:rPr>
      </w:pPr>
      <w:r w:rsidRPr="00433F82">
        <w:rPr>
          <w:color w:val="000000"/>
        </w:rPr>
        <w:lastRenderedPageBreak/>
        <w:t>LITERAT</w:t>
      </w:r>
      <w:r w:rsidR="00D6661C" w:rsidRPr="00433F82">
        <w:rPr>
          <w:color w:val="000000"/>
        </w:rPr>
        <w:t>U</w:t>
      </w:r>
      <w:r w:rsidRPr="00433F82">
        <w:rPr>
          <w:color w:val="000000"/>
        </w:rPr>
        <w:t>RA</w:t>
      </w:r>
    </w:p>
    <w:p w14:paraId="20313DE5" w14:textId="77777777" w:rsidR="00DD338A" w:rsidRPr="00433F82" w:rsidRDefault="00DD338A" w:rsidP="00DD338A">
      <w:pPr>
        <w:pStyle w:val="Nadpis1"/>
        <w:shd w:val="clear" w:color="auto" w:fill="FFFFFF"/>
        <w:spacing w:before="0" w:beforeAutospacing="0" w:after="0" w:afterAutospacing="0" w:line="480" w:lineRule="auto"/>
        <w:rPr>
          <w:b w:val="0"/>
          <w:sz w:val="24"/>
          <w:szCs w:val="24"/>
        </w:rPr>
      </w:pPr>
      <w:r w:rsidRPr="00433F82">
        <w:rPr>
          <w:b w:val="0"/>
          <w:sz w:val="24"/>
          <w:szCs w:val="24"/>
        </w:rPr>
        <w:t xml:space="preserve">1. Xu T.: J. Membr. Sci. </w:t>
      </w:r>
      <w:r w:rsidRPr="00433F82">
        <w:rPr>
          <w:b w:val="0"/>
          <w:i/>
          <w:sz w:val="24"/>
          <w:szCs w:val="24"/>
        </w:rPr>
        <w:t>263</w:t>
      </w:r>
      <w:r w:rsidRPr="00433F82">
        <w:rPr>
          <w:b w:val="0"/>
          <w:sz w:val="24"/>
          <w:szCs w:val="24"/>
        </w:rPr>
        <w:t>, 1 (2005).</w:t>
      </w:r>
    </w:p>
    <w:p w14:paraId="1C2043D9" w14:textId="77777777" w:rsidR="00DD338A" w:rsidRPr="00433F82" w:rsidRDefault="00DD338A" w:rsidP="00DD338A">
      <w:pPr>
        <w:pStyle w:val="Nadpis1"/>
        <w:shd w:val="clear" w:color="auto" w:fill="FFFFFF"/>
        <w:spacing w:before="0" w:beforeAutospacing="0" w:after="0" w:afterAutospacing="0" w:line="480" w:lineRule="auto"/>
        <w:rPr>
          <w:b w:val="0"/>
          <w:sz w:val="24"/>
          <w:szCs w:val="24"/>
        </w:rPr>
      </w:pPr>
      <w:r w:rsidRPr="00433F82">
        <w:rPr>
          <w:b w:val="0"/>
          <w:sz w:val="24"/>
          <w:szCs w:val="24"/>
        </w:rPr>
        <w:t xml:space="preserve">2. Philamore H., Rossiter J., Walters P., Winfield J., Ieropoulos I.: J. Power Sources </w:t>
      </w:r>
      <w:r w:rsidRPr="00433F82">
        <w:rPr>
          <w:b w:val="0"/>
          <w:i/>
          <w:sz w:val="24"/>
          <w:szCs w:val="24"/>
        </w:rPr>
        <w:t>289</w:t>
      </w:r>
      <w:r w:rsidRPr="00433F82">
        <w:rPr>
          <w:b w:val="0"/>
          <w:sz w:val="24"/>
          <w:szCs w:val="24"/>
        </w:rPr>
        <w:t>, 91 (2015).</w:t>
      </w:r>
    </w:p>
    <w:p w14:paraId="1CD7A484" w14:textId="77777777" w:rsidR="00DD338A" w:rsidRPr="00433F82" w:rsidRDefault="00DD338A" w:rsidP="00DD338A">
      <w:pPr>
        <w:pStyle w:val="Nadpis1"/>
        <w:shd w:val="clear" w:color="auto" w:fill="FFFFFF"/>
        <w:spacing w:before="0" w:beforeAutospacing="0" w:after="0" w:afterAutospacing="0" w:line="480" w:lineRule="auto"/>
        <w:rPr>
          <w:b w:val="0"/>
          <w:sz w:val="24"/>
          <w:szCs w:val="24"/>
        </w:rPr>
      </w:pPr>
      <w:r w:rsidRPr="00433F82">
        <w:rPr>
          <w:b w:val="0"/>
          <w:sz w:val="24"/>
          <w:szCs w:val="24"/>
        </w:rPr>
        <w:t xml:space="preserve">3. Lin R., Chen B., Chen G., Wu J., Chiu H., Suen S.:  J. Membr. Sci. </w:t>
      </w:r>
      <w:r w:rsidRPr="00433F82">
        <w:rPr>
          <w:b w:val="0"/>
          <w:i/>
          <w:sz w:val="24"/>
          <w:szCs w:val="24"/>
        </w:rPr>
        <w:t>326</w:t>
      </w:r>
      <w:r w:rsidRPr="00433F82">
        <w:rPr>
          <w:b w:val="0"/>
          <w:sz w:val="24"/>
          <w:szCs w:val="24"/>
        </w:rPr>
        <w:t>, 117 (2009).</w:t>
      </w:r>
    </w:p>
    <w:p w14:paraId="17CF16C6" w14:textId="77777777" w:rsidR="00DD338A" w:rsidRPr="00433F82" w:rsidRDefault="00DD338A" w:rsidP="00DD338A">
      <w:pPr>
        <w:pStyle w:val="Nadpis1"/>
        <w:shd w:val="clear" w:color="auto" w:fill="FFFFFF"/>
        <w:spacing w:before="0" w:beforeAutospacing="0" w:after="0" w:afterAutospacing="0" w:line="480" w:lineRule="auto"/>
        <w:rPr>
          <w:b w:val="0"/>
          <w:sz w:val="24"/>
          <w:szCs w:val="24"/>
        </w:rPr>
      </w:pPr>
      <w:r w:rsidRPr="00433F82">
        <w:rPr>
          <w:b w:val="0"/>
          <w:sz w:val="24"/>
          <w:szCs w:val="24"/>
        </w:rPr>
        <w:t xml:space="preserve">4. Pi P., Wang W., Wen X., Xu S., Cheng J.: Prog. Org. Coat. </w:t>
      </w:r>
      <w:r w:rsidRPr="00433F82">
        <w:rPr>
          <w:b w:val="0"/>
          <w:i/>
          <w:sz w:val="24"/>
          <w:szCs w:val="24"/>
        </w:rPr>
        <w:t>81</w:t>
      </w:r>
      <w:r w:rsidRPr="00433F82">
        <w:rPr>
          <w:b w:val="0"/>
          <w:sz w:val="24"/>
          <w:szCs w:val="24"/>
        </w:rPr>
        <w:t>, 66 (2015).</w:t>
      </w:r>
    </w:p>
    <w:p w14:paraId="7EA973F5" w14:textId="30BBC86F" w:rsidR="00DD338A" w:rsidRPr="00433F82" w:rsidRDefault="00DD338A" w:rsidP="00DD338A">
      <w:pPr>
        <w:pStyle w:val="Nadpis1"/>
        <w:shd w:val="clear" w:color="auto" w:fill="FFFFFF"/>
        <w:spacing w:before="0" w:beforeAutospacing="0" w:after="0" w:afterAutospacing="0" w:line="480" w:lineRule="auto"/>
        <w:rPr>
          <w:b w:val="0"/>
          <w:sz w:val="24"/>
          <w:szCs w:val="24"/>
        </w:rPr>
      </w:pPr>
      <w:r w:rsidRPr="00433F82">
        <w:rPr>
          <w:b w:val="0"/>
          <w:sz w:val="24"/>
          <w:szCs w:val="24"/>
        </w:rPr>
        <w:t>5. Wang R.</w:t>
      </w:r>
      <w:r w:rsidR="00E479AE" w:rsidRPr="00433F82">
        <w:rPr>
          <w:b w:val="0"/>
          <w:sz w:val="24"/>
          <w:szCs w:val="24"/>
        </w:rPr>
        <w:t xml:space="preserve"> </w:t>
      </w:r>
      <w:r w:rsidRPr="00433F82">
        <w:rPr>
          <w:b w:val="0"/>
          <w:sz w:val="24"/>
          <w:szCs w:val="24"/>
        </w:rPr>
        <w:t>M., Wang J.</w:t>
      </w:r>
      <w:r w:rsidR="00E479AE" w:rsidRPr="00433F82">
        <w:rPr>
          <w:b w:val="0"/>
          <w:sz w:val="24"/>
          <w:szCs w:val="24"/>
        </w:rPr>
        <w:t xml:space="preserve"> </w:t>
      </w:r>
      <w:r w:rsidRPr="00433F82">
        <w:rPr>
          <w:b w:val="0"/>
          <w:sz w:val="24"/>
          <w:szCs w:val="24"/>
        </w:rPr>
        <w:t>F., Wang X.</w:t>
      </w:r>
      <w:r w:rsidR="00E479AE" w:rsidRPr="00433F82">
        <w:rPr>
          <w:b w:val="0"/>
          <w:sz w:val="24"/>
          <w:szCs w:val="24"/>
        </w:rPr>
        <w:t xml:space="preserve"> </w:t>
      </w:r>
      <w:r w:rsidRPr="00433F82">
        <w:rPr>
          <w:b w:val="0"/>
          <w:sz w:val="24"/>
          <w:szCs w:val="24"/>
        </w:rPr>
        <w:t>W., He Y.</w:t>
      </w:r>
      <w:r w:rsidR="00E479AE" w:rsidRPr="00433F82">
        <w:rPr>
          <w:b w:val="0"/>
          <w:sz w:val="24"/>
          <w:szCs w:val="24"/>
        </w:rPr>
        <w:t xml:space="preserve"> </w:t>
      </w:r>
      <w:r w:rsidRPr="00433F82">
        <w:rPr>
          <w:b w:val="0"/>
          <w:sz w:val="24"/>
          <w:szCs w:val="24"/>
        </w:rPr>
        <w:t>F., Zhu Y.</w:t>
      </w:r>
      <w:r w:rsidR="00E479AE" w:rsidRPr="00433F82">
        <w:rPr>
          <w:b w:val="0"/>
          <w:sz w:val="24"/>
          <w:szCs w:val="24"/>
        </w:rPr>
        <w:t xml:space="preserve"> </w:t>
      </w:r>
      <w:r w:rsidRPr="00433F82">
        <w:rPr>
          <w:b w:val="0"/>
          <w:sz w:val="24"/>
          <w:szCs w:val="24"/>
        </w:rPr>
        <w:t>F., Jiang M.</w:t>
      </w:r>
      <w:r w:rsidR="00E479AE" w:rsidRPr="00433F82">
        <w:rPr>
          <w:b w:val="0"/>
          <w:sz w:val="24"/>
          <w:szCs w:val="24"/>
        </w:rPr>
        <w:t xml:space="preserve"> </w:t>
      </w:r>
      <w:r w:rsidRPr="00433F82">
        <w:rPr>
          <w:b w:val="0"/>
          <w:sz w:val="24"/>
          <w:szCs w:val="24"/>
        </w:rPr>
        <w:t xml:space="preserve">L.: Prog. Org. Coat. </w:t>
      </w:r>
      <w:r w:rsidRPr="00433F82">
        <w:rPr>
          <w:b w:val="0"/>
          <w:i/>
          <w:sz w:val="24"/>
          <w:szCs w:val="24"/>
        </w:rPr>
        <w:t>71</w:t>
      </w:r>
      <w:r w:rsidRPr="00433F82">
        <w:rPr>
          <w:b w:val="0"/>
          <w:sz w:val="24"/>
          <w:szCs w:val="24"/>
        </w:rPr>
        <w:t>, 369 (2011).</w:t>
      </w:r>
    </w:p>
    <w:p w14:paraId="45D26987" w14:textId="60A90122" w:rsidR="004643A4" w:rsidRPr="00433F82" w:rsidRDefault="00DD338A" w:rsidP="00DD338A">
      <w:pPr>
        <w:pStyle w:val="Nadpis1"/>
        <w:shd w:val="clear" w:color="auto" w:fill="FFFFFF"/>
        <w:spacing w:before="0" w:beforeAutospacing="0" w:after="0" w:afterAutospacing="0" w:line="480" w:lineRule="auto"/>
        <w:rPr>
          <w:b w:val="0"/>
          <w:sz w:val="24"/>
          <w:szCs w:val="24"/>
        </w:rPr>
      </w:pPr>
      <w:r w:rsidRPr="00433F82">
        <w:rPr>
          <w:b w:val="0"/>
          <w:sz w:val="24"/>
          <w:szCs w:val="24"/>
        </w:rPr>
        <w:t>6. Kessel N., Illsley D.</w:t>
      </w:r>
      <w:r w:rsidR="00E479AE" w:rsidRPr="00433F82">
        <w:rPr>
          <w:b w:val="0"/>
          <w:sz w:val="24"/>
          <w:szCs w:val="24"/>
        </w:rPr>
        <w:t xml:space="preserve"> </w:t>
      </w:r>
      <w:r w:rsidRPr="00433F82">
        <w:rPr>
          <w:b w:val="0"/>
          <w:sz w:val="24"/>
          <w:szCs w:val="24"/>
        </w:rPr>
        <w:t>R., Keddie J.</w:t>
      </w:r>
      <w:r w:rsidR="00E479AE" w:rsidRPr="00433F82">
        <w:rPr>
          <w:b w:val="0"/>
          <w:sz w:val="24"/>
          <w:szCs w:val="24"/>
        </w:rPr>
        <w:t xml:space="preserve"> </w:t>
      </w:r>
      <w:r w:rsidRPr="00433F82">
        <w:rPr>
          <w:b w:val="0"/>
          <w:sz w:val="24"/>
          <w:szCs w:val="24"/>
        </w:rPr>
        <w:t xml:space="preserve">L.: J. Coat. Technol. Res. </w:t>
      </w:r>
      <w:r w:rsidRPr="00433F82">
        <w:rPr>
          <w:b w:val="0"/>
          <w:i/>
          <w:sz w:val="24"/>
          <w:szCs w:val="24"/>
        </w:rPr>
        <w:t>5</w:t>
      </w:r>
      <w:r w:rsidRPr="00433F82">
        <w:rPr>
          <w:b w:val="0"/>
          <w:sz w:val="24"/>
          <w:szCs w:val="24"/>
        </w:rPr>
        <w:t>, 285 (2008).</w:t>
      </w:r>
    </w:p>
    <w:p w14:paraId="34272CB2" w14:textId="77777777" w:rsidR="000A0E2A" w:rsidRPr="00433F82" w:rsidRDefault="000A0E2A" w:rsidP="000A0E2A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33F82">
        <w:rPr>
          <w:rFonts w:ascii="Times New Roman" w:hAnsi="Times New Roman" w:cs="Times New Roman"/>
          <w:sz w:val="24"/>
          <w:szCs w:val="24"/>
        </w:rPr>
        <w:t xml:space="preserve">7. </w:t>
      </w:r>
      <w:r w:rsidRPr="00433F82">
        <w:rPr>
          <w:rFonts w:ascii="Times New Roman" w:hAnsi="Times New Roman" w:cs="Times New Roman"/>
          <w:sz w:val="24"/>
          <w:szCs w:val="24"/>
          <w:lang w:val="en-GB"/>
        </w:rPr>
        <w:t>Stránská E., Weinertová K., Neděla D., Křivčík J.: Chemical Papers</w:t>
      </w:r>
      <w:r w:rsidRPr="00433F82">
        <w:rPr>
          <w:rFonts w:ascii="Times New Roman" w:hAnsi="Times New Roman" w:cs="Times New Roman"/>
          <w:i/>
          <w:sz w:val="24"/>
          <w:szCs w:val="24"/>
          <w:lang w:val="en-GB"/>
        </w:rPr>
        <w:t xml:space="preserve"> 72</w:t>
      </w:r>
      <w:r w:rsidRPr="00433F82">
        <w:rPr>
          <w:rFonts w:ascii="Times New Roman" w:hAnsi="Times New Roman" w:cs="Times New Roman"/>
          <w:sz w:val="24"/>
          <w:szCs w:val="24"/>
          <w:lang w:val="en-GB"/>
        </w:rPr>
        <w:t>, 89 (2018).</w:t>
      </w:r>
    </w:p>
    <w:p w14:paraId="5DEA7B89" w14:textId="513A06E8" w:rsidR="000A0E2A" w:rsidRPr="00433F82" w:rsidRDefault="000A0E2A" w:rsidP="000A0E2A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33F82">
        <w:rPr>
          <w:rFonts w:ascii="Times New Roman" w:hAnsi="Times New Roman" w:cs="Times New Roman"/>
          <w:sz w:val="24"/>
          <w:szCs w:val="24"/>
          <w:lang w:val="en-GB"/>
        </w:rPr>
        <w:t xml:space="preserve">8. Bulejko P., Stránská E., Weinertová K.: Journal of Solid State Electrochemistry </w:t>
      </w:r>
      <w:r w:rsidRPr="00433F82">
        <w:rPr>
          <w:rFonts w:ascii="Times New Roman" w:hAnsi="Times New Roman" w:cs="Times New Roman"/>
          <w:i/>
          <w:sz w:val="24"/>
          <w:szCs w:val="24"/>
          <w:lang w:val="en-GB"/>
        </w:rPr>
        <w:t>21</w:t>
      </w:r>
      <w:r w:rsidRPr="00433F82">
        <w:rPr>
          <w:rFonts w:ascii="Times New Roman" w:hAnsi="Times New Roman" w:cs="Times New Roman"/>
          <w:sz w:val="24"/>
          <w:szCs w:val="24"/>
          <w:lang w:val="en-GB"/>
        </w:rPr>
        <w:t>, 111 (2017).</w:t>
      </w:r>
    </w:p>
    <w:p w14:paraId="3A27E034" w14:textId="07082276" w:rsidR="004C0649" w:rsidRPr="00433F82" w:rsidRDefault="004C0649" w:rsidP="000A0E2A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33F82">
        <w:rPr>
          <w:rFonts w:ascii="Times New Roman" w:hAnsi="Times New Roman" w:cs="Times New Roman"/>
          <w:sz w:val="24"/>
          <w:szCs w:val="24"/>
          <w:lang w:val="en-GB"/>
        </w:rPr>
        <w:t xml:space="preserve">9. Machotova J., Stranska E., Skornok J., Zarybnicka L., Melanova K., Rychly J., Ruckerova A.: J. Appl. Polym. Sci. </w:t>
      </w:r>
      <w:r w:rsidRPr="00433F82">
        <w:rPr>
          <w:rFonts w:ascii="Times New Roman" w:hAnsi="Times New Roman" w:cs="Times New Roman"/>
          <w:i/>
          <w:sz w:val="24"/>
          <w:szCs w:val="24"/>
          <w:lang w:val="en-GB"/>
        </w:rPr>
        <w:t>134</w:t>
      </w:r>
      <w:r w:rsidRPr="00433F82">
        <w:rPr>
          <w:rFonts w:ascii="Times New Roman" w:hAnsi="Times New Roman" w:cs="Times New Roman"/>
          <w:sz w:val="24"/>
          <w:szCs w:val="24"/>
          <w:lang w:val="en-GB"/>
        </w:rPr>
        <w:t xml:space="preserve">, 45467 (2017) </w:t>
      </w:r>
    </w:p>
    <w:p w14:paraId="38F8CB40" w14:textId="1EAD4225" w:rsidR="00221F15" w:rsidRPr="00433F82" w:rsidRDefault="00221F15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77CF4C2C" w14:textId="1F933D47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6EA290C0" w14:textId="00A8CA79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666C29CB" w14:textId="5207F4FE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164E9E99" w14:textId="7470AB00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215D15FD" w14:textId="05E750C1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1611B570" w14:textId="1BBF01BC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09B24505" w14:textId="77777777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012D0429" w14:textId="185524E8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157596C6" w14:textId="77777777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698ED076" w14:textId="12FE1859" w:rsidR="00B32657" w:rsidRPr="00433F82" w:rsidRDefault="00B3265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lastRenderedPageBreak/>
        <w:t>Abstract</w:t>
      </w:r>
    </w:p>
    <w:p w14:paraId="26E03BB3" w14:textId="324C1F44" w:rsidR="00940FB4" w:rsidRPr="00433F82" w:rsidRDefault="003D16F0" w:rsidP="00940FB4">
      <w:pPr>
        <w:spacing w:after="0" w:line="480" w:lineRule="auto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433F82">
        <w:rPr>
          <w:rFonts w:ascii="Times New Roman" w:hAnsi="Times New Roman" w:cs="Times New Roman"/>
          <w:b/>
          <w:sz w:val="24"/>
          <w:szCs w:val="24"/>
          <w:lang w:val="en-US"/>
        </w:rPr>
        <w:t>J. Machotová</w:t>
      </w:r>
      <w:r w:rsidR="00940FB4" w:rsidRPr="00433F8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a</w:t>
      </w:r>
      <w:r w:rsidR="00BD63A3" w:rsidRPr="00433F82">
        <w:rPr>
          <w:rFonts w:ascii="Times New Roman" w:hAnsi="Times New Roman" w:cs="Times New Roman"/>
          <w:b/>
          <w:sz w:val="24"/>
          <w:szCs w:val="24"/>
          <w:lang w:val="en-US"/>
        </w:rPr>
        <w:t>,</w:t>
      </w:r>
      <w:r w:rsidR="00940FB4" w:rsidRPr="00433F8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D63A3" w:rsidRPr="00433F82">
        <w:rPr>
          <w:rFonts w:ascii="Times New Roman" w:hAnsi="Times New Roman" w:cs="Times New Roman"/>
          <w:b/>
          <w:sz w:val="24"/>
          <w:szCs w:val="24"/>
          <w:lang w:val="en-US"/>
        </w:rPr>
        <w:t>E. Stránská</w:t>
      </w:r>
      <w:r w:rsidR="00BD63A3" w:rsidRPr="00433F8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b</w:t>
      </w:r>
      <w:r w:rsidR="001C45C9" w:rsidRPr="00433F82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r w:rsidR="00940FB4" w:rsidRPr="00433F82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and </w:t>
      </w:r>
      <w:r w:rsidR="00BD63A3" w:rsidRPr="00433F82">
        <w:rPr>
          <w:rFonts w:ascii="Times New Roman" w:hAnsi="Times New Roman" w:cs="Times New Roman"/>
          <w:b/>
          <w:sz w:val="24"/>
          <w:szCs w:val="24"/>
          <w:lang w:val="en-US"/>
        </w:rPr>
        <w:t>J. Škorňok</w:t>
      </w:r>
      <w:r w:rsidR="00BD63A3" w:rsidRPr="00433F8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a</w:t>
      </w:r>
      <w:r w:rsidR="00BD63A3" w:rsidRPr="00433F8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940FB4" w:rsidRPr="00433F8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940FB4" w:rsidRPr="00433F82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a</w:t>
      </w:r>
      <w:r w:rsidR="00940FB4" w:rsidRPr="00433F82">
        <w:rPr>
          <w:rFonts w:ascii="Times New Roman" w:hAnsi="Times New Roman" w:cs="Times New Roman"/>
          <w:i/>
          <w:sz w:val="24"/>
          <w:szCs w:val="24"/>
          <w:lang w:val="en-US"/>
        </w:rPr>
        <w:t xml:space="preserve">Institute of Chemistry and Technology of Macromolecular Materials, </w:t>
      </w:r>
      <w:r w:rsidR="00DF2BB6" w:rsidRPr="00433F82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University Pardubice,</w:t>
      </w:r>
      <w:r w:rsidR="00DF2BB6" w:rsidRPr="00433F82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n-US"/>
        </w:rPr>
        <w:t xml:space="preserve"> </w:t>
      </w:r>
      <w:r w:rsidR="00940FB4" w:rsidRPr="00433F82">
        <w:rPr>
          <w:rFonts w:ascii="Times New Roman" w:hAnsi="Times New Roman" w:cs="Times New Roman"/>
          <w:i/>
          <w:sz w:val="24"/>
          <w:szCs w:val="24"/>
          <w:vertAlign w:val="superscript"/>
        </w:rPr>
        <w:t>b</w:t>
      </w:r>
      <w:r w:rsidR="00DF2BB6" w:rsidRPr="00433F82">
        <w:rPr>
          <w:rFonts w:ascii="Times New Roman" w:hAnsi="Times New Roman" w:cs="Times New Roman"/>
          <w:i/>
          <w:sz w:val="24"/>
          <w:szCs w:val="24"/>
        </w:rPr>
        <w:t>MemBrain s.r.o.</w:t>
      </w:r>
      <w:r w:rsidR="00940FB4" w:rsidRPr="00433F82">
        <w:rPr>
          <w:rFonts w:ascii="Times New Roman" w:hAnsi="Times New Roman" w:cs="Times New Roman"/>
          <w:sz w:val="24"/>
          <w:szCs w:val="24"/>
        </w:rPr>
        <w:t>)</w:t>
      </w:r>
      <w:r w:rsidR="00940FB4" w:rsidRPr="00433F82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:</w:t>
      </w:r>
      <w:r w:rsidR="00940FB4" w:rsidRPr="00433F82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 </w:t>
      </w:r>
      <w:r w:rsidR="00DF2BB6" w:rsidRPr="00433F82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Heterogeneous Cation Exchange Membranes Based on Self-crosslinking Latex Binders</w:t>
      </w:r>
    </w:p>
    <w:p w14:paraId="035F0D09" w14:textId="77777777" w:rsidR="00B32657" w:rsidRPr="00433F82" w:rsidRDefault="00B32657" w:rsidP="00820A3F">
      <w:pPr>
        <w:pStyle w:val="Nadpis1"/>
        <w:shd w:val="clear" w:color="auto" w:fill="FFFFFF"/>
        <w:spacing w:before="0" w:beforeAutospacing="0" w:after="0" w:afterAutospacing="0" w:line="480" w:lineRule="auto"/>
        <w:rPr>
          <w:b w:val="0"/>
          <w:sz w:val="24"/>
          <w:szCs w:val="24"/>
          <w:lang w:val="en-US"/>
        </w:rPr>
      </w:pPr>
    </w:p>
    <w:p w14:paraId="7083BEED" w14:textId="29ABE888" w:rsidR="00B32657" w:rsidRPr="00433F82" w:rsidRDefault="000E3864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The paper deals with 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>the low-cost technology of producing heterogeneous ion-exchange membranes based on latex binder</w:t>
      </w:r>
      <w:r w:rsidR="001C45C9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>.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 </w:t>
      </w:r>
      <w:r w:rsidR="001C45C9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This technology 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consists </w:t>
      </w:r>
      <w:r w:rsidR="001C45C9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of 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mixing latex and ion-exchange resin, casting the mixture into molds of desired shapes, and drying membrane </w:t>
      </w:r>
      <w:r w:rsidR="00391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foils 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at room temperature. </w:t>
      </w:r>
      <w:r w:rsidR="00691A15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>E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>ffective heterogeneous cation exchange membranes using self-crosslinking styrene-butyl acrylate latexes as alternative binder materials and commercial cation exchange resin as an ion exchange component</w:t>
      </w:r>
      <w:r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 were prepared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. The latexes were </w:t>
      </w:r>
      <w:r w:rsidR="0032055F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synthesized 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by the semi-continuous emulsion polymerization technique. It has been found that </w:t>
      </w:r>
      <w:r w:rsidR="00981C37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the heterogeneous membranes containing 45 </w:t>
      </w:r>
      <w:r w:rsidR="00981C37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sym w:font="Symbol" w:char="F02D"/>
      </w:r>
      <w:r w:rsidR="00981C37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 60 wt.% of the commercial cation exchange resin exhibited excellent electro-separation properties in terms of ion-exchange capacity and electric resistance for all types of latex binders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, but they suffered from lower </w:t>
      </w:r>
      <w:r w:rsidR="00391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permselectivity 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and higher water-swelling compared to a commercial Ralex® membrane. In </w:t>
      </w:r>
      <w:r w:rsidR="001C45C9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>contrast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, </w:t>
      </w:r>
      <w:r w:rsidR="00981C37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 xml:space="preserve">the 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>self-crosslinking latexes functionalized with 10 - 15 mol</w:t>
      </w:r>
      <w:r w:rsidR="00981C37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>.</w:t>
      </w:r>
      <w:r w:rsidR="00200CC3" w:rsidRPr="00433F82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cs-CZ"/>
        </w:rPr>
        <w:t>% of methacrylic acid appear as promising binder materials for the technologically easy production of cation exchange heterogeneous membranes.</w:t>
      </w:r>
    </w:p>
    <w:p w14:paraId="5EC0EB82" w14:textId="77777777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7B24AC3" w14:textId="77777777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0A5ACA7" w14:textId="77777777" w:rsidR="00561927" w:rsidRPr="00433F82" w:rsidRDefault="0056192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7C22EDE" w14:textId="78794DAC" w:rsidR="00B32657" w:rsidRPr="00433F82" w:rsidRDefault="00B3265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33F82">
        <w:rPr>
          <w:rFonts w:ascii="Times New Roman" w:hAnsi="Times New Roman" w:cs="Times New Roman"/>
          <w:sz w:val="24"/>
          <w:szCs w:val="24"/>
          <w:lang w:val="en-US"/>
        </w:rPr>
        <w:t>Abstrakt</w:t>
      </w:r>
    </w:p>
    <w:p w14:paraId="3F8CADC0" w14:textId="3C43B9F6" w:rsidR="00B32657" w:rsidRPr="00433F82" w:rsidRDefault="000E3864" w:rsidP="00E0027C">
      <w:pPr>
        <w:spacing w:after="0" w:line="480" w:lineRule="auto"/>
      </w:pPr>
      <w:r w:rsidRPr="00433F82">
        <w:rPr>
          <w:rFonts w:ascii="Times New Roman" w:hAnsi="Times New Roman" w:cs="Times New Roman"/>
          <w:sz w:val="24"/>
          <w:szCs w:val="24"/>
        </w:rPr>
        <w:lastRenderedPageBreak/>
        <w:t xml:space="preserve">Příspěvek </w:t>
      </w:r>
      <w:r w:rsidR="00691A15" w:rsidRPr="00433F82">
        <w:rPr>
          <w:rFonts w:ascii="Times New Roman" w:hAnsi="Times New Roman" w:cs="Times New Roman"/>
          <w:sz w:val="24"/>
          <w:szCs w:val="24"/>
        </w:rPr>
        <w:t>se týká</w:t>
      </w: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3D16F0" w:rsidRPr="00433F82">
        <w:rPr>
          <w:rFonts w:ascii="Times New Roman" w:hAnsi="Times New Roman" w:cs="Times New Roman"/>
          <w:sz w:val="24"/>
          <w:szCs w:val="24"/>
        </w:rPr>
        <w:t>přístrojově nenáročn</w:t>
      </w:r>
      <w:r w:rsidR="00691A15" w:rsidRPr="00433F82">
        <w:rPr>
          <w:rFonts w:ascii="Times New Roman" w:hAnsi="Times New Roman" w:cs="Times New Roman"/>
          <w:sz w:val="24"/>
          <w:szCs w:val="24"/>
        </w:rPr>
        <w:t>é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technologi</w:t>
      </w:r>
      <w:r w:rsidR="00691A15" w:rsidRPr="00433F82">
        <w:rPr>
          <w:rFonts w:ascii="Times New Roman" w:hAnsi="Times New Roman" w:cs="Times New Roman"/>
          <w:sz w:val="24"/>
          <w:szCs w:val="24"/>
        </w:rPr>
        <w:t>e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výroby </w:t>
      </w:r>
      <w:r w:rsidR="00DA0543" w:rsidRPr="00433F82">
        <w:rPr>
          <w:rFonts w:ascii="Times New Roman" w:hAnsi="Times New Roman" w:cs="Times New Roman"/>
          <w:sz w:val="24"/>
          <w:szCs w:val="24"/>
        </w:rPr>
        <w:t xml:space="preserve">heterogenních 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iontovýměnných membrán na bázi latexového pojiva, která spočívá ve smísení latexu a iontovýměnné pryskyřice, odlití směsi do forem požadovaných tvarů a vysušení membránových </w:t>
      </w:r>
      <w:r w:rsidR="00391CC3" w:rsidRPr="00433F82">
        <w:rPr>
          <w:rFonts w:ascii="Times New Roman" w:hAnsi="Times New Roman" w:cs="Times New Roman"/>
          <w:sz w:val="24"/>
          <w:szCs w:val="24"/>
        </w:rPr>
        <w:t xml:space="preserve">folií 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při pokojové teplotě. </w:t>
      </w:r>
      <w:r w:rsidRPr="00433F82">
        <w:rPr>
          <w:rFonts w:ascii="Times New Roman" w:hAnsi="Times New Roman" w:cs="Times New Roman"/>
          <w:sz w:val="24"/>
          <w:szCs w:val="24"/>
        </w:rPr>
        <w:t xml:space="preserve">Byly </w:t>
      </w:r>
      <w:r w:rsidR="0032055F" w:rsidRPr="00433F82">
        <w:rPr>
          <w:rFonts w:ascii="Times New Roman" w:hAnsi="Times New Roman" w:cs="Times New Roman"/>
          <w:sz w:val="24"/>
          <w:szCs w:val="24"/>
        </w:rPr>
        <w:t>vyrobeny</w:t>
      </w:r>
      <w:r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DA0543" w:rsidRPr="00433F82">
        <w:rPr>
          <w:rFonts w:ascii="Times New Roman" w:hAnsi="Times New Roman" w:cs="Times New Roman"/>
          <w:sz w:val="24"/>
          <w:szCs w:val="24"/>
        </w:rPr>
        <w:t>účinn</w:t>
      </w:r>
      <w:r w:rsidRPr="00433F82">
        <w:rPr>
          <w:rFonts w:ascii="Times New Roman" w:hAnsi="Times New Roman" w:cs="Times New Roman"/>
          <w:sz w:val="24"/>
          <w:szCs w:val="24"/>
        </w:rPr>
        <w:t>é</w:t>
      </w:r>
      <w:r w:rsidR="00DA0543" w:rsidRPr="00433F82">
        <w:rPr>
          <w:rFonts w:ascii="Times New Roman" w:hAnsi="Times New Roman" w:cs="Times New Roman"/>
          <w:sz w:val="24"/>
          <w:szCs w:val="24"/>
        </w:rPr>
        <w:t xml:space="preserve"> heterogenní kationvýměnn</w:t>
      </w:r>
      <w:r w:rsidRPr="00433F82">
        <w:rPr>
          <w:rFonts w:ascii="Times New Roman" w:hAnsi="Times New Roman" w:cs="Times New Roman"/>
          <w:sz w:val="24"/>
          <w:szCs w:val="24"/>
        </w:rPr>
        <w:t>é</w:t>
      </w:r>
      <w:r w:rsidR="00DA0543" w:rsidRPr="00433F82">
        <w:rPr>
          <w:rFonts w:ascii="Times New Roman" w:hAnsi="Times New Roman" w:cs="Times New Roman"/>
          <w:sz w:val="24"/>
          <w:szCs w:val="24"/>
        </w:rPr>
        <w:t xml:space="preserve"> membrán</w:t>
      </w:r>
      <w:r w:rsidRPr="00433F82">
        <w:rPr>
          <w:rFonts w:ascii="Times New Roman" w:hAnsi="Times New Roman" w:cs="Times New Roman"/>
          <w:sz w:val="24"/>
          <w:szCs w:val="24"/>
        </w:rPr>
        <w:t>y</w:t>
      </w:r>
      <w:r w:rsidR="00DA0543" w:rsidRPr="00433F82">
        <w:rPr>
          <w:rFonts w:ascii="Times New Roman" w:hAnsi="Times New Roman" w:cs="Times New Roman"/>
          <w:sz w:val="24"/>
          <w:szCs w:val="24"/>
        </w:rPr>
        <w:t xml:space="preserve"> za využití samosíťujících styren-butylakrylátových latexů jako alternativních pojivových materiálů a komerční kationvýměnné pryskyřice jako iontovýměnné složky. Latexy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byly připraveny technikou semi-kontinuální emulzní polymerace. </w:t>
      </w:r>
      <w:r w:rsidR="00DA0543" w:rsidRPr="00433F82">
        <w:rPr>
          <w:rFonts w:ascii="Times New Roman" w:hAnsi="Times New Roman" w:cs="Times New Roman"/>
          <w:sz w:val="24"/>
          <w:szCs w:val="24"/>
        </w:rPr>
        <w:t>B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ylo zjištěno, že při obsahu komerční kationvýměnné pryskyřice 45 a 60 hm.% </w:t>
      </w:r>
      <w:r w:rsidR="00340CA4" w:rsidRPr="00433F82">
        <w:rPr>
          <w:rFonts w:ascii="Times New Roman" w:hAnsi="Times New Roman" w:cs="Times New Roman"/>
          <w:sz w:val="24"/>
          <w:szCs w:val="24"/>
        </w:rPr>
        <w:t>dosahovaly heterogenní membrány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340CA4" w:rsidRPr="00433F82">
        <w:rPr>
          <w:rFonts w:ascii="Times New Roman" w:hAnsi="Times New Roman" w:cs="Times New Roman"/>
          <w:sz w:val="24"/>
          <w:szCs w:val="24"/>
        </w:rPr>
        <w:t xml:space="preserve">v případě všech typů latexových pojiv </w:t>
      </w:r>
      <w:r w:rsidR="003D16F0" w:rsidRPr="00433F82">
        <w:rPr>
          <w:rFonts w:ascii="Times New Roman" w:hAnsi="Times New Roman" w:cs="Times New Roman"/>
          <w:sz w:val="24"/>
          <w:szCs w:val="24"/>
        </w:rPr>
        <w:t>výborných elektro</w:t>
      </w:r>
      <w:r w:rsidR="00340CA4" w:rsidRPr="00433F82">
        <w:rPr>
          <w:rFonts w:ascii="Times New Roman" w:hAnsi="Times New Roman" w:cs="Times New Roman"/>
          <w:sz w:val="24"/>
          <w:szCs w:val="24"/>
        </w:rPr>
        <w:t>-separačních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vlastností z hlediska iontovýměnné kapacity, plošného a specifického odporu</w:t>
      </w:r>
      <w:r w:rsidR="00340CA4" w:rsidRPr="00433F82">
        <w:rPr>
          <w:rFonts w:ascii="Times New Roman" w:hAnsi="Times New Roman" w:cs="Times New Roman"/>
          <w:sz w:val="24"/>
          <w:szCs w:val="24"/>
        </w:rPr>
        <w:t>, avšak v porovnání s komerčními membránami Ralex</w:t>
      </w:r>
      <w:r w:rsidR="00340CA4" w:rsidRPr="00433F82">
        <w:rPr>
          <w:rFonts w:ascii="Times New Roman" w:hAnsi="Times New Roman" w:cs="Times New Roman"/>
          <w:sz w:val="24"/>
          <w:szCs w:val="24"/>
        </w:rPr>
        <w:sym w:font="Symbol" w:char="F0E2"/>
      </w:r>
      <w:r w:rsidR="00340CA4" w:rsidRPr="00433F82">
        <w:rPr>
          <w:rFonts w:ascii="Times New Roman" w:hAnsi="Times New Roman" w:cs="Times New Roman"/>
          <w:sz w:val="24"/>
          <w:szCs w:val="24"/>
        </w:rPr>
        <w:t xml:space="preserve"> vykazovaly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nižší permselektivit</w:t>
      </w:r>
      <w:r w:rsidR="00340CA4" w:rsidRPr="00433F82">
        <w:rPr>
          <w:rFonts w:ascii="Times New Roman" w:hAnsi="Times New Roman" w:cs="Times New Roman"/>
          <w:sz w:val="24"/>
          <w:szCs w:val="24"/>
        </w:rPr>
        <w:t>u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a </w:t>
      </w:r>
      <w:r w:rsidR="00340CA4" w:rsidRPr="00433F82">
        <w:rPr>
          <w:rFonts w:ascii="Times New Roman" w:hAnsi="Times New Roman" w:cs="Times New Roman"/>
          <w:sz w:val="24"/>
          <w:szCs w:val="24"/>
        </w:rPr>
        <w:t>vyšší botnavost ve vodě.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1C45C9" w:rsidRPr="00433F82">
        <w:rPr>
          <w:rFonts w:ascii="Times New Roman" w:hAnsi="Times New Roman" w:cs="Times New Roman"/>
          <w:sz w:val="24"/>
          <w:szCs w:val="24"/>
        </w:rPr>
        <w:t xml:space="preserve">Oproti tomu </w:t>
      </w:r>
      <w:r w:rsidR="00E0027C" w:rsidRPr="00433F82">
        <w:rPr>
          <w:rFonts w:ascii="Times New Roman" w:hAnsi="Times New Roman" w:cs="Times New Roman"/>
          <w:sz w:val="24"/>
          <w:szCs w:val="24"/>
        </w:rPr>
        <w:t>se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</w:t>
      </w:r>
      <w:r w:rsidR="00340CA4" w:rsidRPr="00433F82">
        <w:rPr>
          <w:rFonts w:ascii="Times New Roman" w:hAnsi="Times New Roman" w:cs="Times New Roman"/>
          <w:sz w:val="24"/>
          <w:szCs w:val="24"/>
        </w:rPr>
        <w:t>samosíťující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latex</w:t>
      </w:r>
      <w:r w:rsidR="00340CA4" w:rsidRPr="00433F82">
        <w:rPr>
          <w:rFonts w:ascii="Times New Roman" w:hAnsi="Times New Roman" w:cs="Times New Roman"/>
          <w:sz w:val="24"/>
          <w:szCs w:val="24"/>
        </w:rPr>
        <w:t>y</w:t>
      </w:r>
      <w:r w:rsidR="00340CA4" w:rsidRPr="00433F82">
        <w:t xml:space="preserve"> </w:t>
      </w:r>
      <w:r w:rsidR="00340CA4" w:rsidRPr="00433F82">
        <w:rPr>
          <w:rFonts w:ascii="Times New Roman" w:hAnsi="Times New Roman" w:cs="Times New Roman"/>
          <w:sz w:val="24"/>
          <w:szCs w:val="24"/>
        </w:rPr>
        <w:t xml:space="preserve">funkcionalizované 10 </w:t>
      </w:r>
      <w:r w:rsidR="00340CA4" w:rsidRPr="00433F82">
        <w:rPr>
          <w:rFonts w:ascii="Times New Roman" w:hAnsi="Times New Roman" w:cs="Times New Roman"/>
          <w:sz w:val="24"/>
          <w:szCs w:val="24"/>
        </w:rPr>
        <w:sym w:font="Symbol" w:char="F02D"/>
      </w:r>
      <w:r w:rsidR="00340CA4" w:rsidRPr="00433F82">
        <w:rPr>
          <w:rFonts w:ascii="Times New Roman" w:hAnsi="Times New Roman" w:cs="Times New Roman"/>
          <w:sz w:val="24"/>
          <w:szCs w:val="24"/>
        </w:rPr>
        <w:t xml:space="preserve"> 15 mol.% kyseliny methakrylové</w:t>
      </w:r>
      <w:r w:rsidR="003D16F0" w:rsidRPr="00433F82">
        <w:rPr>
          <w:rFonts w:ascii="Times New Roman" w:hAnsi="Times New Roman" w:cs="Times New Roman"/>
          <w:sz w:val="24"/>
          <w:szCs w:val="24"/>
        </w:rPr>
        <w:t xml:space="preserve"> jeví jako nadějné pojivové materiály pro technologicky nenáročnou výrobu </w:t>
      </w:r>
      <w:r w:rsidR="00E0027C" w:rsidRPr="00433F82">
        <w:rPr>
          <w:rFonts w:ascii="Times New Roman" w:hAnsi="Times New Roman" w:cs="Times New Roman"/>
          <w:sz w:val="24"/>
          <w:szCs w:val="24"/>
        </w:rPr>
        <w:t>kation</w:t>
      </w:r>
      <w:r w:rsidR="003D16F0" w:rsidRPr="00433F82">
        <w:rPr>
          <w:rFonts w:ascii="Times New Roman" w:hAnsi="Times New Roman" w:cs="Times New Roman"/>
          <w:sz w:val="24"/>
          <w:szCs w:val="24"/>
        </w:rPr>
        <w:t>výměnných heterogenních membrán</w:t>
      </w:r>
      <w:r w:rsidR="00E0027C" w:rsidRPr="00433F82">
        <w:t>.</w:t>
      </w:r>
    </w:p>
    <w:p w14:paraId="0D41F56D" w14:textId="7D2C27BF" w:rsidR="00433F82" w:rsidRPr="00433F82" w:rsidRDefault="00433F82" w:rsidP="00E0027C">
      <w:pPr>
        <w:spacing w:after="0" w:line="480" w:lineRule="auto"/>
      </w:pPr>
    </w:p>
    <w:p w14:paraId="6AE92961" w14:textId="77777777" w:rsid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</w:p>
    <w:p w14:paraId="6C26FE56" w14:textId="77777777" w:rsid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</w:p>
    <w:p w14:paraId="6DD199BB" w14:textId="77777777" w:rsid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</w:p>
    <w:p w14:paraId="4678CAC6" w14:textId="77777777" w:rsid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</w:p>
    <w:p w14:paraId="0043A8CD" w14:textId="77777777" w:rsid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</w:p>
    <w:p w14:paraId="5557FDD3" w14:textId="77777777" w:rsid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</w:p>
    <w:p w14:paraId="057DA77D" w14:textId="77777777" w:rsid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</w:p>
    <w:p w14:paraId="686A8F06" w14:textId="77777777" w:rsid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</w:p>
    <w:p w14:paraId="712BCECC" w14:textId="103F4AA5" w:rsid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</w:p>
    <w:p w14:paraId="2DDD5B4D" w14:textId="70546822" w:rsidR="00433F82" w:rsidRPr="00433F82" w:rsidRDefault="00433F82" w:rsidP="00433F82">
      <w:pPr>
        <w:rPr>
          <w:rFonts w:ascii="Times New Roman" w:hAnsi="Times New Roman" w:cs="Times New Roman"/>
          <w:sz w:val="24"/>
          <w:szCs w:val="24"/>
        </w:rPr>
      </w:pPr>
      <w:r w:rsidRPr="00433F82">
        <w:rPr>
          <w:rFonts w:ascii="Times New Roman" w:hAnsi="Times New Roman" w:cs="Times New Roman"/>
          <w:sz w:val="24"/>
          <w:szCs w:val="24"/>
        </w:rPr>
        <w:lastRenderedPageBreak/>
        <w:t>Obr. 1. Schéma keto-hydrazidové samosíťující reakce</w:t>
      </w:r>
    </w:p>
    <w:p w14:paraId="21FDC9D8" w14:textId="7959B947" w:rsidR="00433F82" w:rsidRDefault="00433F82" w:rsidP="00433F82">
      <w:pPr>
        <w:spacing w:after="0" w:line="480" w:lineRule="auto"/>
      </w:pPr>
      <w:r w:rsidRPr="00433F82">
        <w:object w:dxaOrig="7655" w:dyaOrig="8405" w14:anchorId="79D9A6B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2.5pt;height:420pt" o:ole="">
            <v:imagedata r:id="rId7" o:title=""/>
          </v:shape>
          <o:OLEObject Type="Embed" ProgID="ChemDraw.Document.6.0" ShapeID="_x0000_i1025" DrawAspect="Content" ObjectID="_1604399401" r:id="rId8"/>
        </w:object>
      </w:r>
    </w:p>
    <w:p w14:paraId="0225C5BE" w14:textId="6D63072F" w:rsidR="00433F82" w:rsidRDefault="00433F82" w:rsidP="00433F82">
      <w:pPr>
        <w:spacing w:after="0" w:line="480" w:lineRule="auto"/>
      </w:pPr>
    </w:p>
    <w:p w14:paraId="19FC700A" w14:textId="77777777" w:rsidR="00433F82" w:rsidRDefault="00433F82" w:rsidP="00433F82">
      <w:pPr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3A310F" w14:textId="77777777" w:rsidR="00433F82" w:rsidRDefault="00433F82" w:rsidP="00433F82">
      <w:pPr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243184" w14:textId="77777777" w:rsidR="00433F82" w:rsidRDefault="00433F82" w:rsidP="00433F82">
      <w:pPr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4F9BAC" w14:textId="77777777" w:rsidR="00433F82" w:rsidRDefault="00433F82" w:rsidP="00433F82">
      <w:pPr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D4DE27" w14:textId="77777777" w:rsidR="00433F82" w:rsidRDefault="00433F82" w:rsidP="00433F82">
      <w:pPr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B5EB15" w14:textId="77777777" w:rsidR="00433F82" w:rsidRDefault="00433F82" w:rsidP="00433F82">
      <w:pPr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E93D61" w14:textId="77777777" w:rsidR="00433F82" w:rsidRDefault="00433F82" w:rsidP="00433F82">
      <w:pPr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C4056C" w14:textId="393C4329" w:rsidR="00433F82" w:rsidRPr="00342DB9" w:rsidRDefault="00433F82" w:rsidP="00433F82">
      <w:pPr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2DB9">
        <w:rPr>
          <w:rFonts w:ascii="Times New Roman" w:hAnsi="Times New Roman" w:cs="Times New Roman"/>
          <w:sz w:val="24"/>
          <w:szCs w:val="24"/>
        </w:rPr>
        <w:lastRenderedPageBreak/>
        <w:t xml:space="preserve">Tabulka </w:t>
      </w:r>
      <w:r>
        <w:rPr>
          <w:rFonts w:ascii="Times New Roman" w:hAnsi="Times New Roman" w:cs="Times New Roman"/>
          <w:sz w:val="24"/>
          <w:szCs w:val="24"/>
        </w:rPr>
        <w:t>I</w:t>
      </w:r>
    </w:p>
    <w:p w14:paraId="5910F040" w14:textId="77777777" w:rsidR="00433F82" w:rsidRPr="00342DB9" w:rsidRDefault="00433F82" w:rsidP="00433F82">
      <w:pPr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2DB9">
        <w:rPr>
          <w:rFonts w:ascii="Times New Roman" w:hAnsi="Times New Roman" w:cs="Times New Roman"/>
          <w:sz w:val="24"/>
          <w:szCs w:val="24"/>
        </w:rPr>
        <w:t xml:space="preserve">Složení samosíťujících </w:t>
      </w:r>
      <w:r>
        <w:rPr>
          <w:rFonts w:ascii="Times New Roman" w:hAnsi="Times New Roman" w:cs="Times New Roman"/>
          <w:sz w:val="24"/>
          <w:szCs w:val="24"/>
        </w:rPr>
        <w:t>latexových pojiv</w:t>
      </w:r>
      <w:r w:rsidRPr="00342DB9">
        <w:rPr>
          <w:rFonts w:ascii="Times New Roman" w:hAnsi="Times New Roman" w:cs="Times New Roman"/>
          <w:sz w:val="24"/>
          <w:szCs w:val="24"/>
        </w:rPr>
        <w:t xml:space="preserve"> lišících se obsahem kyseliny </w:t>
      </w:r>
      <w:r>
        <w:rPr>
          <w:rFonts w:ascii="Times New Roman" w:hAnsi="Times New Roman" w:cs="Times New Roman"/>
          <w:sz w:val="24"/>
          <w:szCs w:val="24"/>
        </w:rPr>
        <w:t xml:space="preserve">methakrylové </w:t>
      </w:r>
      <w:r w:rsidRPr="00342DB9">
        <w:rPr>
          <w:rFonts w:ascii="Times New Roman" w:hAnsi="Times New Roman" w:cs="Times New Roman"/>
          <w:sz w:val="24"/>
          <w:szCs w:val="24"/>
        </w:rPr>
        <w:t>v emulzním kopolymeru</w:t>
      </w:r>
      <w:r>
        <w:rPr>
          <w:rFonts w:ascii="Times New Roman" w:hAnsi="Times New Roman" w:cs="Times New Roman"/>
          <w:sz w:val="24"/>
          <w:szCs w:val="24"/>
        </w:rPr>
        <w:t>. Zkratky viz text.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55"/>
        <w:gridCol w:w="2976"/>
        <w:gridCol w:w="3402"/>
      </w:tblGrid>
      <w:tr w:rsidR="00433F82" w:rsidRPr="00342DB9" w14:paraId="5770D40D" w14:textId="77777777" w:rsidTr="004F0F26">
        <w:tc>
          <w:tcPr>
            <w:tcW w:w="1555" w:type="dxa"/>
            <w:tcBorders>
              <w:left w:val="nil"/>
              <w:right w:val="nil"/>
            </w:tcBorders>
          </w:tcPr>
          <w:p w14:paraId="79DDB65E" w14:textId="77777777" w:rsidR="00433F82" w:rsidRPr="00342DB9" w:rsidRDefault="00433F82" w:rsidP="004F0F26">
            <w:pPr>
              <w:adjustRightInd w:val="0"/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Vzorek</w:t>
            </w:r>
          </w:p>
        </w:tc>
        <w:tc>
          <w:tcPr>
            <w:tcW w:w="2976" w:type="dxa"/>
            <w:tcBorders>
              <w:left w:val="nil"/>
              <w:right w:val="nil"/>
            </w:tcBorders>
          </w:tcPr>
          <w:p w14:paraId="49AA1C4C" w14:textId="77777777" w:rsidR="00433F82" w:rsidRPr="00342DB9" w:rsidRDefault="00433F82" w:rsidP="004F0F26">
            <w:pPr>
              <w:adjustRightInd w:val="0"/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 xml:space="preserve">Obsah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KMA</w:t>
            </w: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[</w:t>
            </w: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mol. %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3402" w:type="dxa"/>
            <w:tcBorders>
              <w:left w:val="nil"/>
              <w:right w:val="nil"/>
            </w:tcBorders>
          </w:tcPr>
          <w:p w14:paraId="1E0C7C08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 xml:space="preserve">Násada monomerů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[</w:t>
            </w: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]</w:t>
            </w:r>
            <w:r w:rsidRPr="00342D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14:paraId="5FFF1260" w14:textId="77777777" w:rsidR="00433F82" w:rsidRPr="00342DB9" w:rsidRDefault="00433F82" w:rsidP="004F0F26">
            <w:pPr>
              <w:adjustRightInd w:val="0"/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KMA/S/BA/DAAM</w:t>
            </w:r>
          </w:p>
        </w:tc>
      </w:tr>
      <w:tr w:rsidR="00433F82" w:rsidRPr="00342DB9" w14:paraId="598FEAC8" w14:textId="77777777" w:rsidTr="004F0F26"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</w:tcPr>
          <w:p w14:paraId="1E83D522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 xml:space="preserve">KMA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14:paraId="42944E18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7,0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4E84D944" w14:textId="77777777" w:rsidR="00433F82" w:rsidRPr="00342DB9" w:rsidRDefault="00433F82" w:rsidP="004F0F26">
            <w:pPr>
              <w:adjustRightInd w:val="0"/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12/74/108/6</w:t>
            </w:r>
          </w:p>
        </w:tc>
      </w:tr>
      <w:tr w:rsidR="00433F82" w:rsidRPr="00342DB9" w14:paraId="42D8F911" w14:textId="77777777" w:rsidTr="004F0F26"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</w:tcPr>
          <w:p w14:paraId="012ED5C6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 xml:space="preserve">KMA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14:paraId="7CCBBB9B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10,5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2EE92FBC" w14:textId="77777777" w:rsidR="00433F82" w:rsidRPr="00342DB9" w:rsidRDefault="00433F82" w:rsidP="004F0F26">
            <w:pPr>
              <w:adjustRightInd w:val="0"/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18/66/110/6</w:t>
            </w:r>
          </w:p>
        </w:tc>
      </w:tr>
      <w:tr w:rsidR="00433F82" w:rsidRPr="00342DB9" w14:paraId="75A6D757" w14:textId="77777777" w:rsidTr="004F0F26"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</w:tcPr>
          <w:p w14:paraId="18D7DCBE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 xml:space="preserve">KMA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14:paraId="2C3C1727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14,0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1850FA81" w14:textId="77777777" w:rsidR="00433F82" w:rsidRPr="00342DB9" w:rsidRDefault="00433F82" w:rsidP="004F0F26">
            <w:pPr>
              <w:adjustRightInd w:val="0"/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24/58/112/6</w:t>
            </w:r>
          </w:p>
        </w:tc>
      </w:tr>
      <w:tr w:rsidR="00433F82" w:rsidRPr="00342DB9" w14:paraId="4130BDBF" w14:textId="77777777" w:rsidTr="004F0F26"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A01274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 xml:space="preserve">KMA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F0AAB5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20,9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D1AEEF" w14:textId="77777777" w:rsidR="00433F82" w:rsidRPr="00342DB9" w:rsidRDefault="00433F82" w:rsidP="004F0F26">
            <w:pPr>
              <w:adjustRightInd w:val="0"/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36/42/116/6</w:t>
            </w:r>
          </w:p>
        </w:tc>
      </w:tr>
    </w:tbl>
    <w:p w14:paraId="05EC27B4" w14:textId="77777777" w:rsidR="00433F82" w:rsidRPr="007A6FF5" w:rsidRDefault="00433F82" w:rsidP="00433F82">
      <w:pPr>
        <w:spacing w:after="0" w:line="480" w:lineRule="auto"/>
      </w:pPr>
    </w:p>
    <w:p w14:paraId="1E235748" w14:textId="77777777" w:rsidR="00433F82" w:rsidRDefault="00433F82" w:rsidP="00433F82">
      <w:pPr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6FE142A7" w14:textId="5BB732C3" w:rsidR="00433F82" w:rsidRPr="00342DB9" w:rsidRDefault="00433F82" w:rsidP="00433F82">
      <w:pPr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42DB9">
        <w:rPr>
          <w:rFonts w:ascii="Times New Roman" w:hAnsi="Times New Roman" w:cs="Times New Roman"/>
          <w:sz w:val="24"/>
          <w:szCs w:val="24"/>
        </w:rPr>
        <w:t>Tabulka I</w:t>
      </w:r>
      <w:r>
        <w:rPr>
          <w:rFonts w:ascii="Times New Roman" w:hAnsi="Times New Roman" w:cs="Times New Roman"/>
          <w:sz w:val="24"/>
          <w:szCs w:val="24"/>
        </w:rPr>
        <w:t>I</w:t>
      </w:r>
    </w:p>
    <w:p w14:paraId="2FC6E500" w14:textId="77777777" w:rsidR="00433F82" w:rsidRPr="00342DB9" w:rsidRDefault="00433F82" w:rsidP="00433F82">
      <w:pPr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42DB9">
        <w:rPr>
          <w:rFonts w:ascii="Times New Roman" w:hAnsi="Times New Roman" w:cs="Times New Roman"/>
          <w:sz w:val="24"/>
          <w:szCs w:val="24"/>
        </w:rPr>
        <w:t xml:space="preserve">Složení polymeračního systému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63"/>
        <w:gridCol w:w="2545"/>
      </w:tblGrid>
      <w:tr w:rsidR="00433F82" w:rsidRPr="00342DB9" w14:paraId="0CED5692" w14:textId="77777777" w:rsidTr="004F0F26">
        <w:tc>
          <w:tcPr>
            <w:tcW w:w="4163" w:type="dxa"/>
            <w:tcBorders>
              <w:left w:val="nil"/>
              <w:bottom w:val="single" w:sz="4" w:space="0" w:color="auto"/>
              <w:right w:val="nil"/>
            </w:tcBorders>
          </w:tcPr>
          <w:p w14:paraId="7C4BECDD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4"/>
                <w:szCs w:val="24"/>
              </w:rPr>
              <w:t>Složka v</w:t>
            </w:r>
            <w:r w:rsidRPr="00342DB9">
              <w:rPr>
                <w:rFonts w:ascii="Times New Roman" w:hAnsi="Times New Roman" w:cs="Times New Roman"/>
                <w:i/>
                <w:color w:val="000000"/>
                <w:sz w:val="24"/>
                <w:szCs w:val="24"/>
              </w:rPr>
              <w:t xml:space="preserve"> reaktoru:</w:t>
            </w:r>
          </w:p>
        </w:tc>
        <w:tc>
          <w:tcPr>
            <w:tcW w:w="2545" w:type="dxa"/>
            <w:tcBorders>
              <w:left w:val="nil"/>
              <w:bottom w:val="single" w:sz="4" w:space="0" w:color="auto"/>
              <w:right w:val="nil"/>
            </w:tcBorders>
          </w:tcPr>
          <w:p w14:paraId="07CADF83" w14:textId="77777777" w:rsidR="00433F82" w:rsidRPr="000433FB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433F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Množství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[g]</w:t>
            </w:r>
          </w:p>
        </w:tc>
      </w:tr>
      <w:tr w:rsidR="00433F82" w:rsidRPr="00342DB9" w14:paraId="23A9F7E1" w14:textId="77777777" w:rsidTr="004F0F26">
        <w:tc>
          <w:tcPr>
            <w:tcW w:w="416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1ED870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voda </w:t>
            </w: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261F969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</w:tr>
      <w:tr w:rsidR="00433F82" w:rsidRPr="00342DB9" w14:paraId="75C46ED0" w14:textId="77777777" w:rsidTr="004F0F26">
        <w:tc>
          <w:tcPr>
            <w:tcW w:w="4163" w:type="dxa"/>
            <w:tcBorders>
              <w:top w:val="nil"/>
              <w:left w:val="nil"/>
              <w:bottom w:val="nil"/>
              <w:right w:val="nil"/>
            </w:tcBorders>
          </w:tcPr>
          <w:p w14:paraId="4A973832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Disponil FES 993</w:t>
            </w:r>
          </w:p>
        </w:tc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</w:tcPr>
          <w:p w14:paraId="2653BE9E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433F82" w:rsidRPr="00342DB9" w14:paraId="3B9B7378" w14:textId="77777777" w:rsidTr="004F0F26">
        <w:tc>
          <w:tcPr>
            <w:tcW w:w="41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DC2358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peroxodisíran amonný</w:t>
            </w:r>
          </w:p>
        </w:tc>
        <w:tc>
          <w:tcPr>
            <w:tcW w:w="25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448B29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</w:tr>
      <w:tr w:rsidR="00433F82" w:rsidRPr="00342DB9" w14:paraId="288EA47F" w14:textId="77777777" w:rsidTr="004F0F26">
        <w:tc>
          <w:tcPr>
            <w:tcW w:w="41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A998AF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i/>
                <w:color w:val="000000"/>
                <w:sz w:val="24"/>
                <w:szCs w:val="24"/>
              </w:rPr>
              <w:t>Emulze monomerů:</w:t>
            </w: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536676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3F82" w:rsidRPr="00342DB9" w14:paraId="18BC3A73" w14:textId="77777777" w:rsidTr="004F0F26">
        <w:tc>
          <w:tcPr>
            <w:tcW w:w="416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4957A2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voda</w:t>
            </w:r>
          </w:p>
        </w:tc>
        <w:tc>
          <w:tcPr>
            <w:tcW w:w="254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39DDF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270</w:t>
            </w:r>
          </w:p>
        </w:tc>
      </w:tr>
      <w:tr w:rsidR="00433F82" w:rsidRPr="00342DB9" w14:paraId="3996E8C7" w14:textId="77777777" w:rsidTr="004F0F26">
        <w:tc>
          <w:tcPr>
            <w:tcW w:w="4163" w:type="dxa"/>
            <w:tcBorders>
              <w:top w:val="nil"/>
              <w:left w:val="nil"/>
              <w:bottom w:val="nil"/>
              <w:right w:val="nil"/>
            </w:tcBorders>
          </w:tcPr>
          <w:p w14:paraId="081B0E5F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Disponil FES 993 IS</w:t>
            </w:r>
          </w:p>
        </w:tc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</w:tcPr>
          <w:p w14:paraId="1102F5A8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15,6</w:t>
            </w:r>
          </w:p>
        </w:tc>
      </w:tr>
      <w:tr w:rsidR="00433F82" w:rsidRPr="00342DB9" w14:paraId="0C5D96F6" w14:textId="77777777" w:rsidTr="004F0F26">
        <w:tc>
          <w:tcPr>
            <w:tcW w:w="4163" w:type="dxa"/>
            <w:tcBorders>
              <w:top w:val="nil"/>
              <w:left w:val="nil"/>
              <w:bottom w:val="nil"/>
              <w:right w:val="nil"/>
            </w:tcBorders>
          </w:tcPr>
          <w:p w14:paraId="6D6CDD5A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peroxodisíran amonný</w:t>
            </w:r>
          </w:p>
        </w:tc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</w:tcPr>
          <w:p w14:paraId="0474B558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433F82" w:rsidRPr="00342DB9" w14:paraId="4CC81D67" w14:textId="77777777" w:rsidTr="004F0F26">
        <w:tc>
          <w:tcPr>
            <w:tcW w:w="41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75125C" w14:textId="77777777" w:rsidR="00433F82" w:rsidRPr="00342DB9" w:rsidRDefault="00433F82" w:rsidP="004F0F26">
            <w:pPr>
              <w:adjustRightInd w:val="0"/>
              <w:spacing w:line="48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monomery</w:t>
            </w:r>
          </w:p>
        </w:tc>
        <w:tc>
          <w:tcPr>
            <w:tcW w:w="25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4E6011" w14:textId="77777777" w:rsidR="00433F82" w:rsidRPr="00342DB9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2DB9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</w:tr>
    </w:tbl>
    <w:p w14:paraId="341CDF38" w14:textId="77777777" w:rsidR="00433F82" w:rsidRPr="00C43304" w:rsidRDefault="00433F82" w:rsidP="00433F82">
      <w:pPr>
        <w:spacing w:after="0" w:line="480" w:lineRule="auto"/>
        <w:ind w:firstLine="567"/>
        <w:jc w:val="both"/>
        <w:rPr>
          <w:rFonts w:ascii="Tahoma" w:hAnsi="Tahoma" w:cs="Tahoma"/>
        </w:rPr>
      </w:pPr>
    </w:p>
    <w:p w14:paraId="52AC4946" w14:textId="77777777" w:rsidR="00433F82" w:rsidRPr="00E37627" w:rsidRDefault="00433F82" w:rsidP="00433F82">
      <w:pPr>
        <w:spacing w:after="0"/>
      </w:pPr>
    </w:p>
    <w:p w14:paraId="52F978AF" w14:textId="77777777" w:rsidR="00433F82" w:rsidRDefault="00433F82" w:rsidP="00433F82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7DA99B3D" w14:textId="49B8D613" w:rsidR="00433F82" w:rsidRPr="00C9403E" w:rsidRDefault="00433F82" w:rsidP="00433F82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9403E">
        <w:rPr>
          <w:rFonts w:ascii="Times New Roman" w:hAnsi="Times New Roman" w:cs="Times New Roman"/>
          <w:sz w:val="24"/>
          <w:szCs w:val="24"/>
        </w:rPr>
        <w:lastRenderedPageBreak/>
        <w:t>Tabulka III</w:t>
      </w:r>
    </w:p>
    <w:p w14:paraId="6EB57190" w14:textId="77777777" w:rsidR="00433F82" w:rsidRPr="00C9403E" w:rsidRDefault="00433F82" w:rsidP="00433F82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9403E">
        <w:rPr>
          <w:rFonts w:ascii="Times New Roman" w:hAnsi="Times New Roman" w:cs="Times New Roman"/>
          <w:sz w:val="24"/>
          <w:szCs w:val="24"/>
        </w:rPr>
        <w:t>Charakteristické vlastnosti heterogenních membrán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C9403E">
        <w:rPr>
          <w:rFonts w:ascii="Times New Roman" w:hAnsi="Times New Roman" w:cs="Times New Roman"/>
          <w:sz w:val="24"/>
          <w:szCs w:val="24"/>
        </w:rPr>
        <w:t>závislosti</w:t>
      </w:r>
      <w:r>
        <w:rPr>
          <w:rFonts w:ascii="Times New Roman" w:hAnsi="Times New Roman" w:cs="Times New Roman"/>
          <w:sz w:val="24"/>
          <w:szCs w:val="24"/>
        </w:rPr>
        <w:t xml:space="preserve"> na</w:t>
      </w:r>
      <w:r w:rsidRPr="00C9403E">
        <w:rPr>
          <w:rFonts w:ascii="Times New Roman" w:hAnsi="Times New Roman" w:cs="Times New Roman"/>
          <w:sz w:val="24"/>
          <w:szCs w:val="24"/>
        </w:rPr>
        <w:t xml:space="preserve"> typu latexového pojiva a na množství kationvýměnné pryskyřice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66"/>
        <w:gridCol w:w="1884"/>
        <w:gridCol w:w="1386"/>
        <w:gridCol w:w="803"/>
        <w:gridCol w:w="1246"/>
        <w:gridCol w:w="1243"/>
        <w:gridCol w:w="1192"/>
      </w:tblGrid>
      <w:tr w:rsidR="00433F82" w:rsidRPr="00C9403E" w14:paraId="7B0233A9" w14:textId="77777777" w:rsidTr="004F0F26">
        <w:trPr>
          <w:trHeight w:val="741"/>
        </w:trPr>
        <w:tc>
          <w:tcPr>
            <w:tcW w:w="966" w:type="dxa"/>
            <w:tcBorders>
              <w:left w:val="nil"/>
              <w:right w:val="nil"/>
            </w:tcBorders>
          </w:tcPr>
          <w:p w14:paraId="41D28BA3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Vzorek</w:t>
            </w:r>
          </w:p>
        </w:tc>
        <w:tc>
          <w:tcPr>
            <w:tcW w:w="1884" w:type="dxa"/>
            <w:tcBorders>
              <w:left w:val="nil"/>
              <w:right w:val="nil"/>
            </w:tcBorders>
          </w:tcPr>
          <w:p w14:paraId="4543BC77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 xml:space="preserve">Obsah katexu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[</w:t>
            </w: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386" w:type="dxa"/>
            <w:tcBorders>
              <w:left w:val="nil"/>
              <w:right w:val="nil"/>
            </w:tcBorders>
          </w:tcPr>
          <w:p w14:paraId="52A1E950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i/>
                <w:sz w:val="24"/>
                <w:szCs w:val="24"/>
              </w:rPr>
              <w:t>IEC</w:t>
            </w: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[</w:t>
            </w: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me</w:t>
            </w:r>
            <w:r w:rsidRPr="00E865B2">
              <w:rPr>
                <w:rFonts w:ascii="Times New Roman" w:hAnsi="Times New Roman" w:cs="Times New Roman"/>
                <w:sz w:val="24"/>
                <w:szCs w:val="24"/>
              </w:rPr>
              <w:t>kv</w:t>
            </w: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/g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803" w:type="dxa"/>
            <w:tcBorders>
              <w:left w:val="nil"/>
              <w:right w:val="nil"/>
            </w:tcBorders>
          </w:tcPr>
          <w:p w14:paraId="288071DD" w14:textId="77777777" w:rsidR="00433F82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29CEFEB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[</w:t>
            </w: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246" w:type="dxa"/>
            <w:tcBorders>
              <w:left w:val="nil"/>
              <w:right w:val="nil"/>
            </w:tcBorders>
          </w:tcPr>
          <w:p w14:paraId="39ACF2E6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i/>
                <w:sz w:val="24"/>
                <w:szCs w:val="24"/>
              </w:rPr>
              <w:t>R</w:t>
            </w:r>
            <w:r w:rsidRPr="0061342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A</w:t>
            </w:r>
            <w:r w:rsidRPr="003E7FA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[</w:t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Ω.cm</w:t>
            </w:r>
            <w:r w:rsidRPr="003E7FA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243" w:type="dxa"/>
            <w:tcBorders>
              <w:left w:val="nil"/>
              <w:right w:val="nil"/>
            </w:tcBorders>
          </w:tcPr>
          <w:p w14:paraId="3AEF23F1" w14:textId="77777777" w:rsidR="00433F82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i/>
                <w:sz w:val="24"/>
                <w:szCs w:val="24"/>
              </w:rPr>
              <w:t>R</w:t>
            </w:r>
            <w:r w:rsidRPr="0061342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S</w:t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342ABD9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[</w:t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Ω.cm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]</w:t>
            </w:r>
          </w:p>
        </w:tc>
        <w:tc>
          <w:tcPr>
            <w:tcW w:w="1192" w:type="dxa"/>
            <w:tcBorders>
              <w:left w:val="nil"/>
              <w:right w:val="nil"/>
            </w:tcBorders>
          </w:tcPr>
          <w:p w14:paraId="2FC74866" w14:textId="77777777" w:rsidR="00433F82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i/>
                <w:sz w:val="24"/>
                <w:szCs w:val="24"/>
              </w:rPr>
              <w:t>A</w:t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B313D1D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[</w:t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%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]</w:t>
            </w:r>
          </w:p>
        </w:tc>
      </w:tr>
      <w:tr w:rsidR="00433F82" w:rsidRPr="00C9403E" w14:paraId="3BAB7AF3" w14:textId="77777777" w:rsidTr="004F0F26">
        <w:tc>
          <w:tcPr>
            <w:tcW w:w="966" w:type="dxa"/>
            <w:vMerge w:val="restart"/>
            <w:tcBorders>
              <w:left w:val="nil"/>
              <w:right w:val="nil"/>
            </w:tcBorders>
          </w:tcPr>
          <w:p w14:paraId="1E84C818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 xml:space="preserve">KMA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84" w:type="dxa"/>
            <w:tcBorders>
              <w:left w:val="nil"/>
              <w:bottom w:val="nil"/>
              <w:right w:val="nil"/>
            </w:tcBorders>
          </w:tcPr>
          <w:p w14:paraId="66FCF132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86" w:type="dxa"/>
            <w:tcBorders>
              <w:left w:val="nil"/>
              <w:bottom w:val="nil"/>
              <w:right w:val="nil"/>
            </w:tcBorders>
          </w:tcPr>
          <w:p w14:paraId="10BDF903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0,45</w:t>
            </w:r>
          </w:p>
        </w:tc>
        <w:tc>
          <w:tcPr>
            <w:tcW w:w="803" w:type="dxa"/>
            <w:tcBorders>
              <w:left w:val="nil"/>
              <w:bottom w:val="nil"/>
              <w:right w:val="nil"/>
            </w:tcBorders>
          </w:tcPr>
          <w:p w14:paraId="6306A681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63,0</w:t>
            </w:r>
          </w:p>
        </w:tc>
        <w:tc>
          <w:tcPr>
            <w:tcW w:w="1246" w:type="dxa"/>
            <w:tcBorders>
              <w:left w:val="nil"/>
              <w:bottom w:val="nil"/>
              <w:right w:val="nil"/>
            </w:tcBorders>
          </w:tcPr>
          <w:p w14:paraId="112E8878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933,3</w:t>
            </w:r>
          </w:p>
        </w:tc>
        <w:tc>
          <w:tcPr>
            <w:tcW w:w="1243" w:type="dxa"/>
            <w:tcBorders>
              <w:left w:val="nil"/>
              <w:bottom w:val="nil"/>
              <w:right w:val="nil"/>
            </w:tcBorders>
          </w:tcPr>
          <w:p w14:paraId="413622C2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7 457,0</w:t>
            </w:r>
          </w:p>
        </w:tc>
        <w:tc>
          <w:tcPr>
            <w:tcW w:w="1192" w:type="dxa"/>
            <w:tcBorders>
              <w:left w:val="nil"/>
              <w:bottom w:val="nil"/>
              <w:right w:val="nil"/>
            </w:tcBorders>
          </w:tcPr>
          <w:p w14:paraId="54E04B09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31,8</w:t>
            </w:r>
          </w:p>
        </w:tc>
      </w:tr>
      <w:tr w:rsidR="00433F82" w:rsidRPr="00C9403E" w14:paraId="67B3142D" w14:textId="77777777" w:rsidTr="004F0F26">
        <w:tc>
          <w:tcPr>
            <w:tcW w:w="966" w:type="dxa"/>
            <w:vMerge/>
            <w:tcBorders>
              <w:left w:val="nil"/>
              <w:right w:val="nil"/>
            </w:tcBorders>
          </w:tcPr>
          <w:p w14:paraId="3C989E95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46089FF5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53ED4E13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0,78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51D90119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69,5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D0BFFE4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114,8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20647F35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1 125,0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4A70E2A1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51,3</w:t>
            </w:r>
          </w:p>
        </w:tc>
      </w:tr>
      <w:tr w:rsidR="00433F82" w:rsidRPr="00C9403E" w14:paraId="4E97F1DC" w14:textId="77777777" w:rsidTr="004F0F26">
        <w:tc>
          <w:tcPr>
            <w:tcW w:w="966" w:type="dxa"/>
            <w:vMerge/>
            <w:tcBorders>
              <w:left w:val="nil"/>
              <w:right w:val="nil"/>
            </w:tcBorders>
          </w:tcPr>
          <w:p w14:paraId="5C19EC72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6990B30B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6F31A0D5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5DF40489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69,2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755EF108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7,8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5651A402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48,7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150DD458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66,0</w:t>
            </w:r>
          </w:p>
        </w:tc>
      </w:tr>
      <w:tr w:rsidR="00433F82" w:rsidRPr="00C9403E" w14:paraId="0FDB7098" w14:textId="77777777" w:rsidTr="004F0F26">
        <w:trPr>
          <w:trHeight w:val="507"/>
        </w:trPr>
        <w:tc>
          <w:tcPr>
            <w:tcW w:w="966" w:type="dxa"/>
            <w:vMerge/>
            <w:tcBorders>
              <w:left w:val="nil"/>
              <w:bottom w:val="nil"/>
              <w:right w:val="nil"/>
            </w:tcBorders>
          </w:tcPr>
          <w:p w14:paraId="3626601C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7941EE2E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715B5D02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1,38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590C1122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62,1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3EFA257C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1D7CE19D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42,0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5AE7F629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81,9</w:t>
            </w:r>
          </w:p>
        </w:tc>
      </w:tr>
      <w:tr w:rsidR="00433F82" w:rsidRPr="00C9403E" w14:paraId="47911CE5" w14:textId="77777777" w:rsidTr="004F0F26">
        <w:tc>
          <w:tcPr>
            <w:tcW w:w="966" w:type="dxa"/>
            <w:vMerge w:val="restart"/>
            <w:tcBorders>
              <w:top w:val="nil"/>
              <w:left w:val="nil"/>
              <w:right w:val="nil"/>
            </w:tcBorders>
          </w:tcPr>
          <w:p w14:paraId="707B27B2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 xml:space="preserve">KMA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3FAEC582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2EDBF128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0,69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46BF58B5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67,8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35BAF50A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426,4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60575FF1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816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13087C31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61,4</w:t>
            </w:r>
          </w:p>
        </w:tc>
      </w:tr>
      <w:tr w:rsidR="00433F82" w:rsidRPr="00C9403E" w14:paraId="2FD4A2EA" w14:textId="77777777" w:rsidTr="004F0F26">
        <w:tc>
          <w:tcPr>
            <w:tcW w:w="966" w:type="dxa"/>
            <w:vMerge/>
            <w:tcBorders>
              <w:left w:val="nil"/>
              <w:right w:val="nil"/>
            </w:tcBorders>
          </w:tcPr>
          <w:p w14:paraId="250E66C4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3489446C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1112A733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1,64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13A4F957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61,2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3AFE3FB8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39,9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46DF49C3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382,6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7F1DA876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89,2</w:t>
            </w:r>
          </w:p>
        </w:tc>
      </w:tr>
      <w:tr w:rsidR="00433F82" w:rsidRPr="00C9403E" w14:paraId="53ADD058" w14:textId="77777777" w:rsidTr="004F0F26">
        <w:trPr>
          <w:trHeight w:val="561"/>
        </w:trPr>
        <w:tc>
          <w:tcPr>
            <w:tcW w:w="966" w:type="dxa"/>
            <w:vMerge/>
            <w:tcBorders>
              <w:left w:val="nil"/>
              <w:right w:val="nil"/>
            </w:tcBorders>
          </w:tcPr>
          <w:p w14:paraId="0B7AC227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7F770F28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158D6C31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2,38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6D7C549C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65,1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55C6E972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4AF68F28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47,5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6FDEDC14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108,5</w:t>
            </w:r>
          </w:p>
        </w:tc>
      </w:tr>
      <w:tr w:rsidR="00433F82" w:rsidRPr="00C9403E" w14:paraId="77CA3EE4" w14:textId="77777777" w:rsidTr="004F0F26">
        <w:trPr>
          <w:trHeight w:val="562"/>
        </w:trPr>
        <w:tc>
          <w:tcPr>
            <w:tcW w:w="966" w:type="dxa"/>
            <w:vMerge/>
            <w:tcBorders>
              <w:left w:val="nil"/>
              <w:bottom w:val="nil"/>
              <w:right w:val="nil"/>
            </w:tcBorders>
          </w:tcPr>
          <w:p w14:paraId="4E1E9B28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0733298C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50CD956F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2,80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79EA984A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70,8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37E14E56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59871208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31,3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2DCBA01D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113,1</w:t>
            </w:r>
          </w:p>
        </w:tc>
      </w:tr>
      <w:tr w:rsidR="00433F82" w:rsidRPr="00C9403E" w14:paraId="74F9AFAB" w14:textId="77777777" w:rsidTr="004F0F26">
        <w:tc>
          <w:tcPr>
            <w:tcW w:w="966" w:type="dxa"/>
            <w:vMerge w:val="restart"/>
            <w:tcBorders>
              <w:top w:val="nil"/>
              <w:left w:val="nil"/>
              <w:right w:val="nil"/>
            </w:tcBorders>
          </w:tcPr>
          <w:p w14:paraId="24DBA02C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 xml:space="preserve">KMA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189C8ED4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4920227F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1,49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70D846EA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44,9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3425649D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275,9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19919A34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3 894,0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01D57517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66,5</w:t>
            </w:r>
          </w:p>
        </w:tc>
      </w:tr>
      <w:tr w:rsidR="00433F82" w:rsidRPr="00C9403E" w14:paraId="4BE832D6" w14:textId="77777777" w:rsidTr="004F0F26">
        <w:tc>
          <w:tcPr>
            <w:tcW w:w="966" w:type="dxa"/>
            <w:vMerge/>
            <w:tcBorders>
              <w:left w:val="nil"/>
              <w:right w:val="nil"/>
            </w:tcBorders>
          </w:tcPr>
          <w:p w14:paraId="29D53BCB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7463B149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2F9535DB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2,14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0A3FE19D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69,0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4FBEE959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9,2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6A0AE6B4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124,9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3F416C65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81,1</w:t>
            </w:r>
          </w:p>
        </w:tc>
      </w:tr>
      <w:tr w:rsidR="00433F82" w:rsidRPr="00C9403E" w14:paraId="7E7CD951" w14:textId="77777777" w:rsidTr="004F0F26">
        <w:tc>
          <w:tcPr>
            <w:tcW w:w="966" w:type="dxa"/>
            <w:vMerge/>
            <w:tcBorders>
              <w:left w:val="nil"/>
              <w:right w:val="nil"/>
            </w:tcBorders>
          </w:tcPr>
          <w:p w14:paraId="25F314E9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7975E7F6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3B50C6D9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2,27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24E93DB0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73,3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22F04E06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4,7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77EE01C9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46,6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00C77269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106,7</w:t>
            </w:r>
          </w:p>
        </w:tc>
      </w:tr>
      <w:tr w:rsidR="00433F82" w:rsidRPr="00C9403E" w14:paraId="647CCA03" w14:textId="77777777" w:rsidTr="004F0F26">
        <w:trPr>
          <w:trHeight w:val="586"/>
        </w:trPr>
        <w:tc>
          <w:tcPr>
            <w:tcW w:w="966" w:type="dxa"/>
            <w:vMerge/>
            <w:tcBorders>
              <w:left w:val="nil"/>
              <w:bottom w:val="nil"/>
              <w:right w:val="nil"/>
            </w:tcBorders>
          </w:tcPr>
          <w:p w14:paraId="16A9FAF4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120D31B1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1F381EFB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2,31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47094831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67,7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4A2364CE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4ADF06FB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25,8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691BA459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117,5</w:t>
            </w:r>
          </w:p>
        </w:tc>
      </w:tr>
      <w:tr w:rsidR="00433F82" w:rsidRPr="00C9403E" w14:paraId="59A14853" w14:textId="77777777" w:rsidTr="004F0F26">
        <w:tc>
          <w:tcPr>
            <w:tcW w:w="966" w:type="dxa"/>
            <w:vMerge w:val="restart"/>
            <w:tcBorders>
              <w:top w:val="nil"/>
              <w:left w:val="nil"/>
              <w:right w:val="nil"/>
            </w:tcBorders>
          </w:tcPr>
          <w:p w14:paraId="225ED392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 xml:space="preserve">KMA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2AE752E5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0763E047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2,08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1D9FC967" w14:textId="77777777" w:rsidR="00433F82" w:rsidRPr="00C9403E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54,7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15FE4472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518,4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56947C97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5 831,0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197C8905" w14:textId="77777777" w:rsidR="00433F82" w:rsidRPr="00C9403E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156,1</w:t>
            </w:r>
          </w:p>
        </w:tc>
      </w:tr>
      <w:tr w:rsidR="00433F82" w:rsidRPr="00C9403E" w14:paraId="58A98C54" w14:textId="77777777" w:rsidTr="004F0F26">
        <w:tc>
          <w:tcPr>
            <w:tcW w:w="966" w:type="dxa"/>
            <w:vMerge/>
            <w:tcBorders>
              <w:left w:val="nil"/>
              <w:right w:val="nil"/>
            </w:tcBorders>
          </w:tcPr>
          <w:p w14:paraId="1B608B3F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61CAA35C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35E9F875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3,04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6BED79E4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69,5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106A146B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14,9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509E189F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142,2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5C237E1A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172,7</w:t>
            </w:r>
          </w:p>
        </w:tc>
      </w:tr>
      <w:tr w:rsidR="00433F82" w:rsidRPr="00C9403E" w14:paraId="2AEDFACF" w14:textId="77777777" w:rsidTr="004F0F26">
        <w:tc>
          <w:tcPr>
            <w:tcW w:w="966" w:type="dxa"/>
            <w:vMerge/>
            <w:tcBorders>
              <w:left w:val="nil"/>
              <w:right w:val="nil"/>
            </w:tcBorders>
          </w:tcPr>
          <w:p w14:paraId="7B794708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76A6F9E9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7ECE5128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3,16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4C0C72ED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71,5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14A1D0A2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5,6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1ECD84DC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46,5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4D6EB3A1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215,2</w:t>
            </w:r>
          </w:p>
        </w:tc>
      </w:tr>
      <w:tr w:rsidR="00433F82" w:rsidRPr="00C9403E" w14:paraId="197A61D8" w14:textId="77777777" w:rsidTr="004F0F26">
        <w:tc>
          <w:tcPr>
            <w:tcW w:w="966" w:type="dxa"/>
            <w:vMerge/>
            <w:tcBorders>
              <w:left w:val="nil"/>
              <w:bottom w:val="nil"/>
              <w:right w:val="nil"/>
            </w:tcBorders>
          </w:tcPr>
          <w:p w14:paraId="06BBB071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</w:tcPr>
          <w:p w14:paraId="696C9F56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</w:tcPr>
          <w:p w14:paraId="0729A09B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3,28</w:t>
            </w: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6302FF2C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68,9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</w:tcPr>
          <w:p w14:paraId="050422EA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</w:tcPr>
          <w:p w14:paraId="0ABC1C04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24,5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 w14:paraId="6D8B70FC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257,4</w:t>
            </w:r>
          </w:p>
        </w:tc>
      </w:tr>
      <w:tr w:rsidR="00433F82" w:rsidRPr="00C9403E" w14:paraId="04BD067F" w14:textId="77777777" w:rsidTr="004F0F26">
        <w:trPr>
          <w:trHeight w:val="437"/>
        </w:trPr>
        <w:tc>
          <w:tcPr>
            <w:tcW w:w="966" w:type="dxa"/>
            <w:tcBorders>
              <w:top w:val="nil"/>
              <w:left w:val="nil"/>
              <w:right w:val="nil"/>
            </w:tcBorders>
          </w:tcPr>
          <w:p w14:paraId="07085D56" w14:textId="77777777" w:rsidR="00433F82" w:rsidRPr="00C9403E" w:rsidRDefault="00433F82" w:rsidP="004F0F26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9403E">
              <w:rPr>
                <w:rFonts w:ascii="Times New Roman" w:hAnsi="Times New Roman" w:cs="Times New Roman"/>
                <w:sz w:val="24"/>
                <w:szCs w:val="24"/>
              </w:rPr>
              <w:t>Ralex</w:t>
            </w:r>
            <w:r w:rsidRPr="00C9403E">
              <w:rPr>
                <w:rFonts w:ascii="Times New Roman" w:hAnsi="Times New Roman" w:cs="Times New Roman"/>
                <w:sz w:val="24"/>
                <w:szCs w:val="24"/>
              </w:rPr>
              <w:sym w:font="Symbol" w:char="F0E2"/>
            </w:r>
          </w:p>
        </w:tc>
        <w:tc>
          <w:tcPr>
            <w:tcW w:w="1884" w:type="dxa"/>
            <w:tcBorders>
              <w:top w:val="nil"/>
              <w:left w:val="nil"/>
              <w:right w:val="nil"/>
            </w:tcBorders>
          </w:tcPr>
          <w:p w14:paraId="66F152C1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386" w:type="dxa"/>
            <w:tcBorders>
              <w:top w:val="nil"/>
              <w:left w:val="nil"/>
              <w:right w:val="nil"/>
            </w:tcBorders>
          </w:tcPr>
          <w:p w14:paraId="53009DE3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sym w:font="Symbol" w:char="F03E"/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 xml:space="preserve"> 2,2</w:t>
            </w:r>
          </w:p>
        </w:tc>
        <w:tc>
          <w:tcPr>
            <w:tcW w:w="803" w:type="dxa"/>
            <w:tcBorders>
              <w:top w:val="nil"/>
              <w:left w:val="nil"/>
              <w:right w:val="nil"/>
            </w:tcBorders>
          </w:tcPr>
          <w:p w14:paraId="59B5FD42" w14:textId="77777777" w:rsidR="00433F82" w:rsidRPr="003E7FA8" w:rsidRDefault="00433F82" w:rsidP="004F0F26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sym w:font="Symbol" w:char="F03E"/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 xml:space="preserve"> 90</w:t>
            </w:r>
          </w:p>
        </w:tc>
        <w:tc>
          <w:tcPr>
            <w:tcW w:w="1246" w:type="dxa"/>
            <w:tcBorders>
              <w:top w:val="nil"/>
              <w:left w:val="nil"/>
              <w:right w:val="nil"/>
            </w:tcBorders>
          </w:tcPr>
          <w:p w14:paraId="35C1A71E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sym w:font="Symbol" w:char="F03C"/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 xml:space="preserve"> 8</w:t>
            </w:r>
          </w:p>
        </w:tc>
        <w:tc>
          <w:tcPr>
            <w:tcW w:w="1243" w:type="dxa"/>
            <w:tcBorders>
              <w:top w:val="nil"/>
              <w:left w:val="nil"/>
              <w:right w:val="nil"/>
            </w:tcBorders>
          </w:tcPr>
          <w:p w14:paraId="6134F114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sym w:font="Symbol" w:char="F03C"/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 xml:space="preserve"> 120</w:t>
            </w:r>
          </w:p>
        </w:tc>
        <w:tc>
          <w:tcPr>
            <w:tcW w:w="1192" w:type="dxa"/>
            <w:tcBorders>
              <w:top w:val="nil"/>
              <w:left w:val="nil"/>
              <w:right w:val="nil"/>
            </w:tcBorders>
          </w:tcPr>
          <w:p w14:paraId="47117B89" w14:textId="77777777" w:rsidR="00433F82" w:rsidRPr="003E7FA8" w:rsidRDefault="00433F82" w:rsidP="004F0F26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7FA8">
              <w:rPr>
                <w:rFonts w:ascii="Times New Roman" w:hAnsi="Times New Roman" w:cs="Times New Roman"/>
                <w:sz w:val="24"/>
                <w:szCs w:val="24"/>
              </w:rPr>
              <w:sym w:font="Symbol" w:char="F03C"/>
            </w:r>
            <w:r w:rsidRPr="003E7FA8">
              <w:rPr>
                <w:rFonts w:ascii="Times New Roman" w:hAnsi="Times New Roman" w:cs="Times New Roman"/>
                <w:sz w:val="24"/>
                <w:szCs w:val="24"/>
              </w:rPr>
              <w:t xml:space="preserve"> 65</w:t>
            </w:r>
          </w:p>
        </w:tc>
      </w:tr>
    </w:tbl>
    <w:p w14:paraId="62AEF3CD" w14:textId="77777777" w:rsidR="00433F82" w:rsidRDefault="00433F82" w:rsidP="00433F82">
      <w:pPr>
        <w:spacing w:after="0" w:line="480" w:lineRule="auto"/>
        <w:rPr>
          <w:rFonts w:ascii="Tahoma" w:hAnsi="Tahoma" w:cs="Tahoma"/>
          <w:b/>
          <w:i/>
        </w:rPr>
      </w:pPr>
    </w:p>
    <w:p w14:paraId="6CCBEC1E" w14:textId="77777777" w:rsidR="00433F82" w:rsidRPr="009D1FDB" w:rsidRDefault="00433F82" w:rsidP="00433F82">
      <w:pPr>
        <w:spacing w:after="0" w:line="480" w:lineRule="auto"/>
      </w:pPr>
    </w:p>
    <w:p w14:paraId="0B1785B9" w14:textId="77777777" w:rsidR="00433F82" w:rsidRPr="00B32657" w:rsidRDefault="00433F82" w:rsidP="00433F82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sectPr w:rsidR="00433F82" w:rsidRPr="00B32657" w:rsidSect="003D16F0">
      <w:footerReference w:type="default" r:id="rId9"/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2E7ED4D" w16cid:durableId="1E1D89C4"/>
  <w16cid:commentId w16cid:paraId="668754B9" w16cid:durableId="1E1D89C5"/>
  <w16cid:commentId w16cid:paraId="027CACEC" w16cid:durableId="1E1D89E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A1DCF7" w14:textId="77777777" w:rsidR="00CF4F4C" w:rsidRDefault="00CF4F4C" w:rsidP="00CF5F60">
      <w:pPr>
        <w:spacing w:after="0" w:line="240" w:lineRule="auto"/>
      </w:pPr>
      <w:r>
        <w:separator/>
      </w:r>
    </w:p>
  </w:endnote>
  <w:endnote w:type="continuationSeparator" w:id="0">
    <w:p w14:paraId="2F5ED9E9" w14:textId="77777777" w:rsidR="00CF4F4C" w:rsidRDefault="00CF4F4C" w:rsidP="00CF5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41629099"/>
      <w:docPartObj>
        <w:docPartGallery w:val="Page Numbers (Bottom of Page)"/>
        <w:docPartUnique/>
      </w:docPartObj>
    </w:sdtPr>
    <w:sdtEndPr/>
    <w:sdtContent>
      <w:p w14:paraId="6AA56EE7" w14:textId="1E1A3173" w:rsidR="0076553F" w:rsidRDefault="007655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3F82">
          <w:rPr>
            <w:noProof/>
          </w:rPr>
          <w:t>13</w:t>
        </w:r>
        <w:r>
          <w:fldChar w:fldCharType="end"/>
        </w:r>
      </w:p>
    </w:sdtContent>
  </w:sdt>
  <w:p w14:paraId="679C9458" w14:textId="77777777" w:rsidR="0076553F" w:rsidRDefault="007655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2093E3" w14:textId="77777777" w:rsidR="00CF4F4C" w:rsidRDefault="00CF4F4C" w:rsidP="00CF5F60">
      <w:pPr>
        <w:spacing w:after="0" w:line="240" w:lineRule="auto"/>
      </w:pPr>
      <w:r>
        <w:separator/>
      </w:r>
    </w:p>
  </w:footnote>
  <w:footnote w:type="continuationSeparator" w:id="0">
    <w:p w14:paraId="6D8C6EBD" w14:textId="77777777" w:rsidR="00CF4F4C" w:rsidRDefault="00CF4F4C" w:rsidP="00CF5F6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D54"/>
    <w:rsid w:val="000023FC"/>
    <w:rsid w:val="000121BC"/>
    <w:rsid w:val="000170EB"/>
    <w:rsid w:val="00025356"/>
    <w:rsid w:val="00026ECC"/>
    <w:rsid w:val="00032E6E"/>
    <w:rsid w:val="00040DCB"/>
    <w:rsid w:val="00044AFC"/>
    <w:rsid w:val="00045A17"/>
    <w:rsid w:val="000567B7"/>
    <w:rsid w:val="000659A7"/>
    <w:rsid w:val="0006674A"/>
    <w:rsid w:val="00082B22"/>
    <w:rsid w:val="000936D1"/>
    <w:rsid w:val="0009531E"/>
    <w:rsid w:val="00097B30"/>
    <w:rsid w:val="000A0E2A"/>
    <w:rsid w:val="000A2404"/>
    <w:rsid w:val="000B36C4"/>
    <w:rsid w:val="000B3CE4"/>
    <w:rsid w:val="000D1F26"/>
    <w:rsid w:val="000D3CA2"/>
    <w:rsid w:val="000D4080"/>
    <w:rsid w:val="000D7A2C"/>
    <w:rsid w:val="000E3864"/>
    <w:rsid w:val="000F0FBE"/>
    <w:rsid w:val="001144D0"/>
    <w:rsid w:val="00116597"/>
    <w:rsid w:val="00130510"/>
    <w:rsid w:val="00144027"/>
    <w:rsid w:val="00167835"/>
    <w:rsid w:val="00174865"/>
    <w:rsid w:val="001753DA"/>
    <w:rsid w:val="00190557"/>
    <w:rsid w:val="001A4AE9"/>
    <w:rsid w:val="001B2A57"/>
    <w:rsid w:val="001B462E"/>
    <w:rsid w:val="001B7171"/>
    <w:rsid w:val="001C12F6"/>
    <w:rsid w:val="001C45C9"/>
    <w:rsid w:val="001E574C"/>
    <w:rsid w:val="001F5BDB"/>
    <w:rsid w:val="00200CC3"/>
    <w:rsid w:val="00201F05"/>
    <w:rsid w:val="002021E8"/>
    <w:rsid w:val="00211D93"/>
    <w:rsid w:val="00216A96"/>
    <w:rsid w:val="002218E4"/>
    <w:rsid w:val="00221F15"/>
    <w:rsid w:val="002252FF"/>
    <w:rsid w:val="002304F9"/>
    <w:rsid w:val="00233348"/>
    <w:rsid w:val="00236E65"/>
    <w:rsid w:val="00242977"/>
    <w:rsid w:val="002433B7"/>
    <w:rsid w:val="00250712"/>
    <w:rsid w:val="00252898"/>
    <w:rsid w:val="00265DCF"/>
    <w:rsid w:val="0027211B"/>
    <w:rsid w:val="00275E8D"/>
    <w:rsid w:val="00294767"/>
    <w:rsid w:val="0029508E"/>
    <w:rsid w:val="002A4B06"/>
    <w:rsid w:val="002A6908"/>
    <w:rsid w:val="002C5165"/>
    <w:rsid w:val="002E0D54"/>
    <w:rsid w:val="002E5C55"/>
    <w:rsid w:val="0030624A"/>
    <w:rsid w:val="003110AB"/>
    <w:rsid w:val="0032055F"/>
    <w:rsid w:val="003259CF"/>
    <w:rsid w:val="00330046"/>
    <w:rsid w:val="00331326"/>
    <w:rsid w:val="00340CA4"/>
    <w:rsid w:val="00342DB9"/>
    <w:rsid w:val="00351916"/>
    <w:rsid w:val="00353D5A"/>
    <w:rsid w:val="00354D1F"/>
    <w:rsid w:val="003660A3"/>
    <w:rsid w:val="003754BD"/>
    <w:rsid w:val="003916F4"/>
    <w:rsid w:val="00391CC3"/>
    <w:rsid w:val="00396DF2"/>
    <w:rsid w:val="00397D9A"/>
    <w:rsid w:val="003A34E7"/>
    <w:rsid w:val="003A5D79"/>
    <w:rsid w:val="003B0046"/>
    <w:rsid w:val="003D07CC"/>
    <w:rsid w:val="003D16F0"/>
    <w:rsid w:val="003D618B"/>
    <w:rsid w:val="003E7FA8"/>
    <w:rsid w:val="00405926"/>
    <w:rsid w:val="00411708"/>
    <w:rsid w:val="00416479"/>
    <w:rsid w:val="00423AF3"/>
    <w:rsid w:val="00427CA3"/>
    <w:rsid w:val="00430DB9"/>
    <w:rsid w:val="00432102"/>
    <w:rsid w:val="00433F82"/>
    <w:rsid w:val="004445B4"/>
    <w:rsid w:val="004503DE"/>
    <w:rsid w:val="004572A2"/>
    <w:rsid w:val="004643A4"/>
    <w:rsid w:val="0046552C"/>
    <w:rsid w:val="00467ECB"/>
    <w:rsid w:val="00470DFA"/>
    <w:rsid w:val="00474CE2"/>
    <w:rsid w:val="00477883"/>
    <w:rsid w:val="00480F4E"/>
    <w:rsid w:val="004819B3"/>
    <w:rsid w:val="004825C2"/>
    <w:rsid w:val="0049457E"/>
    <w:rsid w:val="004B092B"/>
    <w:rsid w:val="004B0D7E"/>
    <w:rsid w:val="004C0649"/>
    <w:rsid w:val="004C1559"/>
    <w:rsid w:val="004D2B22"/>
    <w:rsid w:val="00510AE4"/>
    <w:rsid w:val="005133E1"/>
    <w:rsid w:val="00513BB7"/>
    <w:rsid w:val="005217E4"/>
    <w:rsid w:val="00522E0B"/>
    <w:rsid w:val="005330CE"/>
    <w:rsid w:val="00535C0F"/>
    <w:rsid w:val="005501E0"/>
    <w:rsid w:val="00561927"/>
    <w:rsid w:val="005748C7"/>
    <w:rsid w:val="005A0C9E"/>
    <w:rsid w:val="005B02A8"/>
    <w:rsid w:val="005B1D5C"/>
    <w:rsid w:val="005B24E0"/>
    <w:rsid w:val="005B3D51"/>
    <w:rsid w:val="005C0FEB"/>
    <w:rsid w:val="005C4C11"/>
    <w:rsid w:val="005C664E"/>
    <w:rsid w:val="005D03FB"/>
    <w:rsid w:val="005D27C4"/>
    <w:rsid w:val="005E0454"/>
    <w:rsid w:val="005E168F"/>
    <w:rsid w:val="005E523A"/>
    <w:rsid w:val="005F7184"/>
    <w:rsid w:val="006048F3"/>
    <w:rsid w:val="00607575"/>
    <w:rsid w:val="00612FC7"/>
    <w:rsid w:val="006161FD"/>
    <w:rsid w:val="00616CA9"/>
    <w:rsid w:val="006238D7"/>
    <w:rsid w:val="006258AD"/>
    <w:rsid w:val="00633B77"/>
    <w:rsid w:val="00634738"/>
    <w:rsid w:val="006403AD"/>
    <w:rsid w:val="00646220"/>
    <w:rsid w:val="0064642C"/>
    <w:rsid w:val="00657591"/>
    <w:rsid w:val="0068238E"/>
    <w:rsid w:val="00691A15"/>
    <w:rsid w:val="00695581"/>
    <w:rsid w:val="00695A9D"/>
    <w:rsid w:val="006A4943"/>
    <w:rsid w:val="006A5216"/>
    <w:rsid w:val="006C1D67"/>
    <w:rsid w:val="006D3F0D"/>
    <w:rsid w:val="006D45FE"/>
    <w:rsid w:val="006E69C5"/>
    <w:rsid w:val="006F1DCE"/>
    <w:rsid w:val="006F203D"/>
    <w:rsid w:val="00717611"/>
    <w:rsid w:val="00733FC4"/>
    <w:rsid w:val="00735A3A"/>
    <w:rsid w:val="00737F30"/>
    <w:rsid w:val="00741A4F"/>
    <w:rsid w:val="0076553F"/>
    <w:rsid w:val="00792C8E"/>
    <w:rsid w:val="00795CB5"/>
    <w:rsid w:val="00796DB2"/>
    <w:rsid w:val="007A38AC"/>
    <w:rsid w:val="007A4ED9"/>
    <w:rsid w:val="007D00DB"/>
    <w:rsid w:val="007D01E0"/>
    <w:rsid w:val="007D7F11"/>
    <w:rsid w:val="007F7AF9"/>
    <w:rsid w:val="00801AF3"/>
    <w:rsid w:val="0080407D"/>
    <w:rsid w:val="00814D1A"/>
    <w:rsid w:val="00816601"/>
    <w:rsid w:val="00816C35"/>
    <w:rsid w:val="00820A3F"/>
    <w:rsid w:val="00840B7C"/>
    <w:rsid w:val="008451C3"/>
    <w:rsid w:val="0085076D"/>
    <w:rsid w:val="00863488"/>
    <w:rsid w:val="00866922"/>
    <w:rsid w:val="00880E20"/>
    <w:rsid w:val="008A1D1E"/>
    <w:rsid w:val="008A6230"/>
    <w:rsid w:val="008A63D3"/>
    <w:rsid w:val="008B744B"/>
    <w:rsid w:val="008C234E"/>
    <w:rsid w:val="008E5854"/>
    <w:rsid w:val="008E760E"/>
    <w:rsid w:val="00916829"/>
    <w:rsid w:val="009234F3"/>
    <w:rsid w:val="00927390"/>
    <w:rsid w:val="00927C60"/>
    <w:rsid w:val="00930091"/>
    <w:rsid w:val="00940FB4"/>
    <w:rsid w:val="009441AD"/>
    <w:rsid w:val="00944B35"/>
    <w:rsid w:val="00954331"/>
    <w:rsid w:val="00960316"/>
    <w:rsid w:val="00964F49"/>
    <w:rsid w:val="00965160"/>
    <w:rsid w:val="00972B5F"/>
    <w:rsid w:val="00980009"/>
    <w:rsid w:val="00981C37"/>
    <w:rsid w:val="00990A8B"/>
    <w:rsid w:val="009B3404"/>
    <w:rsid w:val="009B7835"/>
    <w:rsid w:val="009C300F"/>
    <w:rsid w:val="009C7AB2"/>
    <w:rsid w:val="009F18F2"/>
    <w:rsid w:val="009F1F9C"/>
    <w:rsid w:val="009F2F51"/>
    <w:rsid w:val="00A0059A"/>
    <w:rsid w:val="00A02EFA"/>
    <w:rsid w:val="00A24F44"/>
    <w:rsid w:val="00A272A7"/>
    <w:rsid w:val="00A5279F"/>
    <w:rsid w:val="00A5436A"/>
    <w:rsid w:val="00A559AD"/>
    <w:rsid w:val="00A57F4A"/>
    <w:rsid w:val="00A61ECB"/>
    <w:rsid w:val="00A620E8"/>
    <w:rsid w:val="00A706E5"/>
    <w:rsid w:val="00A81D6F"/>
    <w:rsid w:val="00AA2B64"/>
    <w:rsid w:val="00AA5AFA"/>
    <w:rsid w:val="00AB3A5B"/>
    <w:rsid w:val="00AB724A"/>
    <w:rsid w:val="00AC39A4"/>
    <w:rsid w:val="00AC573E"/>
    <w:rsid w:val="00AD5B71"/>
    <w:rsid w:val="00AE0B58"/>
    <w:rsid w:val="00AE3C2D"/>
    <w:rsid w:val="00AF4B68"/>
    <w:rsid w:val="00B00DFD"/>
    <w:rsid w:val="00B11760"/>
    <w:rsid w:val="00B1243D"/>
    <w:rsid w:val="00B22A78"/>
    <w:rsid w:val="00B32657"/>
    <w:rsid w:val="00B529D5"/>
    <w:rsid w:val="00B76226"/>
    <w:rsid w:val="00B84025"/>
    <w:rsid w:val="00B874B7"/>
    <w:rsid w:val="00BA706F"/>
    <w:rsid w:val="00BB237C"/>
    <w:rsid w:val="00BC139E"/>
    <w:rsid w:val="00BD3050"/>
    <w:rsid w:val="00BD63A3"/>
    <w:rsid w:val="00BF21F0"/>
    <w:rsid w:val="00BF2473"/>
    <w:rsid w:val="00BF68E5"/>
    <w:rsid w:val="00C02882"/>
    <w:rsid w:val="00C13E3C"/>
    <w:rsid w:val="00C2078E"/>
    <w:rsid w:val="00C314BC"/>
    <w:rsid w:val="00C327FB"/>
    <w:rsid w:val="00C426B4"/>
    <w:rsid w:val="00C622AD"/>
    <w:rsid w:val="00C7579B"/>
    <w:rsid w:val="00C80B19"/>
    <w:rsid w:val="00C83B59"/>
    <w:rsid w:val="00C83C89"/>
    <w:rsid w:val="00C90504"/>
    <w:rsid w:val="00C92EF1"/>
    <w:rsid w:val="00C93B91"/>
    <w:rsid w:val="00C9403E"/>
    <w:rsid w:val="00C9536C"/>
    <w:rsid w:val="00C979EF"/>
    <w:rsid w:val="00CA6D80"/>
    <w:rsid w:val="00CB2080"/>
    <w:rsid w:val="00CC7B3F"/>
    <w:rsid w:val="00CD0075"/>
    <w:rsid w:val="00CD569D"/>
    <w:rsid w:val="00CF4F4C"/>
    <w:rsid w:val="00CF58D6"/>
    <w:rsid w:val="00CF5F60"/>
    <w:rsid w:val="00D05E88"/>
    <w:rsid w:val="00D101F1"/>
    <w:rsid w:val="00D12FBE"/>
    <w:rsid w:val="00D13CE0"/>
    <w:rsid w:val="00D45F7E"/>
    <w:rsid w:val="00D550A3"/>
    <w:rsid w:val="00D6661C"/>
    <w:rsid w:val="00D73B56"/>
    <w:rsid w:val="00D83FF0"/>
    <w:rsid w:val="00DA0543"/>
    <w:rsid w:val="00DA2EEE"/>
    <w:rsid w:val="00DA47A7"/>
    <w:rsid w:val="00DB67D7"/>
    <w:rsid w:val="00DB76BF"/>
    <w:rsid w:val="00DC0553"/>
    <w:rsid w:val="00DC66B6"/>
    <w:rsid w:val="00DC7DF4"/>
    <w:rsid w:val="00DD2D35"/>
    <w:rsid w:val="00DD338A"/>
    <w:rsid w:val="00DF0002"/>
    <w:rsid w:val="00DF2BB6"/>
    <w:rsid w:val="00E0027C"/>
    <w:rsid w:val="00E05089"/>
    <w:rsid w:val="00E12991"/>
    <w:rsid w:val="00E25F8B"/>
    <w:rsid w:val="00E2685F"/>
    <w:rsid w:val="00E27BD7"/>
    <w:rsid w:val="00E33F7B"/>
    <w:rsid w:val="00E367C4"/>
    <w:rsid w:val="00E37EF5"/>
    <w:rsid w:val="00E438C5"/>
    <w:rsid w:val="00E43E16"/>
    <w:rsid w:val="00E479AE"/>
    <w:rsid w:val="00E50EFA"/>
    <w:rsid w:val="00E60B98"/>
    <w:rsid w:val="00E6691C"/>
    <w:rsid w:val="00E7617E"/>
    <w:rsid w:val="00E852A5"/>
    <w:rsid w:val="00E862F7"/>
    <w:rsid w:val="00E86406"/>
    <w:rsid w:val="00E972B7"/>
    <w:rsid w:val="00EA692E"/>
    <w:rsid w:val="00EC05D8"/>
    <w:rsid w:val="00EC2D27"/>
    <w:rsid w:val="00EF2CD9"/>
    <w:rsid w:val="00EF3268"/>
    <w:rsid w:val="00EF44BF"/>
    <w:rsid w:val="00F0716F"/>
    <w:rsid w:val="00F204A3"/>
    <w:rsid w:val="00F255A5"/>
    <w:rsid w:val="00F52CE3"/>
    <w:rsid w:val="00F52DDC"/>
    <w:rsid w:val="00F5768C"/>
    <w:rsid w:val="00F663D4"/>
    <w:rsid w:val="00F84CFA"/>
    <w:rsid w:val="00F92520"/>
    <w:rsid w:val="00F93B47"/>
    <w:rsid w:val="00F95F5D"/>
    <w:rsid w:val="00FA1B5B"/>
    <w:rsid w:val="00FB4023"/>
    <w:rsid w:val="00FC4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45F45"/>
  <w15:docId w15:val="{3F66E29F-AA80-45B9-B0A4-C79594AA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695A9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A6D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117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11708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qFormat/>
    <w:rsid w:val="00411708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styleId="Mkatabulky">
    <w:name w:val="Table Grid"/>
    <w:basedOn w:val="Normlntabulka"/>
    <w:uiPriority w:val="59"/>
    <w:rsid w:val="001A4A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CF5F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F5F60"/>
  </w:style>
  <w:style w:type="paragraph" w:styleId="Zpat">
    <w:name w:val="footer"/>
    <w:basedOn w:val="Normln"/>
    <w:link w:val="ZpatChar"/>
    <w:uiPriority w:val="99"/>
    <w:unhideWhenUsed/>
    <w:rsid w:val="00CF5F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F5F60"/>
  </w:style>
  <w:style w:type="paragraph" w:styleId="Odstavecseseznamem">
    <w:name w:val="List Paragraph"/>
    <w:basedOn w:val="Normln"/>
    <w:uiPriority w:val="34"/>
    <w:qFormat/>
    <w:rsid w:val="00695A9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695A9D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6258AD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E25F8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25F8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25F8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25F8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25F8B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A005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698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985F64-8AE3-4A82-AC28-EEDE75B2A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14</Pages>
  <Words>2252</Words>
  <Characters>13289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Machotova Jana</cp:lastModifiedBy>
  <cp:revision>7</cp:revision>
  <cp:lastPrinted>2018-02-06T09:17:00Z</cp:lastPrinted>
  <dcterms:created xsi:type="dcterms:W3CDTF">2018-02-28T09:51:00Z</dcterms:created>
  <dcterms:modified xsi:type="dcterms:W3CDTF">2018-11-22T12:44:00Z</dcterms:modified>
</cp:coreProperties>
</file>