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3BF241" w14:textId="44900E48" w:rsidR="009246AD" w:rsidRPr="00DF7693" w:rsidRDefault="003E0C52" w:rsidP="00AB34C5">
      <w:pPr>
        <w:pStyle w:val="BATitle"/>
        <w:jc w:val="left"/>
      </w:pPr>
      <w:r w:rsidRPr="00DF7693">
        <w:t>New Interf</w:t>
      </w:r>
      <w:bookmarkStart w:id="0" w:name="_GoBack"/>
      <w:bookmarkEnd w:id="0"/>
      <w:r w:rsidRPr="00DF7693">
        <w:t xml:space="preserve">ace for </w:t>
      </w:r>
      <w:r w:rsidR="0012521C" w:rsidRPr="00DF7693">
        <w:t>Purification of Proteins</w:t>
      </w:r>
      <w:r w:rsidRPr="00DF7693">
        <w:t>:</w:t>
      </w:r>
      <w:r w:rsidR="0012521C" w:rsidRPr="00DF7693">
        <w:t xml:space="preserve"> 1D TiO</w:t>
      </w:r>
      <w:r w:rsidR="0012521C" w:rsidRPr="00DF7693">
        <w:rPr>
          <w:vertAlign w:val="subscript"/>
        </w:rPr>
        <w:t>2</w:t>
      </w:r>
      <w:r w:rsidR="0012521C" w:rsidRPr="00DF7693">
        <w:t xml:space="preserve"> Nanotubes Decorated by Fe</w:t>
      </w:r>
      <w:r w:rsidR="0012521C" w:rsidRPr="00DF7693">
        <w:rPr>
          <w:vertAlign w:val="subscript"/>
        </w:rPr>
        <w:t>3</w:t>
      </w:r>
      <w:r w:rsidR="0012521C" w:rsidRPr="00DF7693">
        <w:t>O</w:t>
      </w:r>
      <w:r w:rsidR="0012521C" w:rsidRPr="00DF7693">
        <w:rPr>
          <w:vertAlign w:val="subscript"/>
        </w:rPr>
        <w:t xml:space="preserve">4 </w:t>
      </w:r>
      <w:r w:rsidR="0012521C" w:rsidRPr="00DF7693">
        <w:t>nanoparticles</w:t>
      </w:r>
    </w:p>
    <w:p w14:paraId="31C98846" w14:textId="77777777" w:rsidR="009246AD" w:rsidRPr="00DF7693" w:rsidRDefault="0012521C" w:rsidP="00AB34C5">
      <w:pPr>
        <w:pStyle w:val="BBAuthorName"/>
        <w:jc w:val="left"/>
      </w:pPr>
      <w:r w:rsidRPr="00DF7693">
        <w:t>Rudolf Kupcik</w:t>
      </w:r>
      <w:proofErr w:type="gramStart"/>
      <w:r w:rsidRPr="00DF7693">
        <w:t>,</w:t>
      </w:r>
      <w:r w:rsidRPr="00DF7693">
        <w:rPr>
          <w:vertAlign w:val="superscript"/>
        </w:rPr>
        <w:t>1</w:t>
      </w:r>
      <w:proofErr w:type="gramEnd"/>
      <w:r w:rsidRPr="00DF7693">
        <w:t xml:space="preserve"> Pavel Rehulka,</w:t>
      </w:r>
      <w:r w:rsidRPr="00DF7693">
        <w:rPr>
          <w:vertAlign w:val="superscript"/>
        </w:rPr>
        <w:t>1</w:t>
      </w:r>
      <w:r w:rsidRPr="00DF7693">
        <w:t xml:space="preserve"> Zuzana Bilkova,</w:t>
      </w:r>
      <w:r w:rsidRPr="00DF7693">
        <w:rPr>
          <w:vertAlign w:val="superscript"/>
        </w:rPr>
        <w:t>1</w:t>
      </w:r>
      <w:r w:rsidRPr="00DF7693">
        <w:t xml:space="preserve"> Hanna Sopha,</w:t>
      </w:r>
      <w:r w:rsidRPr="00DF7693">
        <w:rPr>
          <w:vertAlign w:val="superscript"/>
        </w:rPr>
        <w:t>2</w:t>
      </w:r>
      <w:r w:rsidRPr="00DF7693">
        <w:t xml:space="preserve"> Jan M. Macak</w:t>
      </w:r>
      <w:r w:rsidRPr="00DF7693">
        <w:rPr>
          <w:vertAlign w:val="superscript"/>
        </w:rPr>
        <w:t>2*</w:t>
      </w:r>
    </w:p>
    <w:p w14:paraId="1B7DA50C" w14:textId="77777777" w:rsidR="0012521C" w:rsidRPr="00DF7693" w:rsidRDefault="0012521C" w:rsidP="0012521C">
      <w:pPr>
        <w:pStyle w:val="BCAuthorAddress"/>
        <w:jc w:val="left"/>
      </w:pPr>
      <w:r w:rsidRPr="00DF7693">
        <w:rPr>
          <w:vertAlign w:val="superscript"/>
        </w:rPr>
        <w:t>1</w:t>
      </w:r>
      <w:r w:rsidRPr="00DF7693">
        <w:t xml:space="preserve">Department of Biological and Biochemical Sciences, Faculty of Chemical Technology, University of Pardubice, </w:t>
      </w:r>
      <w:proofErr w:type="spellStart"/>
      <w:r w:rsidRPr="00DF7693">
        <w:t>Studentska</w:t>
      </w:r>
      <w:proofErr w:type="spellEnd"/>
      <w:r w:rsidRPr="00DF7693">
        <w:t xml:space="preserve"> 573, 532 10 Pardubice, Czech Republic</w:t>
      </w:r>
    </w:p>
    <w:p w14:paraId="3E317901" w14:textId="77777777" w:rsidR="009246AD" w:rsidRPr="00DF7693" w:rsidRDefault="0012521C" w:rsidP="00AB34C5">
      <w:pPr>
        <w:pStyle w:val="BCAuthorAddress"/>
        <w:jc w:val="left"/>
      </w:pPr>
      <w:proofErr w:type="gramStart"/>
      <w:r w:rsidRPr="00DF7693">
        <w:rPr>
          <w:vertAlign w:val="superscript"/>
        </w:rPr>
        <w:t>2</w:t>
      </w:r>
      <w:r w:rsidRPr="00DF7693">
        <w:t xml:space="preserve">Center of Materials and Nanotechnologies, Faculty of Chemical Technology, University of Pardubice, </w:t>
      </w:r>
      <w:r w:rsidRPr="00DF7693">
        <w:rPr>
          <w:lang w:val="de-DE"/>
        </w:rPr>
        <w:t>Nam.</w:t>
      </w:r>
      <w:proofErr w:type="gramEnd"/>
      <w:r w:rsidRPr="00DF7693">
        <w:rPr>
          <w:lang w:val="de-DE"/>
        </w:rPr>
        <w:t xml:space="preserve"> </w:t>
      </w:r>
      <w:proofErr w:type="spellStart"/>
      <w:r w:rsidRPr="00DF7693">
        <w:rPr>
          <w:lang w:val="de-DE"/>
        </w:rPr>
        <w:t>Cs</w:t>
      </w:r>
      <w:proofErr w:type="spellEnd"/>
      <w:r w:rsidRPr="00DF7693">
        <w:rPr>
          <w:lang w:val="de-DE"/>
        </w:rPr>
        <w:t xml:space="preserve">. </w:t>
      </w:r>
      <w:proofErr w:type="spellStart"/>
      <w:r w:rsidRPr="00DF7693">
        <w:rPr>
          <w:lang w:val="de-DE"/>
        </w:rPr>
        <w:t>Legii</w:t>
      </w:r>
      <w:proofErr w:type="spellEnd"/>
      <w:r w:rsidRPr="00DF7693">
        <w:rPr>
          <w:lang w:val="de-DE"/>
        </w:rPr>
        <w:t xml:space="preserve"> 565, 530 02 Pardubice, Czech </w:t>
      </w:r>
      <w:proofErr w:type="spellStart"/>
      <w:r w:rsidRPr="00DF7693">
        <w:rPr>
          <w:lang w:val="de-DE"/>
        </w:rPr>
        <w:t>Republic</w:t>
      </w:r>
      <w:proofErr w:type="spellEnd"/>
    </w:p>
    <w:p w14:paraId="0AFBE552" w14:textId="77777777" w:rsidR="000C05CC" w:rsidRPr="00DF7693" w:rsidRDefault="0012521C" w:rsidP="0012521C">
      <w:pPr>
        <w:pStyle w:val="FACorrespondingAuthorFootnote"/>
        <w:spacing w:after="0"/>
        <w:jc w:val="left"/>
      </w:pPr>
      <w:r w:rsidRPr="00DF7693">
        <w:rPr>
          <w:bCs/>
        </w:rPr>
        <w:t xml:space="preserve">KEYWORDS: self-organized </w:t>
      </w:r>
      <w:r w:rsidRPr="00DF7693">
        <w:t>TiO</w:t>
      </w:r>
      <w:r w:rsidRPr="00DF7693">
        <w:rPr>
          <w:vertAlign w:val="subscript"/>
        </w:rPr>
        <w:t>2</w:t>
      </w:r>
      <w:r w:rsidRPr="00DF7693">
        <w:t xml:space="preserve"> </w:t>
      </w:r>
      <w:r w:rsidRPr="00DF7693">
        <w:rPr>
          <w:bCs/>
        </w:rPr>
        <w:t>nanotubes; magnetic nanoparticles; recombinant His-tagged proteins; isolation; purification</w:t>
      </w:r>
      <w:r w:rsidRPr="00DF7693">
        <w:t>.</w:t>
      </w:r>
    </w:p>
    <w:p w14:paraId="7C9938FA" w14:textId="53C1BD79" w:rsidR="00683131" w:rsidRPr="00DF7693" w:rsidRDefault="0012521C" w:rsidP="00683131">
      <w:pPr>
        <w:pStyle w:val="BDAbstract"/>
      </w:pPr>
      <w:r w:rsidRPr="00DF7693">
        <w:t xml:space="preserve">ABSTRACT: </w:t>
      </w:r>
      <w:r w:rsidR="00B7688F" w:rsidRPr="00DF7693">
        <w:t xml:space="preserve">In this work, a high surface area interface, </w:t>
      </w:r>
      <w:r w:rsidRPr="00DF7693">
        <w:t>based on anodic 1D TiO</w:t>
      </w:r>
      <w:r w:rsidRPr="00DF7693">
        <w:rPr>
          <w:vertAlign w:val="subscript"/>
        </w:rPr>
        <w:t>2</w:t>
      </w:r>
      <w:r w:rsidRPr="00DF7693">
        <w:t xml:space="preserve"> nanotubes homogenously decorated by Fe</w:t>
      </w:r>
      <w:r w:rsidRPr="00DF7693">
        <w:rPr>
          <w:vertAlign w:val="subscript"/>
        </w:rPr>
        <w:t>3</w:t>
      </w:r>
      <w:r w:rsidRPr="00DF7693">
        <w:t>O</w:t>
      </w:r>
      <w:r w:rsidRPr="00DF7693">
        <w:rPr>
          <w:vertAlign w:val="subscript"/>
        </w:rPr>
        <w:t>4</w:t>
      </w:r>
      <w:r w:rsidRPr="00DF7693">
        <w:t xml:space="preserve"> nanoparticles</w:t>
      </w:r>
      <w:r w:rsidR="006732DD" w:rsidRPr="00DF7693">
        <w:t xml:space="preserve"> (</w:t>
      </w:r>
      <w:r w:rsidR="006732DD" w:rsidRPr="00DF7693">
        <w:rPr>
          <w:rFonts w:ascii="Times New Roman" w:hAnsi="Times New Roman"/>
        </w:rPr>
        <w:t>TiO</w:t>
      </w:r>
      <w:r w:rsidR="006732DD" w:rsidRPr="00DF7693">
        <w:rPr>
          <w:rFonts w:ascii="Times New Roman" w:hAnsi="Times New Roman"/>
          <w:vertAlign w:val="subscript"/>
        </w:rPr>
        <w:t>2</w:t>
      </w:r>
      <w:r w:rsidR="006732DD" w:rsidRPr="00DF7693">
        <w:rPr>
          <w:rFonts w:ascii="Times New Roman" w:hAnsi="Times New Roman"/>
        </w:rPr>
        <w:t>NTs@Fe</w:t>
      </w:r>
      <w:r w:rsidR="006732DD" w:rsidRPr="00DF7693">
        <w:rPr>
          <w:rFonts w:ascii="Times New Roman" w:hAnsi="Times New Roman"/>
          <w:vertAlign w:val="subscript"/>
        </w:rPr>
        <w:t>3</w:t>
      </w:r>
      <w:r w:rsidR="006732DD" w:rsidRPr="00DF7693">
        <w:rPr>
          <w:rFonts w:ascii="Times New Roman" w:hAnsi="Times New Roman"/>
        </w:rPr>
        <w:t>O</w:t>
      </w:r>
      <w:r w:rsidR="006732DD" w:rsidRPr="00DF7693">
        <w:rPr>
          <w:rFonts w:ascii="Times New Roman" w:hAnsi="Times New Roman"/>
          <w:vertAlign w:val="subscript"/>
        </w:rPr>
        <w:t>4</w:t>
      </w:r>
      <w:r w:rsidR="006732DD" w:rsidRPr="00DF7693">
        <w:rPr>
          <w:rFonts w:ascii="Times New Roman" w:hAnsi="Times New Roman"/>
        </w:rPr>
        <w:t>NPs)</w:t>
      </w:r>
      <w:r w:rsidRPr="00DF7693">
        <w:t xml:space="preserve"> is reported for the first time for an unprecedented purification of His-tagged recombinant proteins. Excellent purification results were achieved from the model protein mixture, as well as from the whole cell lysate (with His-tagged ubiquitin). Compared to a conventional</w:t>
      </w:r>
      <w:r w:rsidR="00EB65E6" w:rsidRPr="00DF7693">
        <w:t xml:space="preserve"> Immobilized-Metal Affinity Chromatography (</w:t>
      </w:r>
      <w:r w:rsidRPr="00DF7693">
        <w:t>IMAC</w:t>
      </w:r>
      <w:r w:rsidR="00EB65E6" w:rsidRPr="00DF7693">
        <w:t>)</w:t>
      </w:r>
      <w:r w:rsidRPr="00DF7693">
        <w:t xml:space="preserve"> system, specific isolation of selected His-tagged proteins on behalf of other proteins was significantly enhanced on </w:t>
      </w:r>
      <w:r w:rsidR="006732DD" w:rsidRPr="00DF7693">
        <w:rPr>
          <w:rFonts w:ascii="Times New Roman" w:hAnsi="Times New Roman"/>
        </w:rPr>
        <w:t>TiO</w:t>
      </w:r>
      <w:r w:rsidR="006732DD" w:rsidRPr="00DF7693">
        <w:rPr>
          <w:rFonts w:ascii="Times New Roman" w:hAnsi="Times New Roman"/>
          <w:vertAlign w:val="subscript"/>
        </w:rPr>
        <w:t>2</w:t>
      </w:r>
      <w:r w:rsidR="006732DD" w:rsidRPr="00DF7693">
        <w:rPr>
          <w:rFonts w:ascii="Times New Roman" w:hAnsi="Times New Roman"/>
        </w:rPr>
        <w:t>NTs@Fe</w:t>
      </w:r>
      <w:r w:rsidR="006732DD" w:rsidRPr="00DF7693">
        <w:rPr>
          <w:rFonts w:ascii="Times New Roman" w:hAnsi="Times New Roman"/>
          <w:vertAlign w:val="subscript"/>
        </w:rPr>
        <w:t>3</w:t>
      </w:r>
      <w:r w:rsidR="006732DD" w:rsidRPr="00DF7693">
        <w:rPr>
          <w:rFonts w:ascii="Times New Roman" w:hAnsi="Times New Roman"/>
        </w:rPr>
        <w:t>O</w:t>
      </w:r>
      <w:r w:rsidR="006732DD" w:rsidRPr="00DF7693">
        <w:rPr>
          <w:rFonts w:ascii="Times New Roman" w:hAnsi="Times New Roman"/>
          <w:vertAlign w:val="subscript"/>
        </w:rPr>
        <w:t>4</w:t>
      </w:r>
      <w:r w:rsidR="006732DD" w:rsidRPr="00DF7693">
        <w:rPr>
          <w:rFonts w:ascii="Times New Roman" w:hAnsi="Times New Roman"/>
        </w:rPr>
        <w:t xml:space="preserve">NP´s </w:t>
      </w:r>
      <w:r w:rsidR="00B7688F" w:rsidRPr="00DF7693">
        <w:t>interface</w:t>
      </w:r>
      <w:r w:rsidRPr="00DF7693">
        <w:t xml:space="preserve"> under optimized binding and elution conditions. The combination of specific isolation properties, magnetic features, biocompatibility, and ease of preparation of this </w:t>
      </w:r>
      <w:r w:rsidR="006732DD" w:rsidRPr="00DF7693">
        <w:t xml:space="preserve">material </w:t>
      </w:r>
      <w:r w:rsidRPr="00DF7693">
        <w:t xml:space="preserve">consisting of two </w:t>
      </w:r>
      <w:r w:rsidR="00B7688F" w:rsidRPr="00DF7693">
        <w:t xml:space="preserve">basic </w:t>
      </w:r>
      <w:r w:rsidRPr="00DF7693">
        <w:t xml:space="preserve">metal </w:t>
      </w:r>
      <w:r w:rsidRPr="00DF7693">
        <w:lastRenderedPageBreak/>
        <w:t>oxides, makes it a suitable candidate for future purification of recombinant proteins in biotechnology. The principally</w:t>
      </w:r>
      <w:r w:rsidR="00B7688F" w:rsidRPr="00DF7693">
        <w:t xml:space="preserve"> new</w:t>
      </w:r>
      <w:r w:rsidRPr="00DF7693">
        <w:t xml:space="preserve"> </w:t>
      </w:r>
      <w:r w:rsidR="006732DD" w:rsidRPr="00DF7693">
        <w:t xml:space="preserve">material </w:t>
      </w:r>
      <w:r w:rsidRPr="00DF7693">
        <w:t xml:space="preserve">bears a large potential to open new pathways for discoveries in </w:t>
      </w:r>
      <w:proofErr w:type="spellStart"/>
      <w:r w:rsidRPr="00DF7693">
        <w:t>nanobiotechnology</w:t>
      </w:r>
      <w:proofErr w:type="spellEnd"/>
      <w:r w:rsidRPr="00DF7693">
        <w:t xml:space="preserve"> and nanomedicine.</w:t>
      </w:r>
    </w:p>
    <w:p w14:paraId="1D2BC5E2" w14:textId="77777777" w:rsidR="00AB34C5" w:rsidRPr="00DF7693" w:rsidRDefault="00AB34C5" w:rsidP="000702AD">
      <w:pPr>
        <w:pStyle w:val="BGKeywords"/>
      </w:pPr>
    </w:p>
    <w:p w14:paraId="33533AB5" w14:textId="77777777" w:rsidR="0012521C" w:rsidRPr="00DF7693" w:rsidRDefault="00357935" w:rsidP="0012521C">
      <w:pPr>
        <w:pStyle w:val="TAMainText"/>
        <w:spacing w:after="240"/>
        <w:ind w:firstLine="0"/>
        <w:jc w:val="left"/>
      </w:pPr>
      <w:r w:rsidRPr="00DF7693">
        <w:rPr>
          <w:b/>
        </w:rPr>
        <w:t>INTRODUCTION</w:t>
      </w:r>
    </w:p>
    <w:p w14:paraId="1AFFEFCC" w14:textId="77777777" w:rsidR="0012521C" w:rsidRPr="00DF7693" w:rsidRDefault="0012521C" w:rsidP="00C01075">
      <w:pPr>
        <w:pStyle w:val="TAMainText"/>
        <w:spacing w:after="240"/>
        <w:ind w:firstLine="0"/>
      </w:pPr>
      <w:proofErr w:type="gramStart"/>
      <w:r w:rsidRPr="00DF7693">
        <w:t>The production of highly pure biomolecules, such as for example proteins, polypeptides, oligosaccharides or nucleic acids, is a key requirement for their use in medicine and life sciences.</w:t>
      </w:r>
      <w:proofErr w:type="gramEnd"/>
      <w:r w:rsidRPr="00DF7693">
        <w:t xml:space="preserve"> In particular, they are widely used for </w:t>
      </w:r>
      <w:r w:rsidRPr="00DF7693">
        <w:rPr>
          <w:i/>
        </w:rPr>
        <w:t>in vivo</w:t>
      </w:r>
      <w:r w:rsidRPr="00DF7693">
        <w:t xml:space="preserve"> applications, such as for the production of efficient and selective biopharmaceuticals, including targeted bioactive therapeutics</w:t>
      </w:r>
      <w:r w:rsidRPr="00DF7693">
        <w:rPr>
          <w:vertAlign w:val="superscript"/>
        </w:rPr>
        <w:t>1</w:t>
      </w:r>
      <w:r w:rsidRPr="00DF7693">
        <w:t>, recombinant proteins</w:t>
      </w:r>
      <w:r w:rsidRPr="00DF7693">
        <w:rPr>
          <w:vertAlign w:val="superscript"/>
        </w:rPr>
        <w:t>2</w:t>
      </w:r>
      <w:r w:rsidRPr="00DF7693">
        <w:t xml:space="preserve"> or vaccines</w:t>
      </w:r>
      <w:r w:rsidRPr="00DF7693">
        <w:rPr>
          <w:vertAlign w:val="superscript"/>
        </w:rPr>
        <w:t>3</w:t>
      </w:r>
      <w:r w:rsidRPr="00DF7693">
        <w:t>.</w:t>
      </w:r>
      <w:r w:rsidRPr="00DF7693">
        <w:rPr>
          <w:vertAlign w:val="superscript"/>
        </w:rPr>
        <w:t xml:space="preserve"> </w:t>
      </w:r>
      <w:r w:rsidRPr="00DF7693">
        <w:t>Thus, the development of suitable materials and purification methods for these biologically active compounds, are an important topic in current biomedical research.</w:t>
      </w:r>
    </w:p>
    <w:p w14:paraId="679F27DE" w14:textId="68D49194" w:rsidR="0012521C" w:rsidRPr="00DF7693" w:rsidRDefault="0012521C" w:rsidP="00C01075">
      <w:pPr>
        <w:pStyle w:val="TAMainText"/>
        <w:spacing w:after="240"/>
        <w:ind w:firstLine="0"/>
      </w:pPr>
      <w:r w:rsidRPr="00DF7693">
        <w:t>There are comprehensive reviews in the field of proteomics or genomics that describe and summarize separation and purification approaches of various biomolecules.</w:t>
      </w:r>
      <w:r w:rsidRPr="00DF7693">
        <w:rPr>
          <w:vertAlign w:val="superscript"/>
        </w:rPr>
        <w:t>4-6</w:t>
      </w:r>
      <w:r w:rsidRPr="00DF7693">
        <w:t xml:space="preserve"> </w:t>
      </w:r>
      <w:proofErr w:type="gramStart"/>
      <w:r w:rsidRPr="00DF7693">
        <w:t>Many</w:t>
      </w:r>
      <w:proofErr w:type="gramEnd"/>
      <w:r w:rsidRPr="00DF7693">
        <w:t xml:space="preserve"> recombinant proteins are synthesized with suitable affinity tags to facilitate the purification process. Immobilized-Metal Affinity Chromatography (IMAC) has been the most widely employed technique in the separation of recombinant His-tagged proteins.</w:t>
      </w:r>
      <w:r w:rsidRPr="00DF7693">
        <w:rPr>
          <w:vertAlign w:val="superscript"/>
        </w:rPr>
        <w:t xml:space="preserve">7,8 </w:t>
      </w:r>
      <w:r w:rsidRPr="00DF7693">
        <w:t>IMAC is based on interactions between transition metal ions (Co</w:t>
      </w:r>
      <w:r w:rsidRPr="00DF7693">
        <w:rPr>
          <w:vertAlign w:val="superscript"/>
        </w:rPr>
        <w:t>2+</w:t>
      </w:r>
      <w:r w:rsidRPr="00DF7693">
        <w:t>, Ni</w:t>
      </w:r>
      <w:r w:rsidRPr="00DF7693">
        <w:rPr>
          <w:vertAlign w:val="superscript"/>
        </w:rPr>
        <w:t>2+</w:t>
      </w:r>
      <w:r w:rsidRPr="00DF7693">
        <w:t>, Fe</w:t>
      </w:r>
      <w:r w:rsidRPr="00DF7693">
        <w:rPr>
          <w:vertAlign w:val="superscript"/>
        </w:rPr>
        <w:t>3+</w:t>
      </w:r>
      <w:r w:rsidRPr="00DF7693">
        <w:t>, Ga</w:t>
      </w:r>
      <w:r w:rsidRPr="00DF7693">
        <w:rPr>
          <w:vertAlign w:val="superscript"/>
        </w:rPr>
        <w:t>3+</w:t>
      </w:r>
      <w:r w:rsidRPr="00DF7693">
        <w:t>) and side chains of specific amino acids or phosphate groups of phosphorylated amino acids. Metal ions are commonly immobilized on cross-linked gels or other types of stationary phases. However, IMAC has several drawbacks: e.g. the insufficient purity of separated proteins</w:t>
      </w:r>
      <w:proofErr w:type="gramStart"/>
      <w:r w:rsidRPr="00DF7693">
        <w:t>,</w:t>
      </w:r>
      <w:r w:rsidRPr="00DF7693">
        <w:rPr>
          <w:vertAlign w:val="superscript"/>
        </w:rPr>
        <w:t>8</w:t>
      </w:r>
      <w:proofErr w:type="gramEnd"/>
      <w:r w:rsidRPr="00DF7693">
        <w:t xml:space="preserve"> limited surface area of microspheres accessible for binding,</w:t>
      </w:r>
      <w:r w:rsidRPr="00DF7693">
        <w:rPr>
          <w:vertAlign w:val="superscript"/>
        </w:rPr>
        <w:t>9</w:t>
      </w:r>
      <w:r w:rsidRPr="00DF7693">
        <w:t xml:space="preserve"> gradual release of the carrier ions during separation,</w:t>
      </w:r>
      <w:r w:rsidRPr="00DF7693">
        <w:rPr>
          <w:vertAlign w:val="superscript"/>
        </w:rPr>
        <w:t>10</w:t>
      </w:r>
      <w:r w:rsidRPr="00DF7693">
        <w:t xml:space="preserve"> poor mechanical stability,</w:t>
      </w:r>
      <w:r w:rsidRPr="00DF7693">
        <w:rPr>
          <w:vertAlign w:val="superscript"/>
        </w:rPr>
        <w:t>11</w:t>
      </w:r>
      <w:r w:rsidRPr="00DF7693">
        <w:t xml:space="preserve"> and toxicity of the released metal ions.</w:t>
      </w:r>
      <w:r w:rsidRPr="00DF7693">
        <w:rPr>
          <w:vertAlign w:val="superscript"/>
        </w:rPr>
        <w:t>12</w:t>
      </w:r>
      <w:r w:rsidRPr="00DF7693">
        <w:t xml:space="preserve"> In recent years several nanomaterials for immobilization </w:t>
      </w:r>
      <w:r w:rsidRPr="00DF7693">
        <w:lastRenderedPageBreak/>
        <w:t>or purification of His-tagged proteins were also introduced,</w:t>
      </w:r>
      <w:r w:rsidRPr="00DF7693">
        <w:rPr>
          <w:vertAlign w:val="superscript"/>
        </w:rPr>
        <w:t>13-17</w:t>
      </w:r>
      <w:r w:rsidRPr="00DF7693">
        <w:t xml:space="preserve"> all utilizing nickel or cobalt (or their oxides), which all are also toxic. </w:t>
      </w:r>
    </w:p>
    <w:p w14:paraId="5FC969C8" w14:textId="77777777" w:rsidR="0012521C" w:rsidRPr="00DF7693" w:rsidRDefault="0012521C" w:rsidP="00C01075">
      <w:pPr>
        <w:pStyle w:val="TAMainText"/>
        <w:spacing w:after="240"/>
        <w:ind w:firstLine="0"/>
      </w:pPr>
      <w:r w:rsidRPr="00DF7693">
        <w:t>Materials research for purification of biomolecules have therefore also been aimed towards core-shell nanoparticles that combine a high surface area shell made of TiO</w:t>
      </w:r>
      <w:r w:rsidRPr="00DF7693">
        <w:rPr>
          <w:vertAlign w:val="subscript"/>
        </w:rPr>
        <w:t>2</w:t>
      </w:r>
      <w:r w:rsidRPr="00DF7693">
        <w:t>,</w:t>
      </w:r>
      <w:r w:rsidRPr="00DF7693">
        <w:rPr>
          <w:vertAlign w:val="superscript"/>
        </w:rPr>
        <w:t>18</w:t>
      </w:r>
      <w:r w:rsidRPr="00DF7693">
        <w:t xml:space="preserve"> ZrO</w:t>
      </w:r>
      <w:r w:rsidRPr="00DF7693">
        <w:rPr>
          <w:vertAlign w:val="subscript"/>
        </w:rPr>
        <w:t>2</w:t>
      </w:r>
      <w:r w:rsidRPr="00DF7693">
        <w:rPr>
          <w:vertAlign w:val="superscript"/>
        </w:rPr>
        <w:t>19</w:t>
      </w:r>
      <w:r w:rsidRPr="00DF7693">
        <w:t xml:space="preserve"> or functionalized SiO</w:t>
      </w:r>
      <w:r w:rsidRPr="00DF7693">
        <w:rPr>
          <w:vertAlign w:val="subscript"/>
        </w:rPr>
        <w:t>2</w:t>
      </w:r>
      <w:r w:rsidRPr="00DF7693">
        <w:rPr>
          <w:vertAlign w:val="superscript"/>
        </w:rPr>
        <w:t>20,21</w:t>
      </w:r>
      <w:r w:rsidRPr="00DF7693">
        <w:t xml:space="preserve"> for the separation of peptides or proteins and a magnetic core, that adds the magnetic functionality to separate particles from a solution. These nanoparticles, however, have limited separation specificity for recombinant proteins. In addition,</w:t>
      </w:r>
      <w:r w:rsidRPr="00DF7693" w:rsidDel="000D29D4">
        <w:t xml:space="preserve"> </w:t>
      </w:r>
      <w:r w:rsidRPr="00DF7693">
        <w:t xml:space="preserve">they display weak magnetic interactions within a magnetic field disabling their easy quantitative separation from the solution. </w:t>
      </w:r>
    </w:p>
    <w:p w14:paraId="4CEBFA58" w14:textId="77777777" w:rsidR="0012521C" w:rsidRPr="00DF7693" w:rsidRDefault="0012521C" w:rsidP="00C01075">
      <w:pPr>
        <w:pStyle w:val="TAMainText"/>
        <w:spacing w:after="240"/>
        <w:ind w:firstLine="0"/>
      </w:pPr>
      <w:r w:rsidRPr="00DF7693">
        <w:t xml:space="preserve">However, the ability to separate the solid phase from the liquid phase using a magnetic field is one of the key features that end-users in many biotechnology processes seek for. There are two types of magnetic </w:t>
      </w:r>
      <w:proofErr w:type="spellStart"/>
      <w:r w:rsidRPr="00DF7693">
        <w:t>microparticles</w:t>
      </w:r>
      <w:proofErr w:type="spellEnd"/>
      <w:r w:rsidRPr="00DF7693">
        <w:t>, one type has a compact magnetic core covered by a non-magnetic shell and second type has a core composed of multiple magnetic nanoparticles embedded in a non-magnetic matrix.</w:t>
      </w:r>
      <w:r w:rsidRPr="00DF7693">
        <w:rPr>
          <w:vertAlign w:val="superscript"/>
        </w:rPr>
        <w:t>22</w:t>
      </w:r>
      <w:r w:rsidRPr="00DF7693">
        <w:t xml:space="preserve"> </w:t>
      </w:r>
      <w:proofErr w:type="gramStart"/>
      <w:r w:rsidRPr="00DF7693">
        <w:t>The</w:t>
      </w:r>
      <w:proofErr w:type="gramEnd"/>
      <w:r w:rsidRPr="00DF7693">
        <w:t xml:space="preserve"> magnetic interaction between superparamagnetic particles can be easily switched on and off. It is easy to manipulate with these particles by strong magnet or by external magnetic field in batch-wise arrangements. Magnetic micro/nanoparticles are widely exploited in many biotechnological or biomedical applications.</w:t>
      </w:r>
      <w:r w:rsidRPr="00DF7693">
        <w:rPr>
          <w:vertAlign w:val="superscript"/>
        </w:rPr>
        <w:t>23,24</w:t>
      </w:r>
      <w:r w:rsidRPr="00DF7693">
        <w:t xml:space="preserve"> In particular, iron oxide based particles are of interest, incorporate excellent biocompatibility and safety factors with their unique magnetic properties and are more acceptable than toxic nickel and cobalt based counterparts.</w:t>
      </w:r>
      <w:r w:rsidRPr="00DF7693">
        <w:rPr>
          <w:vertAlign w:val="superscript"/>
        </w:rPr>
        <w:t>25-27</w:t>
      </w:r>
    </w:p>
    <w:p w14:paraId="13EFCFE6" w14:textId="2E94C86B" w:rsidR="0012521C" w:rsidRPr="00DF7693" w:rsidRDefault="0012521C" w:rsidP="00C01075">
      <w:pPr>
        <w:pStyle w:val="TAMainText"/>
        <w:spacing w:after="240"/>
        <w:ind w:firstLine="0"/>
      </w:pPr>
      <w:r w:rsidRPr="00DF7693">
        <w:t xml:space="preserve">All in all, it is desirable to develop </w:t>
      </w:r>
      <w:r w:rsidR="009B5EA5" w:rsidRPr="00DF7693">
        <w:t xml:space="preserve">highly functional </w:t>
      </w:r>
      <w:r w:rsidR="006732DD" w:rsidRPr="00DF7693">
        <w:t>materials</w:t>
      </w:r>
      <w:r w:rsidR="009B5EA5" w:rsidRPr="00DF7693">
        <w:t xml:space="preserve"> </w:t>
      </w:r>
      <w:r w:rsidRPr="00DF7693">
        <w:t>that could overcome aforementioned disadvantages, and that would feature</w:t>
      </w:r>
      <w:r w:rsidR="006732DD" w:rsidRPr="00DF7693">
        <w:t xml:space="preserve"> a</w:t>
      </w:r>
      <w:r w:rsidRPr="00DF7693">
        <w:t xml:space="preserve"> high</w:t>
      </w:r>
      <w:r w:rsidR="006732DD" w:rsidRPr="00DF7693">
        <w:t xml:space="preserve"> surface area interface,</w:t>
      </w:r>
      <w:r w:rsidRPr="00DF7693">
        <w:t xml:space="preserve"> </w:t>
      </w:r>
      <w:r w:rsidR="006732DD" w:rsidRPr="00DF7693">
        <w:t xml:space="preserve">good enough </w:t>
      </w:r>
      <w:r w:rsidRPr="00DF7693">
        <w:lastRenderedPageBreak/>
        <w:t>separation specificity with sufficient capacity for the repetitive purification of His-tagged biomolecules and would be magnetic in the same time. Easy and low</w:t>
      </w:r>
      <w:r w:rsidR="004E1BB5" w:rsidRPr="00DF7693">
        <w:t>-</w:t>
      </w:r>
      <w:r w:rsidRPr="00DF7693">
        <w:t xml:space="preserve">cost decontamination and regeneration of </w:t>
      </w:r>
      <w:r w:rsidR="009B5EA5" w:rsidRPr="00DF7693">
        <w:t xml:space="preserve">such material </w:t>
      </w:r>
      <w:r w:rsidRPr="00DF7693">
        <w:t xml:space="preserve">is also required. </w:t>
      </w:r>
    </w:p>
    <w:p w14:paraId="72075A6E" w14:textId="0A526CB4" w:rsidR="0012521C" w:rsidRPr="00DF7693" w:rsidRDefault="0012521C" w:rsidP="00C01075">
      <w:pPr>
        <w:pStyle w:val="TAMainText"/>
        <w:spacing w:after="240"/>
        <w:ind w:firstLine="0"/>
      </w:pPr>
      <w:r w:rsidRPr="00DF7693">
        <w:t xml:space="preserve">In an effort to find a suitable material </w:t>
      </w:r>
      <w:r w:rsidR="006732DD" w:rsidRPr="00DF7693">
        <w:t xml:space="preserve">(and interface) </w:t>
      </w:r>
      <w:r w:rsidRPr="00DF7693">
        <w:t xml:space="preserve">to fulfill all these criteria, we came to 1D self-organized anodic </w:t>
      </w:r>
      <w:bookmarkStart w:id="1" w:name="_Hlk489688771"/>
      <w:r w:rsidRPr="00DF7693">
        <w:t>TiO</w:t>
      </w:r>
      <w:r w:rsidRPr="00DF7693">
        <w:rPr>
          <w:vertAlign w:val="subscript"/>
        </w:rPr>
        <w:t>2</w:t>
      </w:r>
      <w:r w:rsidRPr="00DF7693">
        <w:t xml:space="preserve"> nanotube layers </w:t>
      </w:r>
      <w:bookmarkEnd w:id="1"/>
      <w:r w:rsidRPr="00DF7693">
        <w:t xml:space="preserve">(prepared by anodic oxidation of </w:t>
      </w:r>
      <w:proofErr w:type="spellStart"/>
      <w:r w:rsidRPr="00DF7693">
        <w:t>Ti</w:t>
      </w:r>
      <w:proofErr w:type="spellEnd"/>
      <w:r w:rsidRPr="00DF7693">
        <w:t xml:space="preserve"> substrates</w:t>
      </w:r>
      <w:r w:rsidRPr="00DF7693">
        <w:rPr>
          <w:vertAlign w:val="superscript"/>
        </w:rPr>
        <w:t>28,29</w:t>
      </w:r>
      <w:r w:rsidRPr="00DF7693">
        <w:t>) that have already been shown for numerous applications: to promote the hydroxyapatite growth</w:t>
      </w:r>
      <w:r w:rsidRPr="00DF7693">
        <w:rPr>
          <w:vertAlign w:val="superscript"/>
        </w:rPr>
        <w:t>30,31</w:t>
      </w:r>
      <w:r w:rsidRPr="00DF7693">
        <w:t xml:space="preserve"> to accommodate various cell cultures when having optimized tube dimensions,</w:t>
      </w:r>
      <w:r w:rsidRPr="00DF7693">
        <w:rPr>
          <w:vertAlign w:val="superscript"/>
        </w:rPr>
        <w:t>32,33</w:t>
      </w:r>
      <w:r w:rsidR="0054409E" w:rsidRPr="00DF7693">
        <w:t xml:space="preserve"> as well as other morphological states of TiO</w:t>
      </w:r>
      <w:r w:rsidR="0054409E" w:rsidRPr="00DF7693">
        <w:rPr>
          <w:vertAlign w:val="subscript"/>
        </w:rPr>
        <w:t>2</w:t>
      </w:r>
      <w:r w:rsidR="00B00449" w:rsidRPr="00DF7693">
        <w:t>.</w:t>
      </w:r>
      <w:r w:rsidR="00B00449" w:rsidRPr="00DF7693">
        <w:rPr>
          <w:vertAlign w:val="superscript"/>
        </w:rPr>
        <w:t>34</w:t>
      </w:r>
      <w:r w:rsidR="0054409E" w:rsidRPr="00DF7693">
        <w:rPr>
          <w:vertAlign w:val="subscript"/>
        </w:rPr>
        <w:t xml:space="preserve"> </w:t>
      </w:r>
      <w:r w:rsidR="0054409E" w:rsidRPr="00DF7693">
        <w:t>TiO</w:t>
      </w:r>
      <w:r w:rsidR="0054409E" w:rsidRPr="00DF7693">
        <w:rPr>
          <w:vertAlign w:val="subscript"/>
        </w:rPr>
        <w:t>2</w:t>
      </w:r>
      <w:r w:rsidR="0054409E" w:rsidRPr="00DF7693">
        <w:t xml:space="preserve"> nanotube layers </w:t>
      </w:r>
      <w:r w:rsidR="00B00449" w:rsidRPr="00DF7693">
        <w:t>have</w:t>
      </w:r>
      <w:r w:rsidR="00C0477E" w:rsidRPr="00DF7693">
        <w:t xml:space="preserve"> been </w:t>
      </w:r>
      <w:r w:rsidR="0054409E" w:rsidRPr="00DF7693">
        <w:t>also utilized as</w:t>
      </w:r>
      <w:r w:rsidR="00B916B4" w:rsidRPr="00DF7693">
        <w:t xml:space="preserve"> </w:t>
      </w:r>
      <w:r w:rsidRPr="00DF7693">
        <w:t>the carrier for drug loading,</w:t>
      </w:r>
      <w:r w:rsidRPr="00DF7693">
        <w:rPr>
          <w:vertAlign w:val="superscript"/>
        </w:rPr>
        <w:t>3</w:t>
      </w:r>
      <w:r w:rsidR="00B00449" w:rsidRPr="00DF7693">
        <w:rPr>
          <w:vertAlign w:val="superscript"/>
        </w:rPr>
        <w:t>5</w:t>
      </w:r>
      <w:r w:rsidRPr="00DF7693">
        <w:rPr>
          <w:vertAlign w:val="superscript"/>
        </w:rPr>
        <w:t>-3</w:t>
      </w:r>
      <w:r w:rsidR="00B00449" w:rsidRPr="00DF7693">
        <w:rPr>
          <w:vertAlign w:val="superscript"/>
        </w:rPr>
        <w:t>7</w:t>
      </w:r>
      <w:r w:rsidRPr="00DF7693">
        <w:t xml:space="preserve"> peptide loading,</w:t>
      </w:r>
      <w:r w:rsidRPr="00DF7693">
        <w:rPr>
          <w:vertAlign w:val="superscript"/>
        </w:rPr>
        <w:t>3</w:t>
      </w:r>
      <w:r w:rsidR="00B00449" w:rsidRPr="00DF7693">
        <w:rPr>
          <w:vertAlign w:val="superscript"/>
        </w:rPr>
        <w:t>8</w:t>
      </w:r>
      <w:r w:rsidRPr="00DF7693">
        <w:t xml:space="preserve">  biosensing,</w:t>
      </w:r>
      <w:r w:rsidRPr="00DF7693">
        <w:rPr>
          <w:vertAlign w:val="superscript"/>
        </w:rPr>
        <w:t>3</w:t>
      </w:r>
      <w:r w:rsidR="00B00449" w:rsidRPr="00DF7693">
        <w:rPr>
          <w:vertAlign w:val="superscript"/>
        </w:rPr>
        <w:t>9</w:t>
      </w:r>
      <w:r w:rsidRPr="00DF7693">
        <w:rPr>
          <w:vertAlign w:val="superscript"/>
        </w:rPr>
        <w:t>,</w:t>
      </w:r>
      <w:r w:rsidR="00B00449" w:rsidRPr="00DF7693">
        <w:rPr>
          <w:vertAlign w:val="superscript"/>
        </w:rPr>
        <w:t>40</w:t>
      </w:r>
      <w:r w:rsidRPr="00DF7693">
        <w:rPr>
          <w:vertAlign w:val="superscript"/>
        </w:rPr>
        <w:t xml:space="preserve"> </w:t>
      </w:r>
      <w:r w:rsidRPr="00DF7693">
        <w:t>catalyst for photo</w:t>
      </w:r>
      <w:r w:rsidRPr="00DF7693">
        <w:rPr>
          <w:lang w:val="cs-CZ"/>
        </w:rPr>
        <w:t>-</w:t>
      </w:r>
      <w:proofErr w:type="spellStart"/>
      <w:r w:rsidRPr="00DF7693">
        <w:rPr>
          <w:lang w:val="cs-CZ"/>
        </w:rPr>
        <w:t>induced</w:t>
      </w:r>
      <w:proofErr w:type="spellEnd"/>
      <w:r w:rsidRPr="00DF7693">
        <w:rPr>
          <w:lang w:val="cs-CZ"/>
        </w:rPr>
        <w:t xml:space="preserve"> </w:t>
      </w:r>
      <w:proofErr w:type="spellStart"/>
      <w:r w:rsidRPr="00DF7693">
        <w:rPr>
          <w:lang w:val="cs-CZ"/>
        </w:rPr>
        <w:t>killing</w:t>
      </w:r>
      <w:proofErr w:type="spellEnd"/>
      <w:r w:rsidRPr="00DF7693">
        <w:rPr>
          <w:lang w:val="cs-CZ"/>
        </w:rPr>
        <w:t xml:space="preserve"> </w:t>
      </w:r>
      <w:proofErr w:type="spellStart"/>
      <w:r w:rsidRPr="00DF7693">
        <w:rPr>
          <w:lang w:val="cs-CZ"/>
        </w:rPr>
        <w:t>of</w:t>
      </w:r>
      <w:proofErr w:type="spellEnd"/>
      <w:r w:rsidRPr="00DF7693">
        <w:rPr>
          <w:lang w:val="cs-CZ"/>
        </w:rPr>
        <w:t xml:space="preserve"> </w:t>
      </w:r>
      <w:r w:rsidRPr="00DF7693">
        <w:t>cancer cells</w:t>
      </w:r>
      <w:r w:rsidRPr="00DF7693">
        <w:rPr>
          <w:vertAlign w:val="superscript"/>
        </w:rPr>
        <w:t>4</w:t>
      </w:r>
      <w:r w:rsidR="00B00449" w:rsidRPr="00DF7693">
        <w:rPr>
          <w:vertAlign w:val="superscript"/>
        </w:rPr>
        <w:t>1</w:t>
      </w:r>
      <w:r w:rsidRPr="00DF7693">
        <w:t xml:space="preserve"> and decomposition of various organic molecules.</w:t>
      </w:r>
      <w:r w:rsidRPr="00DF7693">
        <w:rPr>
          <w:vertAlign w:val="superscript"/>
        </w:rPr>
        <w:t>4</w:t>
      </w:r>
      <w:r w:rsidR="00B00449" w:rsidRPr="00DF7693">
        <w:rPr>
          <w:vertAlign w:val="superscript"/>
        </w:rPr>
        <w:t>2</w:t>
      </w:r>
      <w:r w:rsidRPr="00DF7693">
        <w:rPr>
          <w:vertAlign w:val="superscript"/>
        </w:rPr>
        <w:t>,4</w:t>
      </w:r>
      <w:r w:rsidR="00B00449" w:rsidRPr="00DF7693">
        <w:rPr>
          <w:vertAlign w:val="superscript"/>
        </w:rPr>
        <w:t>3</w:t>
      </w:r>
      <w:r w:rsidRPr="00DF7693">
        <w:t xml:space="preserve"> In addition, anodic TiO</w:t>
      </w:r>
      <w:r w:rsidRPr="00DF7693">
        <w:rPr>
          <w:vertAlign w:val="subscript"/>
        </w:rPr>
        <w:t>2</w:t>
      </w:r>
      <w:r w:rsidRPr="00DF7693">
        <w:t xml:space="preserve"> - based nanotubes were prepared on a number of biomedical alloys widely used for hip implants.</w:t>
      </w:r>
      <w:r w:rsidRPr="00DF7693">
        <w:rPr>
          <w:vertAlign w:val="superscript"/>
        </w:rPr>
        <w:t>4</w:t>
      </w:r>
      <w:r w:rsidR="00B00449" w:rsidRPr="00DF7693">
        <w:rPr>
          <w:vertAlign w:val="superscript"/>
        </w:rPr>
        <w:t>4</w:t>
      </w:r>
      <w:r w:rsidRPr="00DF7693">
        <w:rPr>
          <w:vertAlign w:val="superscript"/>
        </w:rPr>
        <w:t>,4</w:t>
      </w:r>
      <w:r w:rsidR="00B00449" w:rsidRPr="00DF7693">
        <w:rPr>
          <w:vertAlign w:val="superscript"/>
        </w:rPr>
        <w:t>5</w:t>
      </w:r>
      <w:r w:rsidRPr="00DF7693">
        <w:t xml:space="preserve"> </w:t>
      </w:r>
      <w:r w:rsidR="00650E29" w:rsidRPr="00DF7693">
        <w:t xml:space="preserve">Recently, it was </w:t>
      </w:r>
      <w:r w:rsidR="00F32781" w:rsidRPr="00DF7693">
        <w:t xml:space="preserve">also </w:t>
      </w:r>
      <w:r w:rsidR="00650E29" w:rsidRPr="00DF7693">
        <w:t>demonstrated that pr</w:t>
      </w:r>
      <w:r w:rsidR="003A1001" w:rsidRPr="00DF7693">
        <w:t xml:space="preserve">oteins </w:t>
      </w:r>
      <w:r w:rsidR="00F32781" w:rsidRPr="00DF7693">
        <w:t>can</w:t>
      </w:r>
      <w:r w:rsidR="003A1001" w:rsidRPr="00DF7693">
        <w:t xml:space="preserve"> interact</w:t>
      </w:r>
      <w:r w:rsidR="00E36141" w:rsidRPr="00DF7693">
        <w:t xml:space="preserve"> with plane TiO</w:t>
      </w:r>
      <w:r w:rsidR="00E36141" w:rsidRPr="00DF7693">
        <w:rPr>
          <w:vertAlign w:val="subscript"/>
        </w:rPr>
        <w:t>2</w:t>
      </w:r>
      <w:r w:rsidR="00E36141" w:rsidRPr="00DF7693">
        <w:t xml:space="preserve"> nanotubes </w:t>
      </w:r>
      <w:r w:rsidR="00650E29" w:rsidRPr="00DF7693">
        <w:t xml:space="preserve">and </w:t>
      </w:r>
      <w:r w:rsidR="00F32781" w:rsidRPr="00DF7693">
        <w:t xml:space="preserve">that the </w:t>
      </w:r>
      <w:r w:rsidR="00650E29" w:rsidRPr="00DF7693">
        <w:t>amount of ad</w:t>
      </w:r>
      <w:r w:rsidR="00F32781" w:rsidRPr="00DF7693">
        <w:t>sorbed</w:t>
      </w:r>
      <w:r w:rsidR="00650E29" w:rsidRPr="00DF7693">
        <w:t xml:space="preserve"> protein </w:t>
      </w:r>
      <w:r w:rsidR="004F7B7C" w:rsidRPr="00DF7693">
        <w:t xml:space="preserve">depends </w:t>
      </w:r>
      <w:r w:rsidR="003A1001" w:rsidRPr="00DF7693">
        <w:t xml:space="preserve">on the </w:t>
      </w:r>
      <w:r w:rsidR="00E36141" w:rsidRPr="00DF7693">
        <w:t>internal diameter and length</w:t>
      </w:r>
      <w:r w:rsidR="004F7B7C" w:rsidRPr="00DF7693">
        <w:t xml:space="preserve"> of nanotubes as well as on</w:t>
      </w:r>
      <w:r w:rsidR="00F32781" w:rsidRPr="00DF7693">
        <w:t xml:space="preserve"> the</w:t>
      </w:r>
      <w:r w:rsidR="004F7B7C" w:rsidRPr="00DF7693">
        <w:t xml:space="preserve"> protein charge.</w:t>
      </w:r>
      <w:r w:rsidR="00B00449" w:rsidRPr="00DF7693">
        <w:rPr>
          <w:vertAlign w:val="superscript"/>
        </w:rPr>
        <w:t>46</w:t>
      </w:r>
      <w:r w:rsidR="003A1001" w:rsidRPr="00DF7693">
        <w:t xml:space="preserve"> For</w:t>
      </w:r>
      <w:r w:rsidR="00F32781" w:rsidRPr="00DF7693">
        <w:t xml:space="preserve"> the</w:t>
      </w:r>
      <w:r w:rsidR="003A1001" w:rsidRPr="00DF7693">
        <w:t xml:space="preserve"> controllable adsorption and enrichment of proteins</w:t>
      </w:r>
      <w:r w:rsidR="00F32781" w:rsidRPr="00DF7693">
        <w:t>,</w:t>
      </w:r>
      <w:r w:rsidR="003A1001" w:rsidRPr="00DF7693">
        <w:t xml:space="preserve"> a c</w:t>
      </w:r>
      <w:r w:rsidR="00230B98" w:rsidRPr="00DF7693">
        <w:t>harge-selective TiO</w:t>
      </w:r>
      <w:r w:rsidR="00230B98" w:rsidRPr="00DF7693">
        <w:rPr>
          <w:vertAlign w:val="subscript"/>
        </w:rPr>
        <w:t>2</w:t>
      </w:r>
      <w:r w:rsidR="00230B98" w:rsidRPr="00DF7693">
        <w:t xml:space="preserve"> nanotube membrane decorated with graphitic carbon patches </w:t>
      </w:r>
      <w:r w:rsidR="003A1001" w:rsidRPr="00DF7693">
        <w:t xml:space="preserve">was created and also </w:t>
      </w:r>
      <w:r w:rsidR="00A2268D" w:rsidRPr="00DF7693">
        <w:t>self-cleaning features</w:t>
      </w:r>
      <w:r w:rsidR="00230B98" w:rsidRPr="00DF7693">
        <w:t xml:space="preserve"> </w:t>
      </w:r>
      <w:r w:rsidR="003A1001" w:rsidRPr="00DF7693">
        <w:t>were demonstrated for this type of material.</w:t>
      </w:r>
      <w:r w:rsidR="00B00449" w:rsidRPr="00DF7693">
        <w:rPr>
          <w:vertAlign w:val="superscript"/>
        </w:rPr>
        <w:t>47</w:t>
      </w:r>
      <w:r w:rsidR="00650E29" w:rsidRPr="00DF7693">
        <w:t xml:space="preserve"> </w:t>
      </w:r>
      <w:r w:rsidR="00F32781" w:rsidRPr="00DF7693">
        <w:t>All in all, i</w:t>
      </w:r>
      <w:r w:rsidR="00650E29" w:rsidRPr="00DF7693">
        <w:t>nteractions of TiO</w:t>
      </w:r>
      <w:r w:rsidR="00650E29" w:rsidRPr="00DF7693">
        <w:rPr>
          <w:vertAlign w:val="subscript"/>
        </w:rPr>
        <w:t>2</w:t>
      </w:r>
      <w:r w:rsidR="00650E29" w:rsidRPr="00DF7693">
        <w:t xml:space="preserve"> nanotubes based materials with proteins demonstrates their potential for protein purification.</w:t>
      </w:r>
    </w:p>
    <w:p w14:paraId="1F2530CA" w14:textId="0A60CB15" w:rsidR="0012521C" w:rsidRPr="00DF7693" w:rsidRDefault="0012521C" w:rsidP="00C01075">
      <w:pPr>
        <w:pStyle w:val="TAMainText"/>
        <w:spacing w:after="240"/>
        <w:ind w:firstLine="0"/>
      </w:pPr>
      <w:r w:rsidRPr="00DF7693">
        <w:t>Th</w:t>
      </w:r>
      <w:r w:rsidR="003A1001" w:rsidRPr="00DF7693">
        <w:t>e</w:t>
      </w:r>
      <w:r w:rsidRPr="00DF7693">
        <w:t xml:space="preserve"> 1D TiO</w:t>
      </w:r>
      <w:r w:rsidRPr="00DF7693">
        <w:rPr>
          <w:vertAlign w:val="subscript"/>
        </w:rPr>
        <w:t>2</w:t>
      </w:r>
      <w:r w:rsidRPr="00DF7693">
        <w:t xml:space="preserve"> nanotubes, when decorated with magnetite nanoparticles, seem to be a great candidate as for purification of biomolecules usable in biomedicine, fulfilling all above requirements - i.e. high specificity, high surface area, proper magnetic functionality and regeneration by photocatalytic means. However, to the best of our knowledge, this </w:t>
      </w:r>
      <w:r w:rsidR="00E8259C" w:rsidRPr="00DF7693">
        <w:t xml:space="preserve">material </w:t>
      </w:r>
      <w:r w:rsidR="00E8259C" w:rsidRPr="00DF7693">
        <w:rPr>
          <w:lang w:val="cs-CZ"/>
        </w:rPr>
        <w:t>(</w:t>
      </w:r>
      <w:r w:rsidR="00E8259C" w:rsidRPr="00DF7693">
        <w:t xml:space="preserve">1D </w:t>
      </w:r>
      <w:r w:rsidR="00E8259C" w:rsidRPr="00DF7693">
        <w:lastRenderedPageBreak/>
        <w:t>TiO</w:t>
      </w:r>
      <w:r w:rsidR="00E8259C" w:rsidRPr="00DF7693">
        <w:rPr>
          <w:vertAlign w:val="subscript"/>
        </w:rPr>
        <w:t>2</w:t>
      </w:r>
      <w:r w:rsidR="00E8259C" w:rsidRPr="00DF7693">
        <w:t xml:space="preserve"> nanotubes decorated by Fe</w:t>
      </w:r>
      <w:r w:rsidR="00E8259C" w:rsidRPr="00DF7693">
        <w:rPr>
          <w:vertAlign w:val="subscript"/>
        </w:rPr>
        <w:t>3</w:t>
      </w:r>
      <w:r w:rsidR="00E8259C" w:rsidRPr="00DF7693">
        <w:t>O</w:t>
      </w:r>
      <w:r w:rsidR="00E8259C" w:rsidRPr="00DF7693">
        <w:rPr>
          <w:vertAlign w:val="subscript"/>
        </w:rPr>
        <w:t>4</w:t>
      </w:r>
      <w:r w:rsidR="00E8259C" w:rsidRPr="00DF7693">
        <w:t xml:space="preserve"> nanoparticles) and its </w:t>
      </w:r>
      <w:r w:rsidR="009B5EA5" w:rsidRPr="00DF7693">
        <w:t xml:space="preserve">interface </w:t>
      </w:r>
      <w:r w:rsidRPr="00DF7693">
        <w:t>has never been used for affinity chromatography up to now.</w:t>
      </w:r>
    </w:p>
    <w:p w14:paraId="70CD6E8D" w14:textId="7CBA6AD3" w:rsidR="0012521C" w:rsidRPr="00DF7693" w:rsidRDefault="0012521C" w:rsidP="00C01075">
      <w:pPr>
        <w:pStyle w:val="TAMainText"/>
        <w:spacing w:after="240"/>
        <w:ind w:firstLine="0"/>
      </w:pPr>
      <w:r w:rsidRPr="00DF7693">
        <w:t>In the present work, we therefore combine these two fascinating materials - anodic 1D TiO</w:t>
      </w:r>
      <w:r w:rsidRPr="00DF7693">
        <w:rPr>
          <w:vertAlign w:val="subscript"/>
        </w:rPr>
        <w:t>2</w:t>
      </w:r>
      <w:r w:rsidRPr="00DF7693">
        <w:t xml:space="preserve"> nanotubes and magnetite Fe</w:t>
      </w:r>
      <w:r w:rsidRPr="00DF7693">
        <w:rPr>
          <w:vertAlign w:val="subscript"/>
        </w:rPr>
        <w:t>3</w:t>
      </w:r>
      <w:r w:rsidRPr="00DF7693">
        <w:t>O</w:t>
      </w:r>
      <w:r w:rsidRPr="00DF7693">
        <w:rPr>
          <w:vertAlign w:val="subscript"/>
        </w:rPr>
        <w:t xml:space="preserve">4 </w:t>
      </w:r>
      <w:r w:rsidRPr="00DF7693">
        <w:rPr>
          <w:vertAlign w:val="subscript"/>
        </w:rPr>
        <w:softHyphen/>
      </w:r>
      <w:r w:rsidRPr="00DF7693">
        <w:rPr>
          <w:vertAlign w:val="subscript"/>
        </w:rPr>
        <w:softHyphen/>
      </w:r>
      <w:r w:rsidRPr="00DF7693">
        <w:rPr>
          <w:vertAlign w:val="subscript"/>
        </w:rPr>
        <w:softHyphen/>
      </w:r>
      <w:r w:rsidRPr="00DF7693">
        <w:t xml:space="preserve">nanoparticles (decorating the nanotubes) - as new </w:t>
      </w:r>
      <w:r w:rsidR="00E8259C" w:rsidRPr="00DF7693">
        <w:t xml:space="preserve">material </w:t>
      </w:r>
      <w:r w:rsidRPr="00DF7693">
        <w:t xml:space="preserve">for efficient purification of biomolecules, in particular recombinant proteins carrying a His-tag affinity anchor. The purification performance of this </w:t>
      </w:r>
      <w:r w:rsidR="00E8259C" w:rsidRPr="00DF7693">
        <w:t>material</w:t>
      </w:r>
      <w:r w:rsidR="00695C5B" w:rsidRPr="00DF7693">
        <w:t xml:space="preserve"> </w:t>
      </w:r>
      <w:r w:rsidRPr="00DF7693">
        <w:t>is compared to conventional IMAC material and protocol with significantly higher selectivity of presented magnetic carrier.</w:t>
      </w:r>
    </w:p>
    <w:p w14:paraId="5291BD73" w14:textId="77777777" w:rsidR="0012521C" w:rsidRPr="00DF7693" w:rsidRDefault="00357935" w:rsidP="00C01075">
      <w:pPr>
        <w:pStyle w:val="TAMainText"/>
        <w:spacing w:after="240"/>
        <w:ind w:firstLine="0"/>
        <w:rPr>
          <w:b/>
        </w:rPr>
      </w:pPr>
      <w:r w:rsidRPr="00DF7693">
        <w:rPr>
          <w:b/>
        </w:rPr>
        <w:t xml:space="preserve">EXPERIMENTAL PROCEDURES </w:t>
      </w:r>
    </w:p>
    <w:p w14:paraId="3C1DB70D" w14:textId="7B68D779" w:rsidR="0012521C" w:rsidRPr="00DF7693" w:rsidRDefault="0012521C" w:rsidP="00C01075">
      <w:pPr>
        <w:pStyle w:val="TAMainText"/>
        <w:spacing w:after="240"/>
        <w:ind w:firstLine="0"/>
        <w:rPr>
          <w:b/>
          <w:i/>
          <w:lang w:val="cs-CZ"/>
        </w:rPr>
      </w:pPr>
      <w:r w:rsidRPr="00DF7693">
        <w:rPr>
          <w:b/>
          <w:i/>
        </w:rPr>
        <w:t xml:space="preserve">Preparation of the </w:t>
      </w:r>
      <w:r w:rsidR="00E8259C" w:rsidRPr="00DF7693">
        <w:t>1D TiO</w:t>
      </w:r>
      <w:r w:rsidR="00E8259C" w:rsidRPr="00DF7693">
        <w:rPr>
          <w:vertAlign w:val="subscript"/>
        </w:rPr>
        <w:t>2</w:t>
      </w:r>
      <w:r w:rsidR="00E8259C" w:rsidRPr="00DF7693">
        <w:t xml:space="preserve"> nanotubes decorated by Fe</w:t>
      </w:r>
      <w:r w:rsidR="00E8259C" w:rsidRPr="00DF7693">
        <w:rPr>
          <w:vertAlign w:val="subscript"/>
        </w:rPr>
        <w:t>3</w:t>
      </w:r>
      <w:r w:rsidR="00E8259C" w:rsidRPr="00DF7693">
        <w:t>O</w:t>
      </w:r>
      <w:r w:rsidR="00E8259C" w:rsidRPr="00DF7693">
        <w:rPr>
          <w:vertAlign w:val="subscript"/>
        </w:rPr>
        <w:t>4</w:t>
      </w:r>
      <w:r w:rsidR="00E8259C" w:rsidRPr="00DF7693">
        <w:t xml:space="preserve"> nanoparticles</w:t>
      </w:r>
      <w:r w:rsidR="00A2268D" w:rsidRPr="00DF7693">
        <w:t xml:space="preserve"> </w:t>
      </w:r>
      <w:r w:rsidR="00E8259C" w:rsidRPr="00DF7693">
        <w:rPr>
          <w:b/>
          <w:i/>
          <w:lang w:val="cs-CZ"/>
        </w:rPr>
        <w:t>(</w:t>
      </w:r>
      <w:proofErr w:type="spellStart"/>
      <w:r w:rsidR="00E8259C" w:rsidRPr="00DF7693">
        <w:rPr>
          <w:b/>
          <w:i/>
          <w:lang w:val="cs-CZ"/>
        </w:rPr>
        <w:t>further</w:t>
      </w:r>
      <w:proofErr w:type="spellEnd"/>
      <w:r w:rsidR="00E8259C" w:rsidRPr="00DF7693">
        <w:rPr>
          <w:b/>
          <w:i/>
          <w:lang w:val="cs-CZ"/>
        </w:rPr>
        <w:t xml:space="preserve"> </w:t>
      </w:r>
      <w:proofErr w:type="spellStart"/>
      <w:r w:rsidR="00E8259C" w:rsidRPr="00DF7693">
        <w:rPr>
          <w:b/>
          <w:i/>
          <w:lang w:val="cs-CZ"/>
        </w:rPr>
        <w:t>noted</w:t>
      </w:r>
      <w:proofErr w:type="spellEnd"/>
      <w:r w:rsidR="00E8259C" w:rsidRPr="00DF7693">
        <w:rPr>
          <w:b/>
          <w:i/>
          <w:lang w:val="cs-CZ"/>
        </w:rPr>
        <w:t xml:space="preserve"> as </w:t>
      </w:r>
      <w:r w:rsidR="00E8259C" w:rsidRPr="00DF7693">
        <w:rPr>
          <w:b/>
          <w:i/>
        </w:rPr>
        <w:t>TiO</w:t>
      </w:r>
      <w:r w:rsidR="00E8259C" w:rsidRPr="00DF7693">
        <w:rPr>
          <w:b/>
          <w:i/>
          <w:vertAlign w:val="subscript"/>
        </w:rPr>
        <w:t>2</w:t>
      </w:r>
      <w:r w:rsidR="00E8259C" w:rsidRPr="00DF7693">
        <w:rPr>
          <w:b/>
          <w:i/>
        </w:rPr>
        <w:t>NTs@Fe</w:t>
      </w:r>
      <w:r w:rsidR="00E8259C" w:rsidRPr="00DF7693">
        <w:rPr>
          <w:b/>
          <w:i/>
          <w:vertAlign w:val="subscript"/>
        </w:rPr>
        <w:t>3</w:t>
      </w:r>
      <w:r w:rsidR="00E8259C" w:rsidRPr="00DF7693">
        <w:rPr>
          <w:b/>
          <w:i/>
        </w:rPr>
        <w:t>O</w:t>
      </w:r>
      <w:r w:rsidR="00E8259C" w:rsidRPr="00DF7693">
        <w:rPr>
          <w:b/>
          <w:i/>
          <w:vertAlign w:val="subscript"/>
        </w:rPr>
        <w:t>4</w:t>
      </w:r>
      <w:r w:rsidR="00E8259C" w:rsidRPr="00DF7693">
        <w:rPr>
          <w:b/>
          <w:i/>
        </w:rPr>
        <w:t>NPs</w:t>
      </w:r>
      <w:r w:rsidR="00E8259C" w:rsidRPr="00DF7693">
        <w:t>)</w:t>
      </w:r>
    </w:p>
    <w:p w14:paraId="6ADB7FC2" w14:textId="4F833162" w:rsidR="006749FF" w:rsidRPr="00DF7693" w:rsidRDefault="0012521C" w:rsidP="006749FF">
      <w:pPr>
        <w:pStyle w:val="TAMainText"/>
        <w:spacing w:after="240"/>
        <w:ind w:firstLine="0"/>
        <w:rPr>
          <w:rFonts w:ascii="Times New Roman" w:hAnsi="Times New Roman"/>
          <w:szCs w:val="24"/>
          <w:lang w:val="cs-CZ"/>
        </w:rPr>
      </w:pPr>
      <w:r w:rsidRPr="00DF7693">
        <w:t>Two types of 1D self-organized TiO</w:t>
      </w:r>
      <w:r w:rsidRPr="00DF7693">
        <w:rPr>
          <w:vertAlign w:val="subscript"/>
        </w:rPr>
        <w:t>2</w:t>
      </w:r>
      <w:r w:rsidRPr="00DF7693">
        <w:t xml:space="preserve"> nanotube arrays </w:t>
      </w:r>
      <w:r w:rsidR="00894B49" w:rsidRPr="00DF7693">
        <w:t>were selected based on preliminary experiments (with a range of tube arrays with different diameters and lengths) and</w:t>
      </w:r>
      <w:r w:rsidR="00894B49" w:rsidRPr="00DF7693">
        <w:rPr>
          <w:rFonts w:ascii="Times New Roman" w:hAnsi="Times New Roman"/>
          <w:szCs w:val="24"/>
        </w:rPr>
        <w:t xml:space="preserve"> turned out favorable for the performance needed in this work (quantitative loading of magnetic particles, accessibility of proteins). These arrays </w:t>
      </w:r>
      <w:r w:rsidRPr="00DF7693">
        <w:t xml:space="preserve">have been prepared by anodization of </w:t>
      </w:r>
      <w:proofErr w:type="spellStart"/>
      <w:r w:rsidRPr="00DF7693">
        <w:t>Ti</w:t>
      </w:r>
      <w:proofErr w:type="spellEnd"/>
      <w:r w:rsidRPr="00DF7693">
        <w:t xml:space="preserve"> foils</w:t>
      </w:r>
      <w:r w:rsidR="00894B49" w:rsidRPr="00DF7693">
        <w:t xml:space="preserve">. </w:t>
      </w:r>
      <w:r w:rsidRPr="00DF7693">
        <w:t xml:space="preserve">Smaller diameter nanotubes (average inner diameter ≈ 125 nm) were produced in pre-aged ethylene glycol electrolyte containing 0.88 </w:t>
      </w:r>
      <w:proofErr w:type="spellStart"/>
      <w:r w:rsidRPr="00DF7693">
        <w:t>mM</w:t>
      </w:r>
      <w:proofErr w:type="spellEnd"/>
      <w:r w:rsidRPr="00DF7693">
        <w:t xml:space="preserve"> NH</w:t>
      </w:r>
      <w:r w:rsidRPr="00DF7693">
        <w:rPr>
          <w:vertAlign w:val="subscript"/>
        </w:rPr>
        <w:t>4</w:t>
      </w:r>
      <w:r w:rsidRPr="00DF7693">
        <w:t xml:space="preserve">F, 2 </w:t>
      </w:r>
      <w:proofErr w:type="spellStart"/>
      <w:r w:rsidRPr="00DF7693">
        <w:t>wt</w:t>
      </w:r>
      <w:proofErr w:type="spellEnd"/>
      <w:r w:rsidRPr="00DF7693">
        <w:t>% water containing at 60 V applied for 12 hours, as reported previously.</w:t>
      </w:r>
      <w:r w:rsidRPr="00DF7693">
        <w:rPr>
          <w:vertAlign w:val="superscript"/>
        </w:rPr>
        <w:t>4</w:t>
      </w:r>
      <w:r w:rsidR="00B00449" w:rsidRPr="00DF7693">
        <w:rPr>
          <w:vertAlign w:val="superscript"/>
        </w:rPr>
        <w:t>8</w:t>
      </w:r>
      <w:r w:rsidRPr="00DF7693">
        <w:t xml:space="preserve"> Larger diameter nanotubes (average inner diameter ≈ 230 nm) were produced in pre-aged ethylene glycol electrolyte containing 0.15 </w:t>
      </w:r>
      <w:proofErr w:type="spellStart"/>
      <w:r w:rsidRPr="00DF7693">
        <w:t>mM</w:t>
      </w:r>
      <w:proofErr w:type="spellEnd"/>
      <w:r w:rsidRPr="00DF7693">
        <w:t xml:space="preserve"> NH</w:t>
      </w:r>
      <w:r w:rsidRPr="00DF7693">
        <w:rPr>
          <w:vertAlign w:val="subscript"/>
        </w:rPr>
        <w:t>4</w:t>
      </w:r>
      <w:r w:rsidRPr="00DF7693">
        <w:t xml:space="preserve">F, 10 </w:t>
      </w:r>
      <w:proofErr w:type="spellStart"/>
      <w:r w:rsidRPr="00DF7693">
        <w:t>wt</w:t>
      </w:r>
      <w:proofErr w:type="spellEnd"/>
      <w:r w:rsidRPr="00DF7693">
        <w:t>% water at 100 V applied for 4 hours, as reported previously.</w:t>
      </w:r>
      <w:r w:rsidRPr="00DF7693">
        <w:rPr>
          <w:vertAlign w:val="superscript"/>
        </w:rPr>
        <w:t>4</w:t>
      </w:r>
      <w:r w:rsidR="00B00449" w:rsidRPr="00DF7693">
        <w:rPr>
          <w:vertAlign w:val="superscript"/>
        </w:rPr>
        <w:t>9</w:t>
      </w:r>
      <w:r w:rsidRPr="00DF7693">
        <w:t xml:space="preserve"> After anodization, nanotubes were sonicated in isopropanol for 5 minutes to remove residues of electrolyte species and tube debris from the tube interiors and exteriors. All chemicals (unless stated otherwise) were purchased from Sigma-Aldrich. For deposition of magnetic nanoparticles, </w:t>
      </w:r>
      <w:proofErr w:type="gramStart"/>
      <w:r w:rsidRPr="00DF7693">
        <w:t xml:space="preserve">an aqueous suspension of </w:t>
      </w:r>
      <w:r w:rsidRPr="00DF7693">
        <w:lastRenderedPageBreak/>
        <w:t>magnetite Fe</w:t>
      </w:r>
      <w:r w:rsidRPr="00DF7693">
        <w:rPr>
          <w:vertAlign w:val="subscript"/>
        </w:rPr>
        <w:t>3</w:t>
      </w:r>
      <w:r w:rsidRPr="00DF7693">
        <w:t>O</w:t>
      </w:r>
      <w:r w:rsidRPr="00DF7693">
        <w:rPr>
          <w:vertAlign w:val="subscript"/>
        </w:rPr>
        <w:t>4</w:t>
      </w:r>
      <w:r w:rsidRPr="00DF7693">
        <w:t xml:space="preserve"> nanoparticles (</w:t>
      </w:r>
      <w:proofErr w:type="spellStart"/>
      <w:r w:rsidRPr="00DF7693">
        <w:t>Ferrofluid</w:t>
      </w:r>
      <w:proofErr w:type="spellEnd"/>
      <w:r w:rsidRPr="00DF7693">
        <w:t xml:space="preserve">) with an average size of 8 nm (PL-A-Fe3O4-10m, </w:t>
      </w:r>
      <w:proofErr w:type="spellStart"/>
      <w:r w:rsidRPr="00DF7693">
        <w:t>Plasmachem</w:t>
      </w:r>
      <w:proofErr w:type="spellEnd"/>
      <w:r w:rsidRPr="00DF7693">
        <w:t>, Germany) were</w:t>
      </w:r>
      <w:proofErr w:type="gramEnd"/>
      <w:r w:rsidRPr="00DF7693">
        <w:t xml:space="preserve"> used. </w:t>
      </w:r>
      <w:r w:rsidR="002506ED" w:rsidRPr="00DF7693">
        <w:t xml:space="preserve">This </w:t>
      </w:r>
      <w:proofErr w:type="gramStart"/>
      <w:r w:rsidR="002506ED" w:rsidRPr="00DF7693">
        <w:t>materials</w:t>
      </w:r>
      <w:proofErr w:type="gramEnd"/>
      <w:r w:rsidR="002506ED" w:rsidRPr="00DF7693">
        <w:t xml:space="preserve"> is especially suitable for its low-costs, bio-compatibility and great superparamagnetic performance. </w:t>
      </w:r>
      <w:r w:rsidRPr="00DF7693">
        <w:t xml:space="preserve">The </w:t>
      </w:r>
      <w:proofErr w:type="spellStart"/>
      <w:r w:rsidRPr="00DF7693">
        <w:t>Ferrofluid</w:t>
      </w:r>
      <w:proofErr w:type="spellEnd"/>
      <w:r w:rsidRPr="00DF7693">
        <w:t xml:space="preserve"> was dropped on the nanotube layers attached to </w:t>
      </w:r>
      <w:proofErr w:type="spellStart"/>
      <w:r w:rsidRPr="00DF7693">
        <w:t>Ti</w:t>
      </w:r>
      <w:proofErr w:type="spellEnd"/>
      <w:r w:rsidRPr="00DF7693">
        <w:t xml:space="preserve"> substrate with a strong </w:t>
      </w:r>
      <w:proofErr w:type="spellStart"/>
      <w:r w:rsidRPr="00DF7693">
        <w:t>Nd</w:t>
      </w:r>
      <w:proofErr w:type="spellEnd"/>
      <w:r w:rsidRPr="00DF7693">
        <w:t xml:space="preserve"> magnet placed underneath the substrate, to force spreading of magnetite nanoparticles over the nanotube interiors homogenously. Following this protocol, the whole volume of the dropped solution was quantitatively sucked inside the nanotubes, and partially also outside at the nanotube mouths and decorated their walls homogenously. The layers were afterwards dried at 60°C for 4 hours. </w:t>
      </w:r>
      <w:proofErr w:type="spellStart"/>
      <w:r w:rsidRPr="00DF7693">
        <w:t>Ti</w:t>
      </w:r>
      <w:proofErr w:type="spellEnd"/>
      <w:r w:rsidRPr="00DF7693">
        <w:t xml:space="preserve"> substrates with grown nanotubes were bent in order to lift-off the loaded nanotubes that were collected, weighed, and supplied for further experiments. </w:t>
      </w:r>
      <w:r w:rsidRPr="00DF7693">
        <w:rPr>
          <w:rFonts w:ascii="Times New Roman" w:hAnsi="Times New Roman"/>
          <w:szCs w:val="24"/>
        </w:rPr>
        <w:t xml:space="preserve">No other treatment of the </w:t>
      </w:r>
      <w:r w:rsidR="00E8259C" w:rsidRPr="00DF7693">
        <w:rPr>
          <w:rFonts w:ascii="Times New Roman" w:hAnsi="Times New Roman"/>
          <w:szCs w:val="24"/>
        </w:rPr>
        <w:t>TiO</w:t>
      </w:r>
      <w:r w:rsidR="00E8259C" w:rsidRPr="00DF7693">
        <w:rPr>
          <w:rFonts w:ascii="Times New Roman" w:hAnsi="Times New Roman"/>
          <w:szCs w:val="24"/>
          <w:vertAlign w:val="subscript"/>
        </w:rPr>
        <w:t>2</w:t>
      </w:r>
      <w:r w:rsidR="00E8259C" w:rsidRPr="00DF7693">
        <w:rPr>
          <w:rFonts w:ascii="Times New Roman" w:hAnsi="Times New Roman"/>
          <w:szCs w:val="24"/>
        </w:rPr>
        <w:t>NTs@Fe</w:t>
      </w:r>
      <w:r w:rsidR="00E8259C" w:rsidRPr="00DF7693">
        <w:rPr>
          <w:rFonts w:ascii="Times New Roman" w:hAnsi="Times New Roman"/>
          <w:szCs w:val="24"/>
          <w:vertAlign w:val="subscript"/>
        </w:rPr>
        <w:t>3</w:t>
      </w:r>
      <w:r w:rsidR="00E8259C" w:rsidRPr="00DF7693">
        <w:rPr>
          <w:rFonts w:ascii="Times New Roman" w:hAnsi="Times New Roman"/>
          <w:szCs w:val="24"/>
        </w:rPr>
        <w:t>O</w:t>
      </w:r>
      <w:r w:rsidR="00E8259C" w:rsidRPr="00DF7693">
        <w:rPr>
          <w:rFonts w:ascii="Times New Roman" w:hAnsi="Times New Roman"/>
          <w:szCs w:val="24"/>
          <w:vertAlign w:val="subscript"/>
        </w:rPr>
        <w:t>4</w:t>
      </w:r>
      <w:r w:rsidR="00E8259C" w:rsidRPr="00DF7693">
        <w:rPr>
          <w:rFonts w:ascii="Times New Roman" w:hAnsi="Times New Roman"/>
          <w:szCs w:val="24"/>
        </w:rPr>
        <w:t>NPs</w:t>
      </w:r>
      <w:r w:rsidR="006D43B5" w:rsidRPr="00DF7693">
        <w:rPr>
          <w:rFonts w:ascii="Times New Roman" w:hAnsi="Times New Roman"/>
          <w:szCs w:val="24"/>
        </w:rPr>
        <w:t xml:space="preserve"> material</w:t>
      </w:r>
      <w:r w:rsidR="00E8259C" w:rsidRPr="00DF7693" w:rsidDel="00E8259C">
        <w:rPr>
          <w:rFonts w:ascii="Times New Roman" w:hAnsi="Times New Roman"/>
          <w:szCs w:val="24"/>
        </w:rPr>
        <w:t xml:space="preserve"> </w:t>
      </w:r>
      <w:r w:rsidRPr="00DF7693">
        <w:rPr>
          <w:rFonts w:ascii="Times New Roman" w:hAnsi="Times New Roman"/>
          <w:szCs w:val="24"/>
        </w:rPr>
        <w:t xml:space="preserve">was performed. Morphological characterizations were performed using FE-SEM JSM 7500F </w:t>
      </w:r>
      <w:r w:rsidR="002506ED" w:rsidRPr="00DF7693">
        <w:rPr>
          <w:rFonts w:ascii="Times New Roman" w:hAnsi="Times New Roman"/>
          <w:szCs w:val="24"/>
          <w:lang w:val="cs-CZ"/>
        </w:rPr>
        <w:t xml:space="preserve">(JEOL Ltd.) </w:t>
      </w:r>
      <w:r w:rsidRPr="00DF7693">
        <w:rPr>
          <w:rFonts w:ascii="Times New Roman" w:hAnsi="Times New Roman"/>
          <w:szCs w:val="24"/>
        </w:rPr>
        <w:t xml:space="preserve">and HR-TEM </w:t>
      </w:r>
      <w:r w:rsidR="002506ED" w:rsidRPr="00DF7693">
        <w:rPr>
          <w:rFonts w:ascii="Times New Roman" w:hAnsi="Times New Roman"/>
          <w:szCs w:val="24"/>
        </w:rPr>
        <w:t>Titan</w:t>
      </w:r>
      <w:r w:rsidRPr="00DF7693">
        <w:rPr>
          <w:rFonts w:ascii="Times New Roman" w:hAnsi="Times New Roman"/>
          <w:szCs w:val="24"/>
        </w:rPr>
        <w:t xml:space="preserve"> (</w:t>
      </w:r>
      <w:r w:rsidR="002506ED" w:rsidRPr="00DF7693">
        <w:rPr>
          <w:rFonts w:ascii="Times New Roman" w:hAnsi="Times New Roman"/>
          <w:szCs w:val="24"/>
        </w:rPr>
        <w:t xml:space="preserve">FEI </w:t>
      </w:r>
      <w:r w:rsidRPr="00DF7693">
        <w:rPr>
          <w:rFonts w:ascii="Times New Roman" w:hAnsi="Times New Roman"/>
          <w:szCs w:val="24"/>
        </w:rPr>
        <w:t>Ltd.)</w:t>
      </w:r>
      <w:r w:rsidR="00855877" w:rsidRPr="00DF7693">
        <w:rPr>
          <w:rFonts w:ascii="Times New Roman" w:hAnsi="Times New Roman"/>
          <w:szCs w:val="24"/>
        </w:rPr>
        <w:t xml:space="preserve"> </w:t>
      </w:r>
      <w:proofErr w:type="spellStart"/>
      <w:r w:rsidR="00855877" w:rsidRPr="00DF7693">
        <w:rPr>
          <w:rFonts w:ascii="Times New Roman" w:hAnsi="Times New Roman"/>
          <w:szCs w:val="24"/>
          <w:lang w:val="cs-CZ"/>
        </w:rPr>
        <w:t>with</w:t>
      </w:r>
      <w:proofErr w:type="spellEnd"/>
      <w:r w:rsidR="00855877" w:rsidRPr="00DF7693">
        <w:rPr>
          <w:rFonts w:ascii="Times New Roman" w:hAnsi="Times New Roman"/>
          <w:szCs w:val="24"/>
          <w:lang w:val="cs-CZ"/>
        </w:rPr>
        <w:t xml:space="preserve"> a </w:t>
      </w:r>
      <w:proofErr w:type="spellStart"/>
      <w:r w:rsidR="00855877" w:rsidRPr="00DF7693">
        <w:rPr>
          <w:rFonts w:ascii="Times New Roman" w:hAnsi="Times New Roman"/>
          <w:szCs w:val="24"/>
          <w:lang w:val="cs-CZ"/>
        </w:rPr>
        <w:t>high</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angle</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annular</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dark</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field</w:t>
      </w:r>
      <w:proofErr w:type="spellEnd"/>
      <w:r w:rsidR="00855877" w:rsidRPr="00DF7693">
        <w:rPr>
          <w:rFonts w:ascii="Times New Roman" w:hAnsi="Times New Roman"/>
          <w:szCs w:val="24"/>
          <w:lang w:val="cs-CZ"/>
        </w:rPr>
        <w:t xml:space="preserve"> (HAADF) </w:t>
      </w:r>
      <w:proofErr w:type="spellStart"/>
      <w:r w:rsidR="00855877" w:rsidRPr="00DF7693">
        <w:rPr>
          <w:rFonts w:ascii="Times New Roman" w:hAnsi="Times New Roman"/>
          <w:szCs w:val="24"/>
          <w:lang w:val="cs-CZ"/>
        </w:rPr>
        <w:t>detector</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operated</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at</w:t>
      </w:r>
      <w:proofErr w:type="spellEnd"/>
      <w:r w:rsidR="00855877" w:rsidRPr="00DF7693">
        <w:rPr>
          <w:rFonts w:ascii="Times New Roman" w:hAnsi="Times New Roman"/>
          <w:szCs w:val="24"/>
          <w:lang w:val="cs-CZ"/>
        </w:rPr>
        <w:t xml:space="preserve"> 200 </w:t>
      </w:r>
      <w:proofErr w:type="spellStart"/>
      <w:r w:rsidR="00855877" w:rsidRPr="00DF7693">
        <w:rPr>
          <w:rFonts w:ascii="Times New Roman" w:hAnsi="Times New Roman"/>
          <w:szCs w:val="24"/>
          <w:lang w:val="cs-CZ"/>
        </w:rPr>
        <w:t>kV</w:t>
      </w:r>
      <w:proofErr w:type="spellEnd"/>
      <w:r w:rsidR="00855877" w:rsidRPr="00DF7693">
        <w:rPr>
          <w:rFonts w:ascii="Times New Roman" w:hAnsi="Times New Roman"/>
          <w:szCs w:val="24"/>
          <w:lang w:val="cs-CZ"/>
        </w:rPr>
        <w:t xml:space="preserve"> and </w:t>
      </w:r>
      <w:proofErr w:type="spellStart"/>
      <w:r w:rsidR="00855877" w:rsidRPr="00DF7693">
        <w:rPr>
          <w:rFonts w:ascii="Times New Roman" w:hAnsi="Times New Roman"/>
          <w:szCs w:val="24"/>
          <w:lang w:val="cs-CZ"/>
        </w:rPr>
        <w:t>equipped</w:t>
      </w:r>
      <w:proofErr w:type="spellEnd"/>
      <w:r w:rsidR="00855877" w:rsidRPr="00DF7693">
        <w:rPr>
          <w:rFonts w:ascii="Times New Roman" w:hAnsi="Times New Roman"/>
          <w:szCs w:val="24"/>
          <w:lang w:val="cs-CZ"/>
        </w:rPr>
        <w:t xml:space="preserve"> </w:t>
      </w:r>
      <w:proofErr w:type="spellStart"/>
      <w:r w:rsidR="00855877" w:rsidRPr="00DF7693">
        <w:rPr>
          <w:rFonts w:ascii="Times New Roman" w:hAnsi="Times New Roman"/>
          <w:szCs w:val="24"/>
          <w:lang w:val="cs-CZ"/>
        </w:rPr>
        <w:t>with</w:t>
      </w:r>
      <w:proofErr w:type="spellEnd"/>
      <w:r w:rsidR="00855877" w:rsidRPr="00DF7693">
        <w:rPr>
          <w:rFonts w:ascii="Times New Roman" w:hAnsi="Times New Roman"/>
          <w:szCs w:val="24"/>
          <w:lang w:val="cs-CZ"/>
        </w:rPr>
        <w:t xml:space="preserve"> EDX.</w:t>
      </w:r>
      <w:r w:rsidRPr="00DF7693">
        <w:rPr>
          <w:rFonts w:ascii="Times New Roman" w:hAnsi="Times New Roman"/>
          <w:szCs w:val="24"/>
        </w:rPr>
        <w:t xml:space="preserve"> Zeta-potential of an aqueous suspension of the </w:t>
      </w:r>
      <w:r w:rsidR="00E8259C" w:rsidRPr="00DF7693">
        <w:rPr>
          <w:rFonts w:ascii="Times New Roman" w:hAnsi="Times New Roman"/>
          <w:szCs w:val="24"/>
        </w:rPr>
        <w:t>TiO</w:t>
      </w:r>
      <w:r w:rsidR="00E8259C" w:rsidRPr="00DF7693">
        <w:rPr>
          <w:rFonts w:ascii="Times New Roman" w:hAnsi="Times New Roman"/>
          <w:szCs w:val="24"/>
          <w:vertAlign w:val="subscript"/>
        </w:rPr>
        <w:t>2</w:t>
      </w:r>
      <w:r w:rsidR="00E8259C" w:rsidRPr="00DF7693">
        <w:rPr>
          <w:rFonts w:ascii="Times New Roman" w:hAnsi="Times New Roman"/>
          <w:szCs w:val="24"/>
        </w:rPr>
        <w:t>NTs@Fe</w:t>
      </w:r>
      <w:r w:rsidR="00E8259C" w:rsidRPr="00DF7693">
        <w:rPr>
          <w:rFonts w:ascii="Times New Roman" w:hAnsi="Times New Roman"/>
          <w:szCs w:val="24"/>
          <w:vertAlign w:val="subscript"/>
        </w:rPr>
        <w:t>3</w:t>
      </w:r>
      <w:r w:rsidR="00E8259C" w:rsidRPr="00DF7693">
        <w:rPr>
          <w:rFonts w:ascii="Times New Roman" w:hAnsi="Times New Roman"/>
          <w:szCs w:val="24"/>
        </w:rPr>
        <w:t>O</w:t>
      </w:r>
      <w:r w:rsidR="00E8259C" w:rsidRPr="00DF7693">
        <w:rPr>
          <w:rFonts w:ascii="Times New Roman" w:hAnsi="Times New Roman"/>
          <w:szCs w:val="24"/>
          <w:vertAlign w:val="subscript"/>
        </w:rPr>
        <w:t>4</w:t>
      </w:r>
      <w:r w:rsidR="00E8259C" w:rsidRPr="00DF7693">
        <w:rPr>
          <w:rFonts w:ascii="Times New Roman" w:hAnsi="Times New Roman"/>
          <w:szCs w:val="24"/>
        </w:rPr>
        <w:t>NPs</w:t>
      </w:r>
      <w:r w:rsidR="00E8259C" w:rsidRPr="00DF7693" w:rsidDel="00E8259C">
        <w:rPr>
          <w:rFonts w:ascii="Times New Roman" w:hAnsi="Times New Roman"/>
          <w:szCs w:val="24"/>
        </w:rPr>
        <w:t xml:space="preserve"> </w:t>
      </w:r>
      <w:r w:rsidRPr="00DF7693">
        <w:rPr>
          <w:rFonts w:ascii="Times New Roman" w:hAnsi="Times New Roman"/>
          <w:szCs w:val="24"/>
        </w:rPr>
        <w:t xml:space="preserve">was </w:t>
      </w:r>
      <w:proofErr w:type="spellStart"/>
      <w:r w:rsidRPr="00DF7693">
        <w:rPr>
          <w:rFonts w:ascii="Times New Roman" w:hAnsi="Times New Roman"/>
          <w:szCs w:val="24"/>
        </w:rPr>
        <w:t>analysed</w:t>
      </w:r>
      <w:proofErr w:type="spellEnd"/>
      <w:r w:rsidRPr="00DF7693">
        <w:rPr>
          <w:rFonts w:ascii="Times New Roman" w:hAnsi="Times New Roman"/>
          <w:szCs w:val="24"/>
        </w:rPr>
        <w:t xml:space="preserve"> using </w:t>
      </w:r>
      <w:proofErr w:type="spellStart"/>
      <w:r w:rsidRPr="00DF7693">
        <w:rPr>
          <w:rFonts w:ascii="Times New Roman" w:hAnsi="Times New Roman"/>
          <w:szCs w:val="24"/>
        </w:rPr>
        <w:t>Zetasizer</w:t>
      </w:r>
      <w:proofErr w:type="spellEnd"/>
      <w:r w:rsidRPr="00DF7693">
        <w:rPr>
          <w:rFonts w:ascii="Times New Roman" w:hAnsi="Times New Roman"/>
          <w:szCs w:val="24"/>
        </w:rPr>
        <w:t xml:space="preserve"> Nano ZS (Malvern Instruments Ltd., Malvern, UK). </w:t>
      </w:r>
      <w:proofErr w:type="spellStart"/>
      <w:r w:rsidR="006749FF" w:rsidRPr="00DF7693">
        <w:rPr>
          <w:rFonts w:ascii="Times New Roman" w:hAnsi="Times New Roman"/>
          <w:szCs w:val="24"/>
          <w:lang w:val="cs-CZ"/>
        </w:rPr>
        <w:t>Magnetic</w:t>
      </w:r>
      <w:proofErr w:type="spellEnd"/>
      <w:r w:rsidR="006749FF" w:rsidRPr="00DF7693">
        <w:rPr>
          <w:rFonts w:ascii="Times New Roman" w:hAnsi="Times New Roman"/>
          <w:szCs w:val="24"/>
          <w:lang w:val="cs-CZ"/>
        </w:rPr>
        <w:t xml:space="preserve"> </w:t>
      </w:r>
      <w:proofErr w:type="spellStart"/>
      <w:r w:rsidR="006749FF" w:rsidRPr="00DF7693">
        <w:rPr>
          <w:rFonts w:ascii="Times New Roman" w:hAnsi="Times New Roman"/>
          <w:szCs w:val="24"/>
          <w:lang w:val="cs-CZ"/>
        </w:rPr>
        <w:t>properties</w:t>
      </w:r>
      <w:proofErr w:type="spellEnd"/>
      <w:r w:rsidR="006749FF" w:rsidRPr="00DF7693">
        <w:rPr>
          <w:rFonts w:ascii="Times New Roman" w:hAnsi="Times New Roman"/>
          <w:szCs w:val="24"/>
          <w:lang w:val="cs-CZ"/>
        </w:rPr>
        <w:t xml:space="preserve"> </w:t>
      </w:r>
      <w:proofErr w:type="spellStart"/>
      <w:r w:rsidR="006749FF" w:rsidRPr="00DF7693">
        <w:rPr>
          <w:rFonts w:ascii="Times New Roman" w:hAnsi="Times New Roman"/>
          <w:szCs w:val="24"/>
          <w:lang w:val="cs-CZ"/>
        </w:rPr>
        <w:t>of</w:t>
      </w:r>
      <w:proofErr w:type="spellEnd"/>
      <w:r w:rsidR="006749FF" w:rsidRPr="00DF7693">
        <w:rPr>
          <w:rFonts w:ascii="Times New Roman" w:hAnsi="Times New Roman"/>
          <w:szCs w:val="24"/>
          <w:lang w:val="cs-CZ"/>
        </w:rPr>
        <w:t xml:space="preserve"> </w:t>
      </w:r>
      <w:proofErr w:type="spellStart"/>
      <w:r w:rsidR="006749FF" w:rsidRPr="00DF7693">
        <w:rPr>
          <w:rFonts w:ascii="Times New Roman" w:hAnsi="Times New Roman"/>
          <w:szCs w:val="24"/>
          <w:lang w:val="cs-CZ"/>
        </w:rPr>
        <w:t>the</w:t>
      </w:r>
      <w:proofErr w:type="spellEnd"/>
      <w:r w:rsidR="006749FF" w:rsidRPr="00DF7693">
        <w:rPr>
          <w:rFonts w:ascii="Times New Roman" w:hAnsi="Times New Roman"/>
          <w:szCs w:val="24"/>
          <w:lang w:val="cs-CZ"/>
        </w:rPr>
        <w:t xml:space="preserve"> </w:t>
      </w:r>
      <w:proofErr w:type="spellStart"/>
      <w:r w:rsidR="006749FF" w:rsidRPr="00DF7693">
        <w:rPr>
          <w:rFonts w:ascii="Times New Roman" w:hAnsi="Times New Roman"/>
          <w:szCs w:val="24"/>
          <w:lang w:val="cs-CZ"/>
        </w:rPr>
        <w:t>samples</w:t>
      </w:r>
      <w:proofErr w:type="spellEnd"/>
      <w:r w:rsidR="006749FF" w:rsidRPr="00DF7693">
        <w:rPr>
          <w:rFonts w:ascii="Times New Roman" w:hAnsi="Times New Roman"/>
          <w:szCs w:val="24"/>
          <w:lang w:val="cs-CZ"/>
        </w:rPr>
        <w:t xml:space="preserve"> </w:t>
      </w:r>
      <w:proofErr w:type="spellStart"/>
      <w:r w:rsidR="006749FF" w:rsidRPr="00DF7693">
        <w:rPr>
          <w:rFonts w:ascii="Times New Roman" w:hAnsi="Times New Roman"/>
          <w:szCs w:val="24"/>
          <w:lang w:val="cs-CZ"/>
        </w:rPr>
        <w:t>were</w:t>
      </w:r>
      <w:proofErr w:type="spellEnd"/>
      <w:r w:rsidR="006749FF" w:rsidRPr="00DF7693">
        <w:rPr>
          <w:rFonts w:ascii="Times New Roman" w:hAnsi="Times New Roman"/>
          <w:szCs w:val="24"/>
          <w:lang w:val="cs-CZ"/>
        </w:rPr>
        <w:t xml:space="preserve"> </w:t>
      </w:r>
      <w:proofErr w:type="spellStart"/>
      <w:r w:rsidR="006749FF" w:rsidRPr="00DF7693">
        <w:rPr>
          <w:rFonts w:ascii="Times New Roman" w:hAnsi="Times New Roman"/>
          <w:szCs w:val="24"/>
          <w:lang w:val="cs-CZ"/>
        </w:rPr>
        <w:t>analysed</w:t>
      </w:r>
      <w:proofErr w:type="spellEnd"/>
      <w:r w:rsidR="006749FF" w:rsidRPr="00DF7693">
        <w:rPr>
          <w:rFonts w:ascii="Times New Roman" w:hAnsi="Times New Roman"/>
          <w:szCs w:val="24"/>
          <w:lang w:val="cs-CZ"/>
        </w:rPr>
        <w:t xml:space="preserve"> by </w:t>
      </w:r>
      <w:proofErr w:type="spellStart"/>
      <w:r w:rsidR="006749FF" w:rsidRPr="00DF7693">
        <w:rPr>
          <w:rFonts w:ascii="Times New Roman" w:hAnsi="Times New Roman"/>
          <w:szCs w:val="24"/>
          <w:lang w:val="cs-CZ"/>
        </w:rPr>
        <w:t>Vibrating</w:t>
      </w:r>
      <w:proofErr w:type="spellEnd"/>
      <w:r w:rsidR="006749FF" w:rsidRPr="00DF7693">
        <w:rPr>
          <w:rFonts w:ascii="Times New Roman" w:hAnsi="Times New Roman"/>
          <w:szCs w:val="24"/>
          <w:lang w:val="cs-CZ"/>
        </w:rPr>
        <w:t xml:space="preserve"> Sample </w:t>
      </w:r>
      <w:proofErr w:type="spellStart"/>
      <w:r w:rsidR="006749FF" w:rsidRPr="00DF7693">
        <w:rPr>
          <w:rFonts w:ascii="Times New Roman" w:hAnsi="Times New Roman"/>
          <w:szCs w:val="24"/>
          <w:lang w:val="cs-CZ"/>
        </w:rPr>
        <w:t>Magnetometer</w:t>
      </w:r>
      <w:proofErr w:type="spellEnd"/>
      <w:r w:rsidR="006749FF" w:rsidRPr="00DF7693">
        <w:rPr>
          <w:rFonts w:ascii="Times New Roman" w:hAnsi="Times New Roman"/>
          <w:szCs w:val="24"/>
          <w:lang w:val="cs-CZ"/>
        </w:rPr>
        <w:t xml:space="preserve"> (</w:t>
      </w:r>
      <w:r w:rsidR="002506ED" w:rsidRPr="00DF7693">
        <w:rPr>
          <w:rFonts w:ascii="Times New Roman" w:hAnsi="Times New Roman"/>
          <w:szCs w:val="24"/>
        </w:rPr>
        <w:t>Lake Shore, 3 T</w:t>
      </w:r>
      <w:r w:rsidR="006749FF" w:rsidRPr="00DF7693">
        <w:rPr>
          <w:rFonts w:ascii="Times New Roman" w:hAnsi="Times New Roman"/>
          <w:szCs w:val="24"/>
        </w:rPr>
        <w:t>)</w:t>
      </w:r>
      <w:r w:rsidR="008258F1" w:rsidRPr="00DF7693">
        <w:rPr>
          <w:rFonts w:ascii="Times New Roman" w:hAnsi="Times New Roman"/>
          <w:szCs w:val="24"/>
        </w:rPr>
        <w:t>.</w:t>
      </w:r>
    </w:p>
    <w:p w14:paraId="76CBC034" w14:textId="77777777" w:rsidR="0012521C" w:rsidRPr="00DF7693" w:rsidRDefault="0012521C" w:rsidP="00C01075">
      <w:pPr>
        <w:pStyle w:val="TAMainText"/>
        <w:spacing w:after="240"/>
        <w:ind w:firstLine="0"/>
        <w:rPr>
          <w:b/>
          <w:i/>
        </w:rPr>
      </w:pPr>
      <w:r w:rsidRPr="00DF7693">
        <w:rPr>
          <w:b/>
          <w:i/>
        </w:rPr>
        <w:t>Isolation of His-tagged peptides/proteins</w:t>
      </w:r>
    </w:p>
    <w:p w14:paraId="0199876D" w14:textId="77777777" w:rsidR="0012521C" w:rsidRPr="00DF7693" w:rsidRDefault="0012521C" w:rsidP="00C01075">
      <w:pPr>
        <w:pStyle w:val="TAMainText"/>
        <w:spacing w:after="240"/>
        <w:ind w:firstLine="0"/>
      </w:pPr>
      <w:r w:rsidRPr="00DF7693">
        <w:t xml:space="preserve">Preparation of tryptic digests:  </w:t>
      </w:r>
    </w:p>
    <w:p w14:paraId="79ED0FE0" w14:textId="3BB01784" w:rsidR="0012521C" w:rsidRPr="00DF7693" w:rsidRDefault="0012521C" w:rsidP="00C01075">
      <w:pPr>
        <w:pStyle w:val="TAMainText"/>
        <w:spacing w:after="240"/>
        <w:ind w:firstLine="0"/>
      </w:pPr>
      <w:r w:rsidRPr="00DF7693">
        <w:t xml:space="preserve">Model protein recombinant </w:t>
      </w:r>
      <w:r w:rsidR="00A204B1" w:rsidRPr="00DF7693">
        <w:t xml:space="preserve">N-terminal histidine tagged human </w:t>
      </w:r>
      <w:r w:rsidR="00B55A54" w:rsidRPr="00DF7693">
        <w:t>Ubiquitin</w:t>
      </w:r>
      <w:r w:rsidR="00A204B1" w:rsidRPr="00DF7693">
        <w:t xml:space="preserve"> expressed in E. coli (</w:t>
      </w:r>
      <w:r w:rsidR="00BD5787" w:rsidRPr="00DF7693">
        <w:t xml:space="preserve">His </w:t>
      </w:r>
      <w:proofErr w:type="spellStart"/>
      <w:r w:rsidR="00BD5787" w:rsidRPr="00DF7693">
        <w:t>Ubiq</w:t>
      </w:r>
      <w:proofErr w:type="spellEnd"/>
      <w:r w:rsidR="00BD5787" w:rsidRPr="00DF7693">
        <w:t>,</w:t>
      </w:r>
      <w:r w:rsidR="00BD5787" w:rsidRPr="00DF7693">
        <w:rPr>
          <w:rFonts w:ascii="Times New Roman" w:hAnsi="Times New Roman"/>
          <w:szCs w:val="24"/>
        </w:rPr>
        <w:t xml:space="preserve"> </w:t>
      </w:r>
      <w:r w:rsidR="00A204B1" w:rsidRPr="00DF7693">
        <w:rPr>
          <w:rFonts w:ascii="Times New Roman" w:hAnsi="Times New Roman"/>
          <w:szCs w:val="24"/>
        </w:rPr>
        <w:t xml:space="preserve">U5507, </w:t>
      </w:r>
      <w:r w:rsidR="00A204B1" w:rsidRPr="00DF7693">
        <w:t>Sigma-Aldrich,</w:t>
      </w:r>
      <w:r w:rsidRPr="00DF7693">
        <w:t>) was dissolved in NH</w:t>
      </w:r>
      <w:r w:rsidRPr="00DF7693">
        <w:rPr>
          <w:vertAlign w:val="subscript"/>
        </w:rPr>
        <w:t>4</w:t>
      </w:r>
      <w:r w:rsidRPr="00DF7693">
        <w:t>HCO</w:t>
      </w:r>
      <w:r w:rsidRPr="00DF7693">
        <w:rPr>
          <w:vertAlign w:val="subscript"/>
        </w:rPr>
        <w:t>3</w:t>
      </w:r>
      <w:r w:rsidRPr="00DF7693">
        <w:t xml:space="preserve"> solution and the protein was digested with trypsin. Bovine serum albumin (BSA) was dissolved in </w:t>
      </w:r>
      <w:proofErr w:type="gramStart"/>
      <w:r w:rsidRPr="00DF7693">
        <w:t>NH</w:t>
      </w:r>
      <w:r w:rsidRPr="00DF7693">
        <w:rPr>
          <w:vertAlign w:val="subscript"/>
        </w:rPr>
        <w:t>4</w:t>
      </w:r>
      <w:r w:rsidRPr="00DF7693">
        <w:t>HCO</w:t>
      </w:r>
      <w:r w:rsidRPr="00DF7693">
        <w:rPr>
          <w:vertAlign w:val="subscript"/>
        </w:rPr>
        <w:t>3</w:t>
      </w:r>
      <w:r w:rsidRPr="00DF7693">
        <w:t>,</w:t>
      </w:r>
      <w:proofErr w:type="gramEnd"/>
      <w:r w:rsidRPr="00DF7693">
        <w:t xml:space="preserve"> disulfide bonds were reduced with 15 </w:t>
      </w:r>
      <w:proofErr w:type="spellStart"/>
      <w:r w:rsidRPr="00DF7693">
        <w:t>mM</w:t>
      </w:r>
      <w:proofErr w:type="spellEnd"/>
      <w:r w:rsidRPr="00DF7693">
        <w:t xml:space="preserve"> </w:t>
      </w:r>
      <w:proofErr w:type="spellStart"/>
      <w:r w:rsidRPr="00DF7693">
        <w:t>dithiothreitol</w:t>
      </w:r>
      <w:proofErr w:type="spellEnd"/>
      <w:r w:rsidRPr="00DF7693">
        <w:t xml:space="preserve"> at 56°C for 30 min and alkylated with 30 </w:t>
      </w:r>
      <w:proofErr w:type="spellStart"/>
      <w:r w:rsidRPr="00DF7693">
        <w:t>mM</w:t>
      </w:r>
      <w:proofErr w:type="spellEnd"/>
      <w:r w:rsidRPr="00DF7693">
        <w:t xml:space="preserve"> </w:t>
      </w:r>
      <w:proofErr w:type="spellStart"/>
      <w:r w:rsidRPr="00DF7693">
        <w:lastRenderedPageBreak/>
        <w:t>iodoacetamide</w:t>
      </w:r>
      <w:proofErr w:type="spellEnd"/>
      <w:r w:rsidRPr="00DF7693">
        <w:t xml:space="preserve"> for 20 min at room temperature in the dark. The reaction was quenched by addition of 15 </w:t>
      </w:r>
      <w:proofErr w:type="spellStart"/>
      <w:r w:rsidRPr="00DF7693">
        <w:t>mM</w:t>
      </w:r>
      <w:proofErr w:type="spellEnd"/>
      <w:r w:rsidRPr="00DF7693">
        <w:t xml:space="preserve"> </w:t>
      </w:r>
      <w:proofErr w:type="spellStart"/>
      <w:r w:rsidRPr="00DF7693">
        <w:t>dithiothreitol</w:t>
      </w:r>
      <w:proofErr w:type="spellEnd"/>
      <w:r w:rsidRPr="00DF7693">
        <w:t xml:space="preserve">, and the protein was digested with trypsin at 37°C overnight using an enzyme/substrate ratio of 1:50 (w/w). </w:t>
      </w:r>
    </w:p>
    <w:p w14:paraId="1686F5D2" w14:textId="77777777" w:rsidR="0012521C" w:rsidRPr="00DF7693" w:rsidRDefault="0012521C" w:rsidP="00C01075">
      <w:pPr>
        <w:pStyle w:val="TAMainText"/>
        <w:spacing w:after="240"/>
        <w:ind w:firstLine="0"/>
      </w:pPr>
      <w:r w:rsidRPr="00DF7693">
        <w:t xml:space="preserve">Isolation of His-tagged peptide: </w:t>
      </w:r>
    </w:p>
    <w:p w14:paraId="52913874" w14:textId="0005DEF3" w:rsidR="0012521C" w:rsidRPr="00DF7693" w:rsidRDefault="0012521C" w:rsidP="00C01075">
      <w:pPr>
        <w:pStyle w:val="TAMainText"/>
        <w:spacing w:after="240"/>
        <w:ind w:firstLine="0"/>
      </w:pPr>
      <w:r w:rsidRPr="00DF7693">
        <w:t xml:space="preserve">For each experiment, 10 </w:t>
      </w:r>
      <w:proofErr w:type="spellStart"/>
      <w:r w:rsidRPr="00DF7693">
        <w:t>pmol</w:t>
      </w:r>
      <w:proofErr w:type="spellEnd"/>
      <w:r w:rsidRPr="00DF7693">
        <w:t xml:space="preserve"> of the digested His </w:t>
      </w:r>
      <w:proofErr w:type="spellStart"/>
      <w:r w:rsidRPr="00DF7693">
        <w:t>Ubiq</w:t>
      </w:r>
      <w:proofErr w:type="spellEnd"/>
      <w:r w:rsidRPr="00DF7693">
        <w:t xml:space="preserve"> was mixed with 10 </w:t>
      </w:r>
      <w:proofErr w:type="spellStart"/>
      <w:r w:rsidRPr="00DF7693">
        <w:t>pmol</w:t>
      </w:r>
      <w:proofErr w:type="spellEnd"/>
      <w:r w:rsidRPr="00DF7693">
        <w:t xml:space="preserve"> of digested BSA, both dissolved in binding solution which was added to 1 mg of smaller diameter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and His-tag containing peptide was isolated. Five different types of binding solutions were tested – 50 </w:t>
      </w:r>
      <w:proofErr w:type="spellStart"/>
      <w:r w:rsidRPr="00DF7693">
        <w:t>mM</w:t>
      </w:r>
      <w:proofErr w:type="spellEnd"/>
      <w:r w:rsidRPr="00DF7693">
        <w:t xml:space="preserve"> glycine-</w:t>
      </w:r>
      <w:proofErr w:type="spellStart"/>
      <w:r w:rsidRPr="00DF7693">
        <w:t>HCl</w:t>
      </w:r>
      <w:proofErr w:type="spellEnd"/>
      <w:r w:rsidRPr="00DF7693">
        <w:t xml:space="preserve"> buffer pH 3.2; 50 </w:t>
      </w:r>
      <w:proofErr w:type="spellStart"/>
      <w:r w:rsidRPr="00DF7693">
        <w:t>mM</w:t>
      </w:r>
      <w:proofErr w:type="spellEnd"/>
      <w:r w:rsidRPr="00DF7693">
        <w:t xml:space="preserve"> glycine-</w:t>
      </w:r>
      <w:proofErr w:type="spellStart"/>
      <w:r w:rsidRPr="00DF7693">
        <w:t>HCl</w:t>
      </w:r>
      <w:proofErr w:type="spellEnd"/>
      <w:r w:rsidRPr="00DF7693">
        <w:t xml:space="preserve"> buffer pH 4.5 and 5.5; 50 </w:t>
      </w:r>
      <w:proofErr w:type="spellStart"/>
      <w:r w:rsidRPr="00DF7693">
        <w:t>mM</w:t>
      </w:r>
      <w:proofErr w:type="spellEnd"/>
      <w:r w:rsidRPr="00DF7693">
        <w:t xml:space="preserve"> </w:t>
      </w:r>
      <w:proofErr w:type="spellStart"/>
      <w:r w:rsidRPr="00DF7693">
        <w:t>Bis-Tris-HCl</w:t>
      </w:r>
      <w:proofErr w:type="spellEnd"/>
      <w:r w:rsidRPr="00DF7693">
        <w:t xml:space="preserve"> buffer pH 6.5; </w:t>
      </w:r>
      <w:proofErr w:type="spellStart"/>
      <w:r w:rsidRPr="00DF7693">
        <w:t>Tris-HCl</w:t>
      </w:r>
      <w:proofErr w:type="spellEnd"/>
      <w:r w:rsidRPr="00DF7693">
        <w:t xml:space="preserve"> pH 7.5. After binding, the magnetic carrier was washed with the same buffer containing 10 </w:t>
      </w:r>
      <w:proofErr w:type="spellStart"/>
      <w:r w:rsidRPr="00DF7693">
        <w:t>mM</w:t>
      </w:r>
      <w:proofErr w:type="spellEnd"/>
      <w:r w:rsidRPr="00DF7693">
        <w:t xml:space="preserve"> imidazole. The first elution step was performed with 50 </w:t>
      </w:r>
      <w:proofErr w:type="spellStart"/>
      <w:r w:rsidRPr="00DF7693">
        <w:t>mM</w:t>
      </w:r>
      <w:proofErr w:type="spellEnd"/>
      <w:r w:rsidRPr="00DF7693">
        <w:t xml:space="preserve"> </w:t>
      </w:r>
      <w:proofErr w:type="spellStart"/>
      <w:r w:rsidRPr="00DF7693">
        <w:t>Tris-HCl</w:t>
      </w:r>
      <w:proofErr w:type="spellEnd"/>
      <w:r w:rsidRPr="00DF7693">
        <w:t xml:space="preserve"> buffer pH 7.5, containing 300 </w:t>
      </w:r>
      <w:proofErr w:type="spellStart"/>
      <w:r w:rsidRPr="00DF7693">
        <w:t>mM</w:t>
      </w:r>
      <w:proofErr w:type="spellEnd"/>
      <w:r w:rsidRPr="00DF7693">
        <w:t xml:space="preserve"> imidazole. In the second step, 200 </w:t>
      </w:r>
      <w:proofErr w:type="spellStart"/>
      <w:r w:rsidRPr="00DF7693">
        <w:t>mM</w:t>
      </w:r>
      <w:proofErr w:type="spellEnd"/>
      <w:r w:rsidRPr="00DF7693">
        <w:t xml:space="preserve"> Na</w:t>
      </w:r>
      <w:r w:rsidRPr="00DF7693">
        <w:rPr>
          <w:vertAlign w:val="subscript"/>
        </w:rPr>
        <w:t>2</w:t>
      </w:r>
      <w:r w:rsidRPr="00DF7693">
        <w:t>HPO</w:t>
      </w:r>
      <w:r w:rsidRPr="00DF7693">
        <w:rPr>
          <w:vertAlign w:val="subscript"/>
        </w:rPr>
        <w:t>4</w:t>
      </w:r>
      <w:r w:rsidRPr="00DF7693">
        <w:t xml:space="preserve"> and 100 </w:t>
      </w:r>
      <w:proofErr w:type="spellStart"/>
      <w:r w:rsidRPr="00DF7693">
        <w:t>mM</w:t>
      </w:r>
      <w:proofErr w:type="spellEnd"/>
      <w:r w:rsidRPr="00DF7693">
        <w:t xml:space="preserve"> imidazole in 10 </w:t>
      </w:r>
      <w:proofErr w:type="spellStart"/>
      <w:r w:rsidRPr="00DF7693">
        <w:t>mM</w:t>
      </w:r>
      <w:proofErr w:type="spellEnd"/>
      <w:r w:rsidRPr="00DF7693">
        <w:t xml:space="preserve"> </w:t>
      </w:r>
      <w:proofErr w:type="spellStart"/>
      <w:r w:rsidRPr="00DF7693">
        <w:t>Tris-HCl</w:t>
      </w:r>
      <w:proofErr w:type="spellEnd"/>
      <w:r w:rsidRPr="00DF7693">
        <w:t xml:space="preserve"> buffer was used. 1% ammonia solution was used for the regeneration of the magnetic carrier.</w:t>
      </w:r>
    </w:p>
    <w:p w14:paraId="282F98B4" w14:textId="77777777" w:rsidR="0012521C" w:rsidRPr="00DF7693" w:rsidRDefault="0012521C" w:rsidP="00C01075">
      <w:pPr>
        <w:pStyle w:val="TAMainText"/>
        <w:spacing w:after="240"/>
        <w:ind w:firstLine="0"/>
      </w:pPr>
      <w:r w:rsidRPr="00DF7693">
        <w:t>Isolation of His-tagged protein from cell lysate:</w:t>
      </w:r>
    </w:p>
    <w:p w14:paraId="4501EDB5" w14:textId="3F862F2B" w:rsidR="0012521C" w:rsidRPr="00DF7693" w:rsidRDefault="0012521C" w:rsidP="00C01075">
      <w:pPr>
        <w:pStyle w:val="TAMainText"/>
        <w:spacing w:after="240"/>
        <w:ind w:firstLine="0"/>
      </w:pPr>
      <w:r w:rsidRPr="00DF7693">
        <w:t xml:space="preserve">The whole </w:t>
      </w:r>
      <w:proofErr w:type="spellStart"/>
      <w:r w:rsidRPr="00DF7693">
        <w:t>Jurkat</w:t>
      </w:r>
      <w:proofErr w:type="spellEnd"/>
      <w:r w:rsidRPr="00DF7693">
        <w:t xml:space="preserve"> cells lysate was spiked with His </w:t>
      </w:r>
      <w:proofErr w:type="spellStart"/>
      <w:r w:rsidRPr="00DF7693">
        <w:t>Ubiq</w:t>
      </w:r>
      <w:proofErr w:type="spellEnd"/>
      <w:r w:rsidRPr="00DF7693">
        <w:t xml:space="preserve"> for both further experiments. The human T-cell acute lymphoblastic leukemia cell line </w:t>
      </w:r>
      <w:proofErr w:type="spellStart"/>
      <w:r w:rsidRPr="00DF7693">
        <w:t>Jurkat</w:t>
      </w:r>
      <w:proofErr w:type="spellEnd"/>
      <w:r w:rsidRPr="00DF7693">
        <w:t xml:space="preserve"> was purchased from European Collection of Cell Cultures (UK). These cells were cultured in Roswell Park Memorial Institute 1640 medium (Life Technologies, USA) and lysed in modified RIPA buffer (25 </w:t>
      </w:r>
      <w:proofErr w:type="spellStart"/>
      <w:r w:rsidRPr="00DF7693">
        <w:t>mM</w:t>
      </w:r>
      <w:proofErr w:type="spellEnd"/>
      <w:r w:rsidRPr="00DF7693">
        <w:t xml:space="preserve"> </w:t>
      </w:r>
      <w:proofErr w:type="spellStart"/>
      <w:r w:rsidRPr="00DF7693">
        <w:t>Tris-HCl</w:t>
      </w:r>
      <w:proofErr w:type="spellEnd"/>
      <w:r w:rsidRPr="00DF7693">
        <w:t xml:space="preserve"> pH 7.6, 150 </w:t>
      </w:r>
      <w:proofErr w:type="spellStart"/>
      <w:r w:rsidRPr="00DF7693">
        <w:t>mM</w:t>
      </w:r>
      <w:proofErr w:type="spellEnd"/>
      <w:r w:rsidRPr="00DF7693">
        <w:t xml:space="preserve"> </w:t>
      </w:r>
      <w:proofErr w:type="spellStart"/>
      <w:r w:rsidRPr="00DF7693">
        <w:t>NaCl</w:t>
      </w:r>
      <w:proofErr w:type="spellEnd"/>
      <w:r w:rsidRPr="00DF7693">
        <w:t xml:space="preserve">, 1% Triton X-100, 0.1% SDS). The buffer was changed using </w:t>
      </w:r>
      <w:proofErr w:type="spellStart"/>
      <w:r w:rsidRPr="00DF7693">
        <w:t>Amicon</w:t>
      </w:r>
      <w:proofErr w:type="spellEnd"/>
      <w:r w:rsidRPr="00DF7693">
        <w:t xml:space="preserve"> Ultra Centrifugal Filters (Merck Millipore, USA). The total amount 250 µg of proteins (240 µg of proteins from cell lysate and 10 µg of His </w:t>
      </w:r>
      <w:proofErr w:type="spellStart"/>
      <w:r w:rsidRPr="00DF7693">
        <w:t>Ubiq</w:t>
      </w:r>
      <w:proofErr w:type="spellEnd"/>
      <w:r w:rsidRPr="00DF7693">
        <w:t xml:space="preserve">) in 300 µl of 50 </w:t>
      </w:r>
      <w:proofErr w:type="spellStart"/>
      <w:r w:rsidRPr="00DF7693">
        <w:t>mM</w:t>
      </w:r>
      <w:proofErr w:type="spellEnd"/>
      <w:r w:rsidRPr="00DF7693">
        <w:t xml:space="preserve"> </w:t>
      </w:r>
      <w:proofErr w:type="spellStart"/>
      <w:r w:rsidRPr="00DF7693">
        <w:t>Bis-Tris-HCl</w:t>
      </w:r>
      <w:proofErr w:type="spellEnd"/>
      <w:r w:rsidRPr="00DF7693">
        <w:t xml:space="preserve"> buffer at pH 6.5 was used as the sample of complex protein mixture. The His </w:t>
      </w:r>
      <w:proofErr w:type="spellStart"/>
      <w:r w:rsidRPr="00DF7693">
        <w:t>Ubiq</w:t>
      </w:r>
      <w:proofErr w:type="spellEnd"/>
      <w:r w:rsidRPr="00DF7693">
        <w:t xml:space="preserve"> isolation of protein from the whole cell </w:t>
      </w:r>
      <w:r w:rsidRPr="00DF7693">
        <w:lastRenderedPageBreak/>
        <w:t xml:space="preserve">lysate started by protein binding with 6 mg of larger diameter magnetic carrier in 50 </w:t>
      </w:r>
      <w:proofErr w:type="spellStart"/>
      <w:r w:rsidRPr="00DF7693">
        <w:t>mM</w:t>
      </w:r>
      <w:proofErr w:type="spellEnd"/>
      <w:r w:rsidRPr="00DF7693">
        <w:t xml:space="preserve"> </w:t>
      </w:r>
      <w:proofErr w:type="spellStart"/>
      <w:r w:rsidRPr="00DF7693">
        <w:t>Bis-Tris-HCl</w:t>
      </w:r>
      <w:proofErr w:type="spellEnd"/>
      <w:r w:rsidRPr="00DF7693">
        <w:t xml:space="preserve"> buffer at pH 6.5 for 30 min. Weakly and non-specifically bound proteins were washed 5x with the same buffer containing 20 </w:t>
      </w:r>
      <w:proofErr w:type="spellStart"/>
      <w:r w:rsidRPr="00DF7693">
        <w:t>mM</w:t>
      </w:r>
      <w:proofErr w:type="spellEnd"/>
      <w:r w:rsidRPr="00DF7693">
        <w:t xml:space="preserve"> imidazole to isolate His-tagged protein with a high purity. The first elution step was performed in </w:t>
      </w:r>
      <w:proofErr w:type="spellStart"/>
      <w:r w:rsidRPr="00DF7693">
        <w:t>Bis-Tris-HCl</w:t>
      </w:r>
      <w:proofErr w:type="spellEnd"/>
      <w:r w:rsidRPr="00DF7693">
        <w:t xml:space="preserve"> buffer pH 6.5 with subsequent addition of imidazole to a final concentration 300 </w:t>
      </w:r>
      <w:proofErr w:type="spellStart"/>
      <w:r w:rsidRPr="00DF7693">
        <w:t>mM.</w:t>
      </w:r>
      <w:proofErr w:type="spellEnd"/>
      <w:r w:rsidRPr="00DF7693">
        <w:t xml:space="preserve"> In the second and third elution step, 200 </w:t>
      </w:r>
      <w:proofErr w:type="spellStart"/>
      <w:r w:rsidRPr="00DF7693">
        <w:t>mM</w:t>
      </w:r>
      <w:proofErr w:type="spellEnd"/>
      <w:r w:rsidRPr="00DF7693">
        <w:t xml:space="preserve"> Na</w:t>
      </w:r>
      <w:r w:rsidRPr="00DF7693">
        <w:rPr>
          <w:vertAlign w:val="subscript"/>
        </w:rPr>
        <w:t>2</w:t>
      </w:r>
      <w:r w:rsidRPr="00DF7693">
        <w:t>HPO</w:t>
      </w:r>
      <w:r w:rsidRPr="00DF7693">
        <w:rPr>
          <w:vertAlign w:val="subscript"/>
        </w:rPr>
        <w:t>4</w:t>
      </w:r>
      <w:r w:rsidRPr="00DF7693">
        <w:t xml:space="preserve"> and 100 </w:t>
      </w:r>
      <w:proofErr w:type="spellStart"/>
      <w:r w:rsidRPr="00DF7693">
        <w:t>mM</w:t>
      </w:r>
      <w:proofErr w:type="spellEnd"/>
      <w:r w:rsidRPr="00DF7693">
        <w:t xml:space="preserve"> imidazole dissolved in 10 </w:t>
      </w:r>
      <w:proofErr w:type="spellStart"/>
      <w:r w:rsidRPr="00DF7693">
        <w:t>mM</w:t>
      </w:r>
      <w:proofErr w:type="spellEnd"/>
      <w:r w:rsidRPr="00DF7693">
        <w:t xml:space="preserve"> </w:t>
      </w:r>
      <w:proofErr w:type="spellStart"/>
      <w:r w:rsidRPr="00DF7693">
        <w:t>Bis-Tris-HCl</w:t>
      </w:r>
      <w:proofErr w:type="spellEnd"/>
      <w:r w:rsidRPr="00DF7693">
        <w:t xml:space="preserve"> buffer were used, respectively. 1% Ammonia solution was used for the regeneration of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xml:space="preserve">. </w:t>
      </w:r>
    </w:p>
    <w:p w14:paraId="76091B0F" w14:textId="77777777" w:rsidR="0012521C" w:rsidRPr="00DF7693" w:rsidRDefault="0012521C" w:rsidP="00C01075">
      <w:pPr>
        <w:pStyle w:val="TAMainText"/>
        <w:spacing w:after="240"/>
        <w:ind w:firstLine="0"/>
      </w:pPr>
      <w:r w:rsidRPr="00DF7693">
        <w:t xml:space="preserve">For IMAC based His </w:t>
      </w:r>
      <w:proofErr w:type="spellStart"/>
      <w:r w:rsidRPr="00DF7693">
        <w:t>Ubiq</w:t>
      </w:r>
      <w:proofErr w:type="spellEnd"/>
      <w:r w:rsidRPr="00DF7693">
        <w:t xml:space="preserve"> isolation from a complex protein mixture, the total protein amount was 250 µg (240 µg of proteins from cell lysate and 10 µg of His </w:t>
      </w:r>
      <w:proofErr w:type="spellStart"/>
      <w:r w:rsidRPr="00DF7693">
        <w:t>Ubiq</w:t>
      </w:r>
      <w:proofErr w:type="spellEnd"/>
      <w:r w:rsidRPr="00DF7693">
        <w:t xml:space="preserve">). The proteins were dissolved in 300 µl of 150 </w:t>
      </w:r>
      <w:proofErr w:type="spellStart"/>
      <w:r w:rsidRPr="00DF7693">
        <w:t>mM</w:t>
      </w:r>
      <w:proofErr w:type="spellEnd"/>
      <w:r w:rsidRPr="00DF7693">
        <w:t xml:space="preserve"> </w:t>
      </w:r>
      <w:proofErr w:type="spellStart"/>
      <w:r w:rsidRPr="00DF7693">
        <w:t>NaCl</w:t>
      </w:r>
      <w:proofErr w:type="spellEnd"/>
      <w:r w:rsidRPr="00DF7693">
        <w:t xml:space="preserve">/50 </w:t>
      </w:r>
      <w:proofErr w:type="spellStart"/>
      <w:r w:rsidRPr="00DF7693">
        <w:t>mM</w:t>
      </w:r>
      <w:proofErr w:type="spellEnd"/>
      <w:r w:rsidRPr="00DF7693">
        <w:t xml:space="preserve"> </w:t>
      </w:r>
      <w:proofErr w:type="spellStart"/>
      <w:r w:rsidRPr="00DF7693">
        <w:t>Tris-HCl</w:t>
      </w:r>
      <w:proofErr w:type="spellEnd"/>
      <w:r w:rsidRPr="00DF7693">
        <w:t xml:space="preserve"> buffer (pH 7.5) and incubated with 25 µl of settled His-</w:t>
      </w:r>
      <w:proofErr w:type="spellStart"/>
      <w:r w:rsidRPr="00DF7693">
        <w:t>Pur</w:t>
      </w:r>
      <w:proofErr w:type="spellEnd"/>
      <w:r w:rsidRPr="00DF7693">
        <w:t>™ Ni-NTA resin (</w:t>
      </w:r>
      <w:proofErr w:type="spellStart"/>
      <w:r w:rsidRPr="00DF7693">
        <w:t>Thermo</w:t>
      </w:r>
      <w:proofErr w:type="spellEnd"/>
      <w:r w:rsidRPr="00DF7693">
        <w:t xml:space="preserve"> Scientific, USA) in </w:t>
      </w:r>
      <w:proofErr w:type="spellStart"/>
      <w:r w:rsidRPr="00DF7693">
        <w:t>Tris-HCl</w:t>
      </w:r>
      <w:proofErr w:type="spellEnd"/>
      <w:r w:rsidRPr="00DF7693">
        <w:t xml:space="preserve"> buffer at pH 7.4 + 150 </w:t>
      </w:r>
      <w:proofErr w:type="spellStart"/>
      <w:r w:rsidRPr="00DF7693">
        <w:t>mM</w:t>
      </w:r>
      <w:proofErr w:type="spellEnd"/>
      <w:r w:rsidRPr="00DF7693">
        <w:t xml:space="preserve"> </w:t>
      </w:r>
      <w:proofErr w:type="spellStart"/>
      <w:r w:rsidRPr="00DF7693">
        <w:t>NaCl</w:t>
      </w:r>
      <w:proofErr w:type="spellEnd"/>
      <w:r w:rsidRPr="00DF7693">
        <w:t xml:space="preserve"> for 30 min. Weakly and non-specifically bound proteins were 5x washed out with the same buffer to isolate His-tagged protein with a high purity. The first and second elution step was performed in </w:t>
      </w:r>
      <w:proofErr w:type="spellStart"/>
      <w:r w:rsidRPr="00DF7693">
        <w:t>Tris-HCl</w:t>
      </w:r>
      <w:proofErr w:type="spellEnd"/>
      <w:r w:rsidRPr="00DF7693">
        <w:t xml:space="preserve"> buffer pH 7.4 + 150 </w:t>
      </w:r>
      <w:proofErr w:type="spellStart"/>
      <w:r w:rsidRPr="00DF7693">
        <w:t>mM</w:t>
      </w:r>
      <w:proofErr w:type="spellEnd"/>
      <w:r w:rsidRPr="00DF7693">
        <w:t xml:space="preserve"> </w:t>
      </w:r>
      <w:proofErr w:type="spellStart"/>
      <w:r w:rsidRPr="00DF7693">
        <w:t>NaCl</w:t>
      </w:r>
      <w:proofErr w:type="spellEnd"/>
      <w:r w:rsidRPr="00DF7693">
        <w:t xml:space="preserve"> with subsequent addition of imidazole to a final concentration 300 </w:t>
      </w:r>
      <w:proofErr w:type="spellStart"/>
      <w:r w:rsidRPr="00DF7693">
        <w:t>mM.</w:t>
      </w:r>
      <w:proofErr w:type="spellEnd"/>
      <w:r w:rsidRPr="00DF7693">
        <w:t xml:space="preserve"> Among each step, the resin was centrifuged for 30 s at 1,000×</w:t>
      </w:r>
      <w:r w:rsidRPr="00DF7693">
        <w:rPr>
          <w:iCs/>
        </w:rPr>
        <w:t>g.</w:t>
      </w:r>
    </w:p>
    <w:p w14:paraId="565FF447" w14:textId="544C1AEE" w:rsidR="0012521C" w:rsidRPr="00DF7693" w:rsidRDefault="0012521C" w:rsidP="00C01075">
      <w:pPr>
        <w:pStyle w:val="TAMainText"/>
        <w:spacing w:after="240"/>
        <w:ind w:firstLine="0"/>
      </w:pPr>
      <w:r w:rsidRPr="00DF7693">
        <w:t xml:space="preserve">Binding capacity of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w:t>
      </w:r>
    </w:p>
    <w:p w14:paraId="3A2B1BF0" w14:textId="06B209B6" w:rsidR="0012521C" w:rsidRPr="00DF7693" w:rsidRDefault="0012521C" w:rsidP="00C01075">
      <w:pPr>
        <w:pStyle w:val="TAMainText"/>
        <w:spacing w:after="240"/>
        <w:ind w:firstLine="0"/>
      </w:pPr>
      <w:r w:rsidRPr="00DF7693">
        <w:t xml:space="preserve">The analysis was done with 6 mg of larger diameter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 Loading step of each aliquot was carried out for 30 min. 12 aliquots of initial sample consisted of 10 µg His </w:t>
      </w:r>
      <w:proofErr w:type="spellStart"/>
      <w:r w:rsidRPr="00DF7693">
        <w:t>Ubiq</w:t>
      </w:r>
      <w:proofErr w:type="spellEnd"/>
      <w:r w:rsidRPr="00DF7693">
        <w:t xml:space="preserve"> in 300 µl 50 </w:t>
      </w:r>
      <w:proofErr w:type="spellStart"/>
      <w:r w:rsidRPr="00DF7693">
        <w:t>mM</w:t>
      </w:r>
      <w:proofErr w:type="spellEnd"/>
      <w:r w:rsidRPr="00DF7693">
        <w:t xml:space="preserve"> </w:t>
      </w:r>
      <w:proofErr w:type="spellStart"/>
      <w:r w:rsidRPr="00DF7693">
        <w:t>Bis-Tris-HCl</w:t>
      </w:r>
      <w:proofErr w:type="spellEnd"/>
      <w:r w:rsidRPr="00DF7693">
        <w:t xml:space="preserve"> buffer (pH 6.5) were prepared. The supernatant was collected and </w:t>
      </w:r>
      <w:proofErr w:type="spellStart"/>
      <w:r w:rsidRPr="00DF7693">
        <w:t>analysed</w:t>
      </w:r>
      <w:proofErr w:type="spellEnd"/>
      <w:r w:rsidRPr="00DF7693">
        <w:t xml:space="preserve">. The amount of bound protein was determined as the total loaded protein amount diminished by the protein amount in the supernatant. His </w:t>
      </w:r>
      <w:proofErr w:type="spellStart"/>
      <w:r w:rsidRPr="00DF7693">
        <w:t>Ubiq</w:t>
      </w:r>
      <w:proofErr w:type="spellEnd"/>
      <w:r w:rsidRPr="00DF7693">
        <w:t xml:space="preserve"> in concentrations </w:t>
      </w:r>
      <w:proofErr w:type="gramStart"/>
      <w:r w:rsidRPr="00DF7693">
        <w:t xml:space="preserve">of 0.25 to 15 </w:t>
      </w:r>
      <w:proofErr w:type="spellStart"/>
      <w:r w:rsidRPr="00DF7693">
        <w:t>ug</w:t>
      </w:r>
      <w:proofErr w:type="spellEnd"/>
      <w:r w:rsidRPr="00DF7693">
        <w:t>/300µl</w:t>
      </w:r>
      <w:proofErr w:type="gramEnd"/>
      <w:r w:rsidRPr="00DF7693">
        <w:t xml:space="preserve"> was added to </w:t>
      </w:r>
      <w:proofErr w:type="spellStart"/>
      <w:r w:rsidRPr="00DF7693">
        <w:t>Tris</w:t>
      </w:r>
      <w:proofErr w:type="spellEnd"/>
      <w:r w:rsidRPr="00DF7693">
        <w:t>-</w:t>
      </w:r>
      <w:proofErr w:type="spellStart"/>
      <w:r w:rsidRPr="00DF7693">
        <w:t>Tricine</w:t>
      </w:r>
      <w:proofErr w:type="spellEnd"/>
      <w:r w:rsidRPr="00DF7693">
        <w:t>-SDS-PAGE to analy</w:t>
      </w:r>
      <w:r w:rsidR="00B00449" w:rsidRPr="00DF7693">
        <w:t>z</w:t>
      </w:r>
      <w:r w:rsidRPr="00DF7693">
        <w:t xml:space="preserve">e protein amount in consecutive </w:t>
      </w:r>
      <w:r w:rsidRPr="00DF7693">
        <w:lastRenderedPageBreak/>
        <w:t xml:space="preserve">binding fractions. Absolute quantitation method procedure in Image Lab Software (Bio-Rad, USA) was performed within analysis of electrophoretic data. </w:t>
      </w:r>
    </w:p>
    <w:p w14:paraId="22DB9F5B" w14:textId="77777777" w:rsidR="0012521C" w:rsidRPr="00DF7693" w:rsidRDefault="0012521C" w:rsidP="00C01075">
      <w:pPr>
        <w:pStyle w:val="TAMainText"/>
        <w:spacing w:after="240"/>
        <w:ind w:firstLine="0"/>
      </w:pPr>
    </w:p>
    <w:p w14:paraId="5E7D1F61" w14:textId="77777777" w:rsidR="0012521C" w:rsidRPr="00DF7693" w:rsidRDefault="0012521C" w:rsidP="00C01075">
      <w:pPr>
        <w:pStyle w:val="TAMainText"/>
        <w:spacing w:after="240"/>
        <w:ind w:firstLine="0"/>
        <w:rPr>
          <w:b/>
          <w:i/>
        </w:rPr>
      </w:pPr>
      <w:r w:rsidRPr="00DF7693">
        <w:rPr>
          <w:b/>
          <w:i/>
        </w:rPr>
        <w:t>Peptides desalting and MS analysis</w:t>
      </w:r>
    </w:p>
    <w:p w14:paraId="0129A45C" w14:textId="772B3825" w:rsidR="0012521C" w:rsidRPr="00DF7693" w:rsidRDefault="0012521C" w:rsidP="00C01075">
      <w:pPr>
        <w:pStyle w:val="TAMainText"/>
        <w:spacing w:after="240"/>
        <w:ind w:firstLine="0"/>
      </w:pPr>
      <w:r w:rsidRPr="00DF7693">
        <w:t xml:space="preserve">All analyzed fractions of peptides were desalted using approximately 1 cm long chromatographic reversed-phase POROS Oligo R3 </w:t>
      </w:r>
      <w:proofErr w:type="spellStart"/>
      <w:r w:rsidRPr="00DF7693">
        <w:t>microcolumns</w:t>
      </w:r>
      <w:proofErr w:type="spellEnd"/>
      <w:r w:rsidRPr="00DF7693">
        <w:t>, as described previously</w:t>
      </w:r>
      <w:r w:rsidR="00B00449" w:rsidRPr="00DF7693">
        <w:rPr>
          <w:vertAlign w:val="superscript"/>
        </w:rPr>
        <w:t>50</w:t>
      </w:r>
      <w:r w:rsidRPr="00DF7693">
        <w:t xml:space="preserve"> with a few modifications. Peptides were directly eluted onto MALDI targets with 5 g.l</w:t>
      </w:r>
      <w:r w:rsidRPr="00DF7693">
        <w:rPr>
          <w:vertAlign w:val="superscript"/>
        </w:rPr>
        <w:t>-1</w:t>
      </w:r>
      <w:r w:rsidRPr="00DF7693">
        <w:t xml:space="preserve"> CHCA solution (60% ACN/0.1% TFA/2 </w:t>
      </w:r>
      <w:proofErr w:type="spellStart"/>
      <w:r w:rsidRPr="00DF7693">
        <w:t>mM</w:t>
      </w:r>
      <w:proofErr w:type="spellEnd"/>
      <w:r w:rsidRPr="00DF7693">
        <w:t xml:space="preserve"> </w:t>
      </w:r>
      <w:proofErr w:type="spellStart"/>
      <w:r w:rsidRPr="00DF7693">
        <w:rPr>
          <w:bCs/>
        </w:rPr>
        <w:t>diammonium</w:t>
      </w:r>
      <w:proofErr w:type="spellEnd"/>
      <w:r w:rsidRPr="00DF7693">
        <w:rPr>
          <w:bCs/>
        </w:rPr>
        <w:t xml:space="preserve"> hydrogen citrate</w:t>
      </w:r>
      <w:r w:rsidRPr="00DF7693">
        <w:t xml:space="preserve">). A MALDI </w:t>
      </w:r>
      <w:proofErr w:type="spellStart"/>
      <w:r w:rsidRPr="00DF7693">
        <w:t>Orbitrap</w:t>
      </w:r>
      <w:proofErr w:type="spellEnd"/>
      <w:r w:rsidRPr="00DF7693">
        <w:t xml:space="preserve"> MS (</w:t>
      </w:r>
      <w:proofErr w:type="spellStart"/>
      <w:r w:rsidRPr="00DF7693">
        <w:t>Thermo</w:t>
      </w:r>
      <w:proofErr w:type="spellEnd"/>
      <w:r w:rsidRPr="00DF7693">
        <w:t xml:space="preserve"> Scientific, USA) was used in the positive mode and set to the resolution of 100,000 (</w:t>
      </w:r>
      <w:proofErr w:type="spellStart"/>
      <w:r w:rsidRPr="00DF7693">
        <w:t>FWHM@m</w:t>
      </w:r>
      <w:proofErr w:type="spellEnd"/>
      <w:r w:rsidRPr="00DF7693">
        <w:t xml:space="preserve">/z 400). </w:t>
      </w:r>
    </w:p>
    <w:p w14:paraId="63BD3317" w14:textId="77777777" w:rsidR="0012521C" w:rsidRPr="00DF7693" w:rsidRDefault="0012521C" w:rsidP="00C01075">
      <w:pPr>
        <w:pStyle w:val="TAMainText"/>
        <w:spacing w:after="240"/>
        <w:ind w:firstLine="0"/>
        <w:rPr>
          <w:b/>
          <w:i/>
        </w:rPr>
      </w:pPr>
      <w:proofErr w:type="spellStart"/>
      <w:r w:rsidRPr="00DF7693">
        <w:rPr>
          <w:b/>
          <w:i/>
        </w:rPr>
        <w:t>Tris</w:t>
      </w:r>
      <w:proofErr w:type="spellEnd"/>
      <w:r w:rsidRPr="00DF7693">
        <w:rPr>
          <w:b/>
          <w:i/>
        </w:rPr>
        <w:t>-</w:t>
      </w:r>
      <w:proofErr w:type="spellStart"/>
      <w:r w:rsidRPr="00DF7693">
        <w:rPr>
          <w:b/>
          <w:i/>
        </w:rPr>
        <w:t>Tricine</w:t>
      </w:r>
      <w:proofErr w:type="spellEnd"/>
      <w:r w:rsidRPr="00DF7693">
        <w:rPr>
          <w:b/>
          <w:i/>
        </w:rPr>
        <w:t>-SDS-PAGE</w:t>
      </w:r>
    </w:p>
    <w:p w14:paraId="6C5DF0CA" w14:textId="73BF579E" w:rsidR="0012521C" w:rsidRPr="00DF7693" w:rsidRDefault="0012521C" w:rsidP="00C01075">
      <w:pPr>
        <w:pStyle w:val="TAMainText"/>
        <w:spacing w:after="240"/>
        <w:ind w:firstLine="0"/>
      </w:pPr>
      <w:r w:rsidRPr="00DF7693">
        <w:t xml:space="preserve">Each separation fraction was mixed with </w:t>
      </w:r>
      <w:proofErr w:type="spellStart"/>
      <w:r w:rsidRPr="00DF7693">
        <w:t>Tricine</w:t>
      </w:r>
      <w:proofErr w:type="spellEnd"/>
      <w:r w:rsidRPr="00DF7693">
        <w:t xml:space="preserve"> Sample Buffer (Bio-Rad, USA), boiled at 100 °C for 3 min and then loaded onto a 0.75 mm </w:t>
      </w:r>
      <w:proofErr w:type="spellStart"/>
      <w:r w:rsidRPr="00DF7693">
        <w:t>Tris-Tricine</w:t>
      </w:r>
      <w:proofErr w:type="spellEnd"/>
      <w:r w:rsidRPr="00DF7693">
        <w:t xml:space="preserve"> polyacrylamide gel (16.5% T, 3% C separating gel) according to Schägger.</w:t>
      </w:r>
      <w:r w:rsidR="00B00449" w:rsidRPr="00DF7693">
        <w:rPr>
          <w:vertAlign w:val="superscript"/>
        </w:rPr>
        <w:t>51</w:t>
      </w:r>
      <w:r w:rsidRPr="00DF7693">
        <w:t xml:space="preserve"> Electrophoresis was performed using a Mini-Protean system (Bio-Rad, USA) at 30 and 100 V in </w:t>
      </w:r>
      <w:proofErr w:type="spellStart"/>
      <w:r w:rsidRPr="00DF7693">
        <w:t>Tris</w:t>
      </w:r>
      <w:proofErr w:type="spellEnd"/>
      <w:r w:rsidRPr="00DF7693">
        <w:t>-</w:t>
      </w:r>
      <w:proofErr w:type="spellStart"/>
      <w:r w:rsidRPr="00DF7693">
        <w:t>Tricine</w:t>
      </w:r>
      <w:proofErr w:type="spellEnd"/>
      <w:r w:rsidRPr="00DF7693">
        <w:t>-SDS running buffer. Proteins in the gels were visualized by a silver staining method</w:t>
      </w:r>
      <w:proofErr w:type="gramStart"/>
      <w:r w:rsidRPr="00DF7693">
        <w:t>,</w:t>
      </w:r>
      <w:r w:rsidR="00B00449" w:rsidRPr="00DF7693">
        <w:rPr>
          <w:vertAlign w:val="superscript"/>
        </w:rPr>
        <w:t>52</w:t>
      </w:r>
      <w:proofErr w:type="gramEnd"/>
      <w:r w:rsidRPr="00DF7693">
        <w:t xml:space="preserve"> or by Colloidal Blue Staining Kit (</w:t>
      </w:r>
      <w:proofErr w:type="spellStart"/>
      <w:r w:rsidRPr="00DF7693">
        <w:t>Novex</w:t>
      </w:r>
      <w:proofErr w:type="spellEnd"/>
      <w:r w:rsidRPr="00DF7693">
        <w:t xml:space="preserve">, Life Technologies, USA) according to the manufacturer's instructions. </w:t>
      </w:r>
      <w:proofErr w:type="spellStart"/>
      <w:r w:rsidRPr="00DF7693">
        <w:t>Electropherograms</w:t>
      </w:r>
      <w:proofErr w:type="spellEnd"/>
      <w:r w:rsidRPr="00DF7693">
        <w:t xml:space="preserve"> were acquired using a </w:t>
      </w:r>
      <w:proofErr w:type="spellStart"/>
      <w:r w:rsidRPr="00DF7693">
        <w:t>ChemiDoc</w:t>
      </w:r>
      <w:proofErr w:type="spellEnd"/>
      <w:r w:rsidRPr="00DF7693">
        <w:t xml:space="preserve">™ XRS+ System (Bio-Rad, USA) and processed in the Image Lab software (Bio-Rad, USA). The same software quantification method was used to calculate the quantity of His-tagged proteins, evaluating the density and areas of bands. </w:t>
      </w:r>
    </w:p>
    <w:p w14:paraId="6AEB63C0" w14:textId="77777777" w:rsidR="0012521C" w:rsidRPr="00DF7693" w:rsidRDefault="0012521C" w:rsidP="00C01075">
      <w:pPr>
        <w:pStyle w:val="TAMainText"/>
        <w:spacing w:after="240"/>
        <w:ind w:firstLine="0"/>
      </w:pPr>
    </w:p>
    <w:p w14:paraId="635EAC04" w14:textId="77777777" w:rsidR="0012521C" w:rsidRPr="00DF7693" w:rsidRDefault="00357935" w:rsidP="00C01075">
      <w:pPr>
        <w:pStyle w:val="TAMainText"/>
        <w:spacing w:after="240"/>
        <w:ind w:firstLine="0"/>
        <w:rPr>
          <w:b/>
        </w:rPr>
      </w:pPr>
      <w:r w:rsidRPr="00DF7693">
        <w:rPr>
          <w:b/>
        </w:rPr>
        <w:lastRenderedPageBreak/>
        <w:t>RESULTS</w:t>
      </w:r>
    </w:p>
    <w:p w14:paraId="41FA0B9E" w14:textId="4357CD83" w:rsidR="0012521C" w:rsidRPr="00DF7693" w:rsidRDefault="0012521C" w:rsidP="00C01075">
      <w:pPr>
        <w:pStyle w:val="TAMainText"/>
        <w:spacing w:after="240"/>
        <w:ind w:firstLine="0"/>
      </w:pPr>
      <w:r w:rsidRPr="00DF7693">
        <w:t xml:space="preserve">Figure 1a shows schematically the whole sequence of steps of His-tagged protein purification using the </w:t>
      </w:r>
      <w:r w:rsidR="00E8259C" w:rsidRPr="00DF7693">
        <w:t>1D TiO</w:t>
      </w:r>
      <w:r w:rsidR="00E8259C" w:rsidRPr="00DF7693">
        <w:rPr>
          <w:vertAlign w:val="subscript"/>
        </w:rPr>
        <w:t>2</w:t>
      </w:r>
      <w:r w:rsidR="00E8259C" w:rsidRPr="00DF7693">
        <w:t xml:space="preserve"> nanotubes homogenously decorated by Fe</w:t>
      </w:r>
      <w:r w:rsidR="00E8259C" w:rsidRPr="00DF7693">
        <w:rPr>
          <w:vertAlign w:val="subscript"/>
        </w:rPr>
        <w:t>3</w:t>
      </w:r>
      <w:r w:rsidR="00E8259C" w:rsidRPr="00DF7693">
        <w:t>O</w:t>
      </w:r>
      <w:r w:rsidR="00E8259C" w:rsidRPr="00DF7693">
        <w:rPr>
          <w:vertAlign w:val="subscript"/>
        </w:rPr>
        <w:t>4</w:t>
      </w:r>
      <w:r w:rsidR="00E8259C" w:rsidRPr="00DF7693">
        <w:t xml:space="preserve"> nanoparticles</w:t>
      </w:r>
      <w:r w:rsidR="00E8259C" w:rsidRPr="00DF7693" w:rsidDel="00E8259C">
        <w:t xml:space="preserve"> </w:t>
      </w:r>
      <w:r w:rsidR="006D43B5" w:rsidRPr="00DF7693">
        <w:rPr>
          <w:lang w:val="cs-CZ"/>
        </w:rPr>
        <w:t>(</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xml:space="preserve"> in batch-wise arrangement. The procedure begun with the preparation </w:t>
      </w:r>
      <w:r w:rsidR="006D43B5" w:rsidRPr="00DF7693">
        <w:t xml:space="preserve">of </w:t>
      </w:r>
      <w:r w:rsidR="00E8259C" w:rsidRPr="00DF7693">
        <w:t>TiO</w:t>
      </w:r>
      <w:r w:rsidR="00E8259C" w:rsidRPr="00DF7693">
        <w:rPr>
          <w:vertAlign w:val="subscript"/>
        </w:rPr>
        <w:t>2</w:t>
      </w:r>
      <w:r w:rsidR="00E8259C" w:rsidRPr="00DF7693">
        <w:t>NTs@Fe</w:t>
      </w:r>
      <w:r w:rsidR="00E8259C" w:rsidRPr="00DF7693">
        <w:rPr>
          <w:vertAlign w:val="subscript"/>
        </w:rPr>
        <w:t>3</w:t>
      </w:r>
      <w:r w:rsidR="00E8259C" w:rsidRPr="00DF7693">
        <w:t>O</w:t>
      </w:r>
      <w:r w:rsidR="00E8259C" w:rsidRPr="00DF7693">
        <w:rPr>
          <w:vertAlign w:val="subscript"/>
        </w:rPr>
        <w:t>4</w:t>
      </w:r>
      <w:r w:rsidR="00E8259C" w:rsidRPr="00DF7693">
        <w:t xml:space="preserve">NPs, </w:t>
      </w:r>
      <w:r w:rsidRPr="00DF7693">
        <w:t xml:space="preserve">which </w:t>
      </w:r>
      <w:proofErr w:type="gramStart"/>
      <w:r w:rsidR="009B5EA5" w:rsidRPr="00DF7693">
        <w:t>were</w:t>
      </w:r>
      <w:proofErr w:type="gramEnd"/>
      <w:r w:rsidR="009B5EA5" w:rsidRPr="00DF7693">
        <w:t xml:space="preserve"> </w:t>
      </w:r>
      <w:r w:rsidRPr="00DF7693">
        <w:t xml:space="preserve">then loaded with peptide/protein mixture in binding buffer containing, among others, His-tagged proteins (Figure 1b). After the incubation time the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006D43B5" w:rsidRPr="00DF7693">
        <w:t>were</w:t>
      </w:r>
      <w:r w:rsidR="00E8259C" w:rsidRPr="00DF7693">
        <w:t xml:space="preserve"> </w:t>
      </w:r>
      <w:r w:rsidRPr="00DF7693">
        <w:t xml:space="preserve">separated by </w:t>
      </w:r>
      <w:proofErr w:type="spellStart"/>
      <w:r w:rsidRPr="00DF7693">
        <w:t>Nd</w:t>
      </w:r>
      <w:proofErr w:type="spellEnd"/>
      <w:r w:rsidRPr="00DF7693">
        <w:t xml:space="preserve"> magnet (Figure 1c) from the resulting flow-through fraction that </w:t>
      </w:r>
      <w:r w:rsidR="00E8259C" w:rsidRPr="00DF7693">
        <w:t xml:space="preserve">was </w:t>
      </w:r>
      <w:r w:rsidRPr="00DF7693">
        <w:t>in turn saved for further analyses. The</w:t>
      </w:r>
      <w:r w:rsidR="006D43B5" w:rsidRPr="00DF7693">
        <w:t xml:space="preserve"> 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749FF" w:rsidRPr="00DF7693">
        <w:t xml:space="preserve"> </w:t>
      </w:r>
      <w:proofErr w:type="gramStart"/>
      <w:r w:rsidR="006D43B5" w:rsidRPr="00DF7693">
        <w:t>were</w:t>
      </w:r>
      <w:proofErr w:type="gramEnd"/>
      <w:r w:rsidRPr="00DF7693">
        <w:t xml:space="preserve"> afterwards washed from the unbound species, and captured His-tagged biomolecules were eluted with an elution buffer.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could be regenerated by soaking in ammonia solution and used repeatedly for a next purification cycle. </w:t>
      </w:r>
    </w:p>
    <w:p w14:paraId="309C7109" w14:textId="4AC6CD57" w:rsidR="0012521C" w:rsidRPr="00DF7693" w:rsidRDefault="00EC5CE2" w:rsidP="00C01075">
      <w:pPr>
        <w:pStyle w:val="TAMainText"/>
        <w:spacing w:after="240"/>
      </w:pPr>
      <w:r w:rsidRPr="00DF7693">
        <w:rPr>
          <w:noProof/>
          <w:lang w:val="cs-CZ" w:eastAsia="cs-CZ"/>
        </w:rPr>
        <w:lastRenderedPageBreak/>
        <w:drawing>
          <wp:inline distT="0" distB="0" distL="0" distR="0" wp14:anchorId="60D3EE54" wp14:editId="55C1D511">
            <wp:extent cx="3283363" cy="4087376"/>
            <wp:effectExtent l="0" t="0" r="0" b="8890"/>
            <wp:docPr id="1" name="Obrázek 1" descr="d:\Data\jama1104\Plocha\AMI\Figure 1b.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jama1104\Plocha\AMI\Figure 1b.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284150" cy="4088356"/>
                    </a:xfrm>
                    <a:prstGeom prst="rect">
                      <a:avLst/>
                    </a:prstGeom>
                    <a:noFill/>
                    <a:ln>
                      <a:noFill/>
                    </a:ln>
                  </pic:spPr>
                </pic:pic>
              </a:graphicData>
            </a:graphic>
          </wp:inline>
        </w:drawing>
      </w:r>
    </w:p>
    <w:p w14:paraId="7CA9286E" w14:textId="06F020F6" w:rsidR="0012521C" w:rsidRPr="00DF7693" w:rsidRDefault="0012521C" w:rsidP="00C01075">
      <w:pPr>
        <w:pStyle w:val="TAMainText"/>
        <w:spacing w:after="240"/>
      </w:pPr>
      <w:proofErr w:type="gramStart"/>
      <w:r w:rsidRPr="00DF7693">
        <w:rPr>
          <w:b/>
        </w:rPr>
        <w:t>Figure 1.</w:t>
      </w:r>
      <w:proofErr w:type="gramEnd"/>
      <w:r w:rsidRPr="00DF7693">
        <w:t xml:space="preserve"> a) Sequence of the purification of His-tagged proteins using the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xml:space="preserve"> and the optimized purification process, b) photograph of the vial containing solution of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loaded with proteins, c) photograph of the same solution as in b) with applied </w:t>
      </w:r>
      <w:proofErr w:type="spellStart"/>
      <w:r w:rsidRPr="00DF7693">
        <w:t>magnetic</w:t>
      </w:r>
      <w:proofErr w:type="spellEnd"/>
      <w:r w:rsidRPr="00DF7693">
        <w:t xml:space="preserve"> forces (used for the separation of the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from the solution). Magnetic forces attract the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within a portion of second.</w:t>
      </w:r>
    </w:p>
    <w:p w14:paraId="0080ECB7" w14:textId="77777777" w:rsidR="0012521C" w:rsidRPr="00DF7693" w:rsidRDefault="0012521C" w:rsidP="00C01075">
      <w:pPr>
        <w:pStyle w:val="TAMainText"/>
        <w:spacing w:after="240"/>
        <w:ind w:firstLine="0"/>
      </w:pPr>
    </w:p>
    <w:p w14:paraId="6D05D98E" w14:textId="452D2B26" w:rsidR="0012521C" w:rsidRPr="00DF7693" w:rsidRDefault="0012521C" w:rsidP="00C01075">
      <w:pPr>
        <w:pStyle w:val="TAMainText"/>
        <w:spacing w:after="240"/>
        <w:ind w:firstLine="0"/>
        <w:rPr>
          <w:b/>
        </w:rPr>
      </w:pPr>
      <w:r w:rsidRPr="00DF7693">
        <w:rPr>
          <w:b/>
          <w:i/>
        </w:rPr>
        <w:t>Self-organized TiO</w:t>
      </w:r>
      <w:r w:rsidRPr="00DF7693">
        <w:rPr>
          <w:b/>
          <w:i/>
          <w:vertAlign w:val="subscript"/>
        </w:rPr>
        <w:t>2</w:t>
      </w:r>
      <w:r w:rsidRPr="00DF7693">
        <w:rPr>
          <w:b/>
          <w:i/>
        </w:rPr>
        <w:t xml:space="preserve"> nanotubes decorated by Fe</w:t>
      </w:r>
      <w:r w:rsidRPr="00DF7693">
        <w:rPr>
          <w:b/>
          <w:i/>
          <w:vertAlign w:val="subscript"/>
        </w:rPr>
        <w:t>3</w:t>
      </w:r>
      <w:r w:rsidRPr="00DF7693">
        <w:rPr>
          <w:b/>
          <w:i/>
        </w:rPr>
        <w:t>O</w:t>
      </w:r>
      <w:r w:rsidRPr="00DF7693">
        <w:rPr>
          <w:b/>
          <w:i/>
          <w:vertAlign w:val="subscript"/>
        </w:rPr>
        <w:t>4</w:t>
      </w:r>
      <w:r w:rsidRPr="00DF7693">
        <w:rPr>
          <w:b/>
          <w:i/>
        </w:rPr>
        <w:t xml:space="preserve"> nanoparticles</w:t>
      </w:r>
      <w:r w:rsidR="006D43B5" w:rsidRPr="00DF7693">
        <w:rPr>
          <w:b/>
          <w:i/>
        </w:rPr>
        <w:t xml:space="preserve"> (TiO</w:t>
      </w:r>
      <w:r w:rsidR="006D43B5" w:rsidRPr="00DF7693">
        <w:rPr>
          <w:b/>
          <w:i/>
          <w:vertAlign w:val="subscript"/>
        </w:rPr>
        <w:t>2</w:t>
      </w:r>
      <w:r w:rsidR="006D43B5" w:rsidRPr="00DF7693">
        <w:rPr>
          <w:b/>
          <w:i/>
        </w:rPr>
        <w:t>NTs@Fe</w:t>
      </w:r>
      <w:r w:rsidR="006D43B5" w:rsidRPr="00DF7693">
        <w:rPr>
          <w:b/>
          <w:i/>
          <w:vertAlign w:val="subscript"/>
        </w:rPr>
        <w:t>3</w:t>
      </w:r>
      <w:r w:rsidR="006D43B5" w:rsidRPr="00DF7693">
        <w:rPr>
          <w:b/>
          <w:i/>
        </w:rPr>
        <w:t>O</w:t>
      </w:r>
      <w:r w:rsidR="006D43B5" w:rsidRPr="00DF7693">
        <w:rPr>
          <w:b/>
          <w:i/>
          <w:vertAlign w:val="subscript"/>
        </w:rPr>
        <w:t>4</w:t>
      </w:r>
      <w:r w:rsidR="006D43B5" w:rsidRPr="00DF7693">
        <w:rPr>
          <w:b/>
          <w:i/>
        </w:rPr>
        <w:t>NPs)</w:t>
      </w:r>
    </w:p>
    <w:p w14:paraId="14781BD1" w14:textId="4D88543F" w:rsidR="0012521C" w:rsidRPr="00DF7693" w:rsidRDefault="0012521C" w:rsidP="007F07F5">
      <w:pPr>
        <w:pStyle w:val="TAMainText"/>
        <w:spacing w:after="240"/>
        <w:ind w:firstLine="0"/>
      </w:pPr>
      <w:r w:rsidRPr="00DF7693">
        <w:t xml:space="preserve">Figure 2a shows SEM cross-sectional image of the small diameter nanotube layer, Figure 2b shows the upper part of the same nanotube layer. The as-prepared layers are further noted as </w:t>
      </w:r>
      <w:r w:rsidRPr="00DF7693">
        <w:lastRenderedPageBreak/>
        <w:t xml:space="preserve">plane nanotube layers and are employed as a reference material for further testing on peptide level in this work. Next, the as-prepared layers were homogenously decorated with magnetite nanoparticles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 xml:space="preserve">NPs) </w:t>
      </w:r>
      <w:r w:rsidRPr="00DF7693">
        <w:t>using an aqueous suspension of magnetite Fe</w:t>
      </w:r>
      <w:r w:rsidRPr="00DF7693">
        <w:rPr>
          <w:vertAlign w:val="subscript"/>
        </w:rPr>
        <w:t>3</w:t>
      </w:r>
      <w:r w:rsidRPr="00DF7693">
        <w:t>O</w:t>
      </w:r>
      <w:r w:rsidRPr="00DF7693">
        <w:rPr>
          <w:vertAlign w:val="subscript"/>
        </w:rPr>
        <w:t>4</w:t>
      </w:r>
      <w:r w:rsidRPr="00DF7693">
        <w:t xml:space="preserve"> nanoparticles, which had an average size of 8 nm (PL-A-Fe3O4-10m, </w:t>
      </w:r>
      <w:proofErr w:type="spellStart"/>
      <w:r w:rsidRPr="00DF7693">
        <w:t>Ferrofluid</w:t>
      </w:r>
      <w:proofErr w:type="spellEnd"/>
      <w:r w:rsidRPr="00DF7693">
        <w:t xml:space="preserve">, </w:t>
      </w:r>
      <w:proofErr w:type="spellStart"/>
      <w:r w:rsidRPr="00DF7693">
        <w:t>Plasma</w:t>
      </w:r>
      <w:r w:rsidR="006749FF" w:rsidRPr="00DF7693">
        <w:t>C</w:t>
      </w:r>
      <w:r w:rsidRPr="00DF7693">
        <w:t>hem</w:t>
      </w:r>
      <w:proofErr w:type="spellEnd"/>
      <w:r w:rsidRPr="00DF7693">
        <w:t xml:space="preserve">, Germany). </w:t>
      </w:r>
      <w:r w:rsidR="006749FF" w:rsidRPr="00DF7693">
        <w:t>The as-prepared TiO</w:t>
      </w:r>
      <w:r w:rsidR="006749FF" w:rsidRPr="00DF7693">
        <w:rPr>
          <w:vertAlign w:val="subscript"/>
        </w:rPr>
        <w:t>2</w:t>
      </w:r>
      <w:r w:rsidR="006749FF" w:rsidRPr="00DF7693">
        <w:t>NTs@Fe</w:t>
      </w:r>
      <w:r w:rsidR="006749FF" w:rsidRPr="00DF7693">
        <w:rPr>
          <w:vertAlign w:val="subscript"/>
        </w:rPr>
        <w:t>3</w:t>
      </w:r>
      <w:r w:rsidR="006749FF" w:rsidRPr="00DF7693">
        <w:t>O</w:t>
      </w:r>
      <w:r w:rsidR="006749FF" w:rsidRPr="00DF7693">
        <w:rPr>
          <w:vertAlign w:val="subscript"/>
        </w:rPr>
        <w:t>4</w:t>
      </w:r>
      <w:r w:rsidR="006749FF" w:rsidRPr="00DF7693">
        <w:t>NPs were also characterized by a high resolution scanning TEM and EDX mapping</w:t>
      </w:r>
      <w:r w:rsidR="00855877" w:rsidRPr="00DF7693">
        <w:t>, as shown in Figure S1. The strong superparamagnetic features of the Fe</w:t>
      </w:r>
      <w:r w:rsidR="00855877" w:rsidRPr="00DF7693">
        <w:rPr>
          <w:vertAlign w:val="subscript"/>
        </w:rPr>
        <w:t>3</w:t>
      </w:r>
      <w:r w:rsidR="00855877" w:rsidRPr="00DF7693">
        <w:t>O</w:t>
      </w:r>
      <w:r w:rsidR="00855877" w:rsidRPr="00DF7693">
        <w:rPr>
          <w:vertAlign w:val="subscript"/>
        </w:rPr>
        <w:t>4</w:t>
      </w:r>
      <w:r w:rsidR="00855877" w:rsidRPr="00DF7693">
        <w:t xml:space="preserve">NPs (Figure S2a) were utilized for the homogeneous coating of the nanotube walls, by using a strong magnet placed underneath </w:t>
      </w:r>
      <w:proofErr w:type="spellStart"/>
      <w:r w:rsidR="00855877" w:rsidRPr="00DF7693">
        <w:t>Ti</w:t>
      </w:r>
      <w:proofErr w:type="spellEnd"/>
      <w:r w:rsidR="00855877" w:rsidRPr="00DF7693">
        <w:t xml:space="preserve"> substrates. </w:t>
      </w:r>
      <w:r w:rsidRPr="00DF7693">
        <w:t>In order to achieve the complete coverage of TiO</w:t>
      </w:r>
      <w:r w:rsidRPr="00DF7693">
        <w:rPr>
          <w:vertAlign w:val="subscript"/>
        </w:rPr>
        <w:t>2</w:t>
      </w:r>
      <w:r w:rsidRPr="00DF7693">
        <w:t xml:space="preserve"> nanotubes by Fe</w:t>
      </w:r>
      <w:r w:rsidRPr="00DF7693">
        <w:rPr>
          <w:vertAlign w:val="subscript"/>
        </w:rPr>
        <w:t>3</w:t>
      </w:r>
      <w:r w:rsidRPr="00DF7693">
        <w:t>O</w:t>
      </w:r>
      <w:r w:rsidRPr="00DF7693">
        <w:rPr>
          <w:vertAlign w:val="subscript"/>
        </w:rPr>
        <w:t>4</w:t>
      </w:r>
      <w:r w:rsidRPr="00DF7693">
        <w:t xml:space="preserve"> nanoparticles, it was necessary to find a good quantitative balance between both nanoparticles and nanotubes. After numerous experiments, the coverage of the available nanotube surface by nanoparticles was optimized, in contrast to previous literature that reported only randomly dispersed magnetite nanoparticles on the tube surfaces.</w:t>
      </w:r>
      <w:r w:rsidRPr="00DF7693">
        <w:rPr>
          <w:vertAlign w:val="superscript"/>
        </w:rPr>
        <w:t>4</w:t>
      </w:r>
      <w:r w:rsidR="00B00449" w:rsidRPr="00DF7693">
        <w:rPr>
          <w:vertAlign w:val="superscript"/>
        </w:rPr>
        <w:t>3</w:t>
      </w:r>
      <w:r w:rsidRPr="00DF7693">
        <w:rPr>
          <w:vertAlign w:val="superscript"/>
        </w:rPr>
        <w:t xml:space="preserve"> </w:t>
      </w:r>
      <w:proofErr w:type="gramStart"/>
      <w:r w:rsidRPr="00DF7693">
        <w:t>For</w:t>
      </w:r>
      <w:proofErr w:type="gramEnd"/>
      <w:r w:rsidRPr="00DF7693">
        <w:t xml:space="preserve"> that purpose, 10 µl of the </w:t>
      </w:r>
      <w:proofErr w:type="spellStart"/>
      <w:r w:rsidRPr="00DF7693">
        <w:t>Ferrofluid</w:t>
      </w:r>
      <w:proofErr w:type="spellEnd"/>
      <w:r w:rsidRPr="00DF7693">
        <w:t xml:space="preserve"> was dropped on 1 cm</w:t>
      </w:r>
      <w:r w:rsidRPr="00DF7693">
        <w:rPr>
          <w:vertAlign w:val="superscript"/>
        </w:rPr>
        <w:t>2</w:t>
      </w:r>
      <w:r w:rsidRPr="00DF7693">
        <w:t xml:space="preserve"> of the anodized area. Figure 2c shows that indeed the tube interiors are homogenously decorated by magnetite nanoparticles. As apparent from Figure 2d, there is no clogging of the tube mouths by magnetite nanoparticles, the nanotube openings are homogenously decorated by these nanoparticles over the whole sample surface. As also apparent from Figure 2d, a small fraction of nanoparticles was also deposited on the nanotube exteriors (i.e. outer nanotube walls) owing to the gaps between the nanotubes at the most upper part of the nanotube layers (due to a conical nanotube shape). However, the amount of magnetic Fe</w:t>
      </w:r>
      <w:r w:rsidRPr="00DF7693">
        <w:rPr>
          <w:vertAlign w:val="subscript"/>
        </w:rPr>
        <w:t>3</w:t>
      </w:r>
      <w:r w:rsidRPr="00DF7693">
        <w:t>O</w:t>
      </w:r>
      <w:r w:rsidRPr="00DF7693">
        <w:rPr>
          <w:vertAlign w:val="subscript"/>
        </w:rPr>
        <w:t>4</w:t>
      </w:r>
      <w:r w:rsidRPr="00DF7693">
        <w:t xml:space="preserve"> nanoparticles inside TiO</w:t>
      </w:r>
      <w:r w:rsidRPr="00DF7693">
        <w:rPr>
          <w:vertAlign w:val="subscript"/>
        </w:rPr>
        <w:t>2</w:t>
      </w:r>
      <w:r w:rsidRPr="00DF7693">
        <w:t xml:space="preserve"> nanotubes was significantly larger than outside. Nevertheless, the paramagnetic properties of magnetic nanoparticles</w:t>
      </w:r>
      <w:r w:rsidR="00F73A12" w:rsidRPr="00DF7693">
        <w:t xml:space="preserve"> were preserved also for the </w:t>
      </w:r>
      <w:r w:rsidR="00EE3F08" w:rsidRPr="00DF7693">
        <w:t>TiO</w:t>
      </w:r>
      <w:r w:rsidR="00EE3F08" w:rsidRPr="00DF7693">
        <w:rPr>
          <w:vertAlign w:val="subscript"/>
        </w:rPr>
        <w:t>2</w:t>
      </w:r>
      <w:r w:rsidR="00EE3F08" w:rsidRPr="00DF7693">
        <w:t>NTs@Fe</w:t>
      </w:r>
      <w:r w:rsidR="00EE3F08" w:rsidRPr="00DF7693">
        <w:rPr>
          <w:vertAlign w:val="subscript"/>
        </w:rPr>
        <w:t>3</w:t>
      </w:r>
      <w:r w:rsidR="00EE3F08" w:rsidRPr="00DF7693">
        <w:t>O</w:t>
      </w:r>
      <w:r w:rsidR="00EE3F08" w:rsidRPr="00DF7693">
        <w:rPr>
          <w:vertAlign w:val="subscript"/>
        </w:rPr>
        <w:t>4</w:t>
      </w:r>
      <w:r w:rsidR="00EE3F08" w:rsidRPr="00DF7693">
        <w:t xml:space="preserve">NPs </w:t>
      </w:r>
      <w:r w:rsidR="007F07F5" w:rsidRPr="00DF7693">
        <w:t>carrier</w:t>
      </w:r>
      <w:r w:rsidR="00F73A12" w:rsidRPr="00DF7693">
        <w:t xml:space="preserve"> </w:t>
      </w:r>
      <w:r w:rsidR="007F07F5" w:rsidRPr="00DF7693">
        <w:t>(</w:t>
      </w:r>
      <w:r w:rsidR="00EE3F08" w:rsidRPr="00DF7693">
        <w:t xml:space="preserve">shown in Figure S2b) and were </w:t>
      </w:r>
      <w:r w:rsidRPr="00DF7693">
        <w:lastRenderedPageBreak/>
        <w:t xml:space="preserve">advantageous for the quantitative removal of the magnetic </w:t>
      </w:r>
      <w:proofErr w:type="spellStart"/>
      <w:r w:rsidRPr="00DF7693">
        <w:t>nanotubular</w:t>
      </w:r>
      <w:proofErr w:type="spellEnd"/>
      <w:r w:rsidRPr="00DF7693">
        <w:t xml:space="preserve"> carrier from the media, during the protein purification, as shown in Figure 1c. </w:t>
      </w:r>
    </w:p>
    <w:p w14:paraId="5ECFF046" w14:textId="77777777" w:rsidR="0012521C" w:rsidRPr="00DF7693" w:rsidRDefault="00255FF5" w:rsidP="00C01075">
      <w:pPr>
        <w:pStyle w:val="TAMainText"/>
        <w:spacing w:after="240"/>
      </w:pPr>
      <w:r w:rsidRPr="00DF7693">
        <w:rPr>
          <w:noProof/>
          <w:lang w:val="cs-CZ" w:eastAsia="cs-CZ"/>
        </w:rPr>
        <w:drawing>
          <wp:inline distT="0" distB="0" distL="0" distR="0" wp14:anchorId="06DE8E75" wp14:editId="230BD4E7">
            <wp:extent cx="3060000" cy="2991600"/>
            <wp:effectExtent l="0" t="0" r="7620" b="0"/>
            <wp:docPr id="17"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60000" cy="2991600"/>
                    </a:xfrm>
                    <a:prstGeom prst="rect">
                      <a:avLst/>
                    </a:prstGeom>
                    <a:noFill/>
                    <a:ln>
                      <a:noFill/>
                    </a:ln>
                  </pic:spPr>
                </pic:pic>
              </a:graphicData>
            </a:graphic>
          </wp:inline>
        </w:drawing>
      </w:r>
    </w:p>
    <w:p w14:paraId="6A4194FA" w14:textId="77777777" w:rsidR="0012521C" w:rsidRPr="00DF7693" w:rsidRDefault="0012521C" w:rsidP="00C01075">
      <w:pPr>
        <w:pStyle w:val="TAMainText"/>
        <w:spacing w:after="240"/>
      </w:pPr>
      <w:proofErr w:type="gramStart"/>
      <w:r w:rsidRPr="00DF7693">
        <w:rPr>
          <w:b/>
        </w:rPr>
        <w:t>Figure 2.</w:t>
      </w:r>
      <w:proofErr w:type="gramEnd"/>
      <w:r w:rsidRPr="00DF7693">
        <w:t xml:space="preserve"> SEM micrographs of smaller diameter plane TiO</w:t>
      </w:r>
      <w:r w:rsidRPr="00DF7693">
        <w:rPr>
          <w:vertAlign w:val="subscript"/>
        </w:rPr>
        <w:t>2</w:t>
      </w:r>
      <w:r w:rsidRPr="00DF7693">
        <w:t xml:space="preserve"> nanotubes in the cross-sectional view (a) and the top view (b), TiO</w:t>
      </w:r>
      <w:r w:rsidRPr="00DF7693">
        <w:rPr>
          <w:vertAlign w:val="subscript"/>
        </w:rPr>
        <w:t>2</w:t>
      </w:r>
      <w:r w:rsidRPr="00DF7693">
        <w:t xml:space="preserve"> nanotubes as in (b) with an additional loading of magnetic Fe</w:t>
      </w:r>
      <w:r w:rsidRPr="00DF7693">
        <w:rPr>
          <w:vertAlign w:val="subscript"/>
        </w:rPr>
        <w:t>3</w:t>
      </w:r>
      <w:r w:rsidRPr="00DF7693">
        <w:t>O</w:t>
      </w:r>
      <w:r w:rsidRPr="00DF7693">
        <w:rPr>
          <w:vertAlign w:val="subscript"/>
        </w:rPr>
        <w:t>4</w:t>
      </w:r>
      <w:r w:rsidRPr="00DF7693">
        <w:t xml:space="preserve"> nanoparticles of an average size 8 nm showing interiors of the tubes (c) and the tube mouths (d) with homogenous </w:t>
      </w:r>
      <w:proofErr w:type="spellStart"/>
      <w:r w:rsidRPr="00DF7693">
        <w:t>nanoparticulate</w:t>
      </w:r>
      <w:proofErr w:type="spellEnd"/>
      <w:r w:rsidRPr="00DF7693">
        <w:t xml:space="preserve"> coating without any clogging.</w:t>
      </w:r>
    </w:p>
    <w:p w14:paraId="70FD3C12" w14:textId="52D2F556" w:rsidR="0012521C" w:rsidRPr="00DF7693" w:rsidRDefault="0012521C" w:rsidP="00C01075">
      <w:pPr>
        <w:pStyle w:val="TAMainText"/>
        <w:spacing w:after="240"/>
        <w:ind w:firstLine="0"/>
      </w:pPr>
      <w:r w:rsidRPr="00DF7693">
        <w:t xml:space="preserve">In order to characterize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in </w:t>
      </w:r>
      <w:r w:rsidR="006D43B5" w:rsidRPr="00DF7693">
        <w:t xml:space="preserve">more </w:t>
      </w:r>
      <w:r w:rsidRPr="00DF7693">
        <w:t xml:space="preserve">detail, in particular to address any concerns about </w:t>
      </w:r>
      <w:r w:rsidR="006D43B5" w:rsidRPr="00DF7693">
        <w:t>their</w:t>
      </w:r>
      <w:r w:rsidRPr="00DF7693">
        <w:t xml:space="preserve"> colloidal stability, Zeta-potential of the aqueous suspension of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006D43B5" w:rsidRPr="00DF7693">
        <w:t>and plane TiO</w:t>
      </w:r>
      <w:r w:rsidR="006D43B5" w:rsidRPr="00DF7693">
        <w:rPr>
          <w:vertAlign w:val="subscript"/>
        </w:rPr>
        <w:t>2</w:t>
      </w:r>
      <w:r w:rsidR="006D43B5" w:rsidRPr="00DF7693">
        <w:t xml:space="preserve">NT </w:t>
      </w:r>
      <w:r w:rsidRPr="00DF7693">
        <w:t xml:space="preserve">was </w:t>
      </w:r>
      <w:proofErr w:type="spellStart"/>
      <w:r w:rsidRPr="00DF7693">
        <w:t>analysed</w:t>
      </w:r>
      <w:proofErr w:type="spellEnd"/>
      <w:r w:rsidRPr="00DF7693">
        <w:t xml:space="preserve"> resulting in values of 4.5±0.5 and 8.9±1 mV, respectively, regardless the tube diameter. From these results, it is clear that there is some difference between the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006D43B5" w:rsidRPr="00DF7693">
        <w:t>and TiO</w:t>
      </w:r>
      <w:r w:rsidR="006D43B5" w:rsidRPr="00DF7693">
        <w:rPr>
          <w:vertAlign w:val="subscript"/>
        </w:rPr>
        <w:t>2</w:t>
      </w:r>
      <w:r w:rsidR="006D43B5" w:rsidRPr="00DF7693">
        <w:t xml:space="preserve">NTs </w:t>
      </w:r>
      <w:r w:rsidRPr="00DF7693">
        <w:t xml:space="preserve">in terms of charges. However, these values need to be considered carefully. Compared to </w:t>
      </w:r>
      <w:proofErr w:type="spellStart"/>
      <w:r w:rsidRPr="00DF7693">
        <w:t>colloidally</w:t>
      </w:r>
      <w:proofErr w:type="spellEnd"/>
      <w:r w:rsidRPr="00DF7693">
        <w:t xml:space="preserve"> stable suspensions that have </w:t>
      </w:r>
      <w:r w:rsidRPr="00DF7693">
        <w:lastRenderedPageBreak/>
        <w:t>nanoparticles well dispersed within the solution for a long time, for the solutions with nanotubes, sedimentation was observed.</w:t>
      </w:r>
    </w:p>
    <w:p w14:paraId="3DF6650B" w14:textId="77777777" w:rsidR="0012521C" w:rsidRPr="00DF7693" w:rsidRDefault="0012521C" w:rsidP="00C01075">
      <w:pPr>
        <w:pStyle w:val="TAMainText"/>
        <w:spacing w:after="240"/>
        <w:ind w:firstLine="0"/>
      </w:pPr>
    </w:p>
    <w:p w14:paraId="308F1D0E" w14:textId="77777777" w:rsidR="0012521C" w:rsidRPr="00DF7693" w:rsidRDefault="0012521C" w:rsidP="00C01075">
      <w:pPr>
        <w:pStyle w:val="TAMainText"/>
        <w:spacing w:after="240"/>
        <w:ind w:firstLine="0"/>
        <w:rPr>
          <w:b/>
          <w:i/>
        </w:rPr>
      </w:pPr>
      <w:r w:rsidRPr="00DF7693">
        <w:rPr>
          <w:b/>
          <w:i/>
        </w:rPr>
        <w:t>Tailoring the binding and elution conditions for purification of His-tagged biomolecules</w:t>
      </w:r>
    </w:p>
    <w:p w14:paraId="7D5A758D" w14:textId="2BA69084" w:rsidR="0012521C" w:rsidRPr="00DF7693" w:rsidRDefault="0012521C" w:rsidP="00C01075">
      <w:pPr>
        <w:pStyle w:val="TAMainText"/>
        <w:spacing w:after="240"/>
        <w:ind w:firstLine="0"/>
      </w:pPr>
      <w:r w:rsidRPr="00DF7693">
        <w:t>Interaction of tagged proteins from the protein mixture represents essentially the most important step in the whole purification process. To evaluate the dependence of the binding specificity of His-tagged proteins on pH value of the binding solution, a comparative series of experiments was performed with the plane TiO</w:t>
      </w:r>
      <w:r w:rsidRPr="00DF7693">
        <w:rPr>
          <w:vertAlign w:val="subscript"/>
        </w:rPr>
        <w:t>2</w:t>
      </w:r>
      <w:r w:rsidRPr="00DF7693">
        <w:t xml:space="preserve"> nanotube carrier (Figure 2a+b), or with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xml:space="preserve"> (Figure 2c+d). Different binding conditions were tested with a peptide mixture containing </w:t>
      </w:r>
      <w:proofErr w:type="spellStart"/>
      <w:r w:rsidRPr="00DF7693">
        <w:t>tryptically</w:t>
      </w:r>
      <w:proofErr w:type="spellEnd"/>
      <w:r w:rsidRPr="00DF7693">
        <w:t xml:space="preserve"> digested His-tagged ubiquitin (His </w:t>
      </w:r>
      <w:proofErr w:type="spellStart"/>
      <w:r w:rsidRPr="00DF7693">
        <w:t>Ubiq</w:t>
      </w:r>
      <w:proofErr w:type="spellEnd"/>
      <w:r w:rsidRPr="00DF7693">
        <w:t>) and bovine serum albumin (BSA). A comparison between the initial complex peptide solution and the elution fractions after isolation of peptides containing His-tag in their sequence, from both types of carriers (decorated and non-decorated with magnetic nanoparticles) was carried out. The effect of pH of the binding and washing solutions in the range 3.2 - 7.5, on the isolation process, was investigated. The pH ≈ 6.5 was identified to be the most suitable regarding specificity of the isolation procedure, and therefore these conditions were used for the rest of the experiments. For the elution of peptides containing His-tag, shown in Figure 3, tailored elution conditions were used instead of commonly used conditions in protocols for IMAC utilizing Ni</w:t>
      </w:r>
      <w:r w:rsidRPr="00DF7693">
        <w:rPr>
          <w:vertAlign w:val="superscript"/>
        </w:rPr>
        <w:t>2+</w:t>
      </w:r>
      <w:r w:rsidRPr="00DF7693">
        <w:t>-based materials (see Experimental section for details).</w:t>
      </w:r>
    </w:p>
    <w:p w14:paraId="125CAFC4" w14:textId="77777777" w:rsidR="0012521C" w:rsidRPr="00DF7693" w:rsidRDefault="0012521C" w:rsidP="00C01075">
      <w:pPr>
        <w:pStyle w:val="TAMainText"/>
        <w:spacing w:after="240"/>
        <w:ind w:firstLine="0"/>
      </w:pPr>
      <w:r w:rsidRPr="00DF7693">
        <w:t xml:space="preserve">Figure 3a shows MS spectrum of the initial complex peptide solution, which represents the tryptic digests (see Experimental part for details) of His </w:t>
      </w:r>
      <w:proofErr w:type="spellStart"/>
      <w:r w:rsidRPr="00DF7693">
        <w:t>Ubiq</w:t>
      </w:r>
      <w:proofErr w:type="spellEnd"/>
      <w:r w:rsidRPr="00DF7693">
        <w:t xml:space="preserve"> and BSA mixed in a molar ratio of 1:1. Evidently, the revealed composition of the mixture is rather complex, as it contains a high </w:t>
      </w:r>
      <w:r w:rsidRPr="00DF7693">
        <w:lastRenderedPageBreak/>
        <w:t xml:space="preserve">amount of contamination. However, for the goal of the present work that is to efficiently purify proteins from complex mixtures of biomolecules, it represents a real-case mixture for the subsequent isolation of peptides containing His-tag. </w:t>
      </w:r>
    </w:p>
    <w:p w14:paraId="08CFAA54" w14:textId="77777777" w:rsidR="0012521C" w:rsidRPr="00DF7693" w:rsidRDefault="00255FF5" w:rsidP="00C01075">
      <w:pPr>
        <w:pStyle w:val="TAMainText"/>
        <w:spacing w:after="240"/>
      </w:pPr>
      <w:r w:rsidRPr="00DF7693">
        <w:rPr>
          <w:noProof/>
          <w:lang w:val="cs-CZ" w:eastAsia="cs-CZ"/>
        </w:rPr>
        <w:drawing>
          <wp:inline distT="0" distB="0" distL="0" distR="0" wp14:anchorId="17F376D1" wp14:editId="7221DBAE">
            <wp:extent cx="3060000" cy="1980000"/>
            <wp:effectExtent l="0" t="0" r="7620" b="1270"/>
            <wp:docPr id="16"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60000" cy="1980000"/>
                    </a:xfrm>
                    <a:prstGeom prst="rect">
                      <a:avLst/>
                    </a:prstGeom>
                    <a:noFill/>
                    <a:ln>
                      <a:noFill/>
                    </a:ln>
                  </pic:spPr>
                </pic:pic>
              </a:graphicData>
            </a:graphic>
          </wp:inline>
        </w:drawing>
      </w:r>
    </w:p>
    <w:p w14:paraId="21C60DDE" w14:textId="780C1811" w:rsidR="0012521C" w:rsidRPr="00DF7693" w:rsidRDefault="0012521C" w:rsidP="00C01075">
      <w:pPr>
        <w:pStyle w:val="TAMainText"/>
        <w:spacing w:after="240"/>
      </w:pPr>
      <w:proofErr w:type="gramStart"/>
      <w:r w:rsidRPr="00DF7693">
        <w:rPr>
          <w:b/>
        </w:rPr>
        <w:t>Figure 3.</w:t>
      </w:r>
      <w:proofErr w:type="gramEnd"/>
      <w:r w:rsidRPr="00DF7693">
        <w:t xml:space="preserve"> MALDI </w:t>
      </w:r>
      <w:proofErr w:type="spellStart"/>
      <w:r w:rsidRPr="00DF7693">
        <w:t>Orbitrap</w:t>
      </w:r>
      <w:proofErr w:type="spellEnd"/>
      <w:r w:rsidRPr="00DF7693">
        <w:t xml:space="preserve"> mass spectra of acquired fractions including His-tagged peptide (a) before isolation and (b) after isolation from digested His </w:t>
      </w:r>
      <w:proofErr w:type="spellStart"/>
      <w:r w:rsidRPr="00DF7693">
        <w:t>Ubiq</w:t>
      </w:r>
      <w:proofErr w:type="spellEnd"/>
      <w:r w:rsidRPr="00DF7693">
        <w:t xml:space="preserve"> in mixture with digested BSA by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(c) the same elution step for His-tag isolated as in (b) but using plane TiO</w:t>
      </w:r>
      <w:r w:rsidRPr="00DF7693">
        <w:rPr>
          <w:vertAlign w:val="subscript"/>
        </w:rPr>
        <w:t>2</w:t>
      </w:r>
      <w:r w:rsidRPr="00DF7693">
        <w:t xml:space="preserve"> </w:t>
      </w:r>
      <w:r w:rsidR="006D43B5" w:rsidRPr="00DF7693">
        <w:t xml:space="preserve">NTs </w:t>
      </w:r>
      <w:r w:rsidRPr="00DF7693">
        <w:t>(i.e. without magnetic particles). Peaks corresponding to His-tagged peptide GSSHHHHHHSSGLVPR are marked by a circle or an arrow. For this experiment, smaller diameter TiO</w:t>
      </w:r>
      <w:r w:rsidRPr="00DF7693">
        <w:rPr>
          <w:vertAlign w:val="subscript"/>
        </w:rPr>
        <w:t xml:space="preserve">2 </w:t>
      </w:r>
      <w:r w:rsidRPr="00DF7693">
        <w:t>nanotubes were used.</w:t>
      </w:r>
    </w:p>
    <w:p w14:paraId="460EBDB6" w14:textId="591F32A3" w:rsidR="0012521C" w:rsidRPr="00DF7693" w:rsidRDefault="0012521C" w:rsidP="00C01075">
      <w:pPr>
        <w:pStyle w:val="TAMainText"/>
        <w:spacing w:after="240"/>
        <w:ind w:firstLine="0"/>
      </w:pPr>
      <w:r w:rsidRPr="00DF7693">
        <w:t xml:space="preserve">From this mixture, an N-terminal peptide including His-tag (GSSHHHHHHSSGLVPR) originating from digested His </w:t>
      </w:r>
      <w:proofErr w:type="spellStart"/>
      <w:r w:rsidRPr="00DF7693">
        <w:t>Ubiq</w:t>
      </w:r>
      <w:proofErr w:type="spellEnd"/>
      <w:r w:rsidRPr="00DF7693">
        <w:t xml:space="preserve"> was isolated using a smaller diameter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or plane smaller diameter TiO</w:t>
      </w:r>
      <w:r w:rsidRPr="00DF7693">
        <w:rPr>
          <w:vertAlign w:val="subscript"/>
        </w:rPr>
        <w:t>2</w:t>
      </w:r>
      <w:r w:rsidRPr="00DF7693">
        <w:t xml:space="preserve"> </w:t>
      </w:r>
      <w:r w:rsidR="006D43B5" w:rsidRPr="00DF7693">
        <w:t>NTs</w:t>
      </w:r>
      <w:r w:rsidRPr="00DF7693">
        <w:t xml:space="preserve"> in </w:t>
      </w:r>
      <w:proofErr w:type="spellStart"/>
      <w:r w:rsidRPr="00DF7693">
        <w:t>Bis-Tris-HCl</w:t>
      </w:r>
      <w:proofErr w:type="spellEnd"/>
      <w:r w:rsidRPr="00DF7693">
        <w:t xml:space="preserve"> buffer (pH ≈ 6.5). As evident from Figure 3b, acquired for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Pr="00DF7693">
        <w:t xml:space="preserve">, the peptide containing </w:t>
      </w:r>
      <w:proofErr w:type="spellStart"/>
      <w:r w:rsidRPr="00DF7693">
        <w:t>polyhistidine</w:t>
      </w:r>
      <w:proofErr w:type="spellEnd"/>
      <w:r w:rsidRPr="00DF7693">
        <w:t xml:space="preserve">-tag was effectively isolated from the peptide mixture. All other peptides were almost completely removed, as revealed from the absence of any significant other peak. Figure 3b demonstrates extraordinary isolation specificity of </w:t>
      </w:r>
      <w:r w:rsidR="006D43B5" w:rsidRPr="00DF7693">
        <w:t>TiO</w:t>
      </w:r>
      <w:r w:rsidR="006D43B5" w:rsidRPr="00DF7693">
        <w:rPr>
          <w:vertAlign w:val="subscript"/>
        </w:rPr>
        <w:t>2</w:t>
      </w:r>
      <w:r w:rsidR="006D43B5" w:rsidRPr="00DF7693">
        <w:t>NTs@Fe</w:t>
      </w:r>
      <w:r w:rsidR="006D43B5" w:rsidRPr="00DF7693">
        <w:rPr>
          <w:vertAlign w:val="subscript"/>
        </w:rPr>
        <w:t>3</w:t>
      </w:r>
      <w:r w:rsidR="006D43B5" w:rsidRPr="00DF7693">
        <w:t>O</w:t>
      </w:r>
      <w:r w:rsidR="006D43B5" w:rsidRPr="00DF7693">
        <w:rPr>
          <w:vertAlign w:val="subscript"/>
        </w:rPr>
        <w:t>4</w:t>
      </w:r>
      <w:r w:rsidR="006D43B5" w:rsidRPr="00DF7693">
        <w:t>NPs</w:t>
      </w:r>
      <w:r w:rsidR="006D43B5" w:rsidRPr="00DF7693" w:rsidDel="00E8259C">
        <w:t xml:space="preserve"> </w:t>
      </w:r>
      <w:r w:rsidRPr="00DF7693">
        <w:t xml:space="preserve">under the optimized isolation conditions. </w:t>
      </w:r>
    </w:p>
    <w:p w14:paraId="3E90D492" w14:textId="19F562D8" w:rsidR="0012521C" w:rsidRPr="00DF7693" w:rsidRDefault="0012521C" w:rsidP="00C01075">
      <w:pPr>
        <w:pStyle w:val="TAMainText"/>
        <w:spacing w:after="240"/>
        <w:ind w:firstLine="0"/>
      </w:pPr>
      <w:r w:rsidRPr="00DF7693">
        <w:lastRenderedPageBreak/>
        <w:t>Figure 3c</w:t>
      </w:r>
      <w:r w:rsidRPr="00DF7693">
        <w:rPr>
          <w:b/>
        </w:rPr>
        <w:t xml:space="preserve"> </w:t>
      </w:r>
      <w:r w:rsidRPr="00DF7693">
        <w:t>shows the results obtained for the</w:t>
      </w:r>
      <w:r w:rsidRPr="00DF7693">
        <w:rPr>
          <w:b/>
        </w:rPr>
        <w:t xml:space="preserve"> </w:t>
      </w:r>
      <w:r w:rsidRPr="00DF7693">
        <w:t>plane TiO</w:t>
      </w:r>
      <w:r w:rsidRPr="00DF7693">
        <w:rPr>
          <w:vertAlign w:val="subscript"/>
        </w:rPr>
        <w:t>2</w:t>
      </w:r>
      <w:r w:rsidRPr="00DF7693">
        <w:t xml:space="preserve"> </w:t>
      </w:r>
      <w:r w:rsidR="006D43B5" w:rsidRPr="00DF7693">
        <w:t>NTs</w:t>
      </w:r>
      <w:r w:rsidRPr="00DF7693">
        <w:t xml:space="preserve">. The isolation of the His-tag containing peptide under the same experimental conditions used for </w:t>
      </w:r>
      <w:r w:rsidR="00385AA5" w:rsidRPr="00DF7693">
        <w:t>TiO</w:t>
      </w:r>
      <w:r w:rsidR="00385AA5" w:rsidRPr="00DF7693">
        <w:rPr>
          <w:vertAlign w:val="subscript"/>
        </w:rPr>
        <w:t>2</w:t>
      </w:r>
      <w:r w:rsidR="00385AA5" w:rsidRPr="00DF7693">
        <w:t>NTs@Fe</w:t>
      </w:r>
      <w:r w:rsidR="00385AA5" w:rsidRPr="00DF7693">
        <w:rPr>
          <w:vertAlign w:val="subscript"/>
        </w:rPr>
        <w:t>3</w:t>
      </w:r>
      <w:r w:rsidR="00385AA5" w:rsidRPr="00DF7693">
        <w:t>O</w:t>
      </w:r>
      <w:r w:rsidR="00385AA5" w:rsidRPr="00DF7693">
        <w:rPr>
          <w:vertAlign w:val="subscript"/>
        </w:rPr>
        <w:t>4</w:t>
      </w:r>
      <w:r w:rsidR="00385AA5" w:rsidRPr="00DF7693">
        <w:t>NPs</w:t>
      </w:r>
      <w:r w:rsidR="00385AA5" w:rsidRPr="00DF7693" w:rsidDel="00E8259C">
        <w:t xml:space="preserve"> </w:t>
      </w:r>
      <w:r w:rsidRPr="00DF7693">
        <w:t>(Figure 3b) showed substantially decreased purity of the isolated peptide in the eluate. It can be that the amorphous TiO</w:t>
      </w:r>
      <w:r w:rsidRPr="00DF7693">
        <w:rPr>
          <w:vertAlign w:val="subscript"/>
        </w:rPr>
        <w:t>2</w:t>
      </w:r>
      <w:r w:rsidRPr="00DF7693">
        <w:t xml:space="preserve"> is to a certain extent capable to capture of His-tagged peptide. However, the achieved specificity of plane TiO</w:t>
      </w:r>
      <w:r w:rsidRPr="00DF7693">
        <w:rPr>
          <w:vertAlign w:val="subscript"/>
        </w:rPr>
        <w:t>2</w:t>
      </w:r>
      <w:r w:rsidRPr="00DF7693">
        <w:t xml:space="preserve"> </w:t>
      </w:r>
      <w:r w:rsidR="00385AA5" w:rsidRPr="00DF7693">
        <w:t>NTs</w:t>
      </w:r>
      <w:r w:rsidR="00F73A12" w:rsidRPr="00DF7693">
        <w:t xml:space="preserve"> </w:t>
      </w:r>
      <w:r w:rsidRPr="00DF7693">
        <w:t>is significantly lower than for the magnetic counterpart. Reasons for this interesting aspect, however, remain unclear at this stage and will be subject of future work.</w:t>
      </w:r>
    </w:p>
    <w:p w14:paraId="5537BCA1" w14:textId="77777777" w:rsidR="0012521C" w:rsidRPr="00DF7693" w:rsidRDefault="0012521C" w:rsidP="00C01075">
      <w:pPr>
        <w:pStyle w:val="TAMainText"/>
        <w:spacing w:after="240"/>
        <w:ind w:firstLine="0"/>
      </w:pPr>
      <w:r w:rsidRPr="00DF7693">
        <w:tab/>
      </w:r>
    </w:p>
    <w:p w14:paraId="564C534A" w14:textId="77777777" w:rsidR="0012521C" w:rsidRPr="00DF7693" w:rsidRDefault="0012521C" w:rsidP="00C01075">
      <w:pPr>
        <w:pStyle w:val="TAMainText"/>
        <w:spacing w:after="240"/>
        <w:ind w:firstLine="0"/>
        <w:rPr>
          <w:b/>
          <w:i/>
        </w:rPr>
      </w:pPr>
      <w:r w:rsidRPr="00DF7693">
        <w:rPr>
          <w:b/>
          <w:i/>
        </w:rPr>
        <w:t xml:space="preserve">Magnetic carrier for purification of recombinant protein  </w:t>
      </w:r>
    </w:p>
    <w:p w14:paraId="49241FD0" w14:textId="1A73EBBD" w:rsidR="0012521C" w:rsidRPr="00DF7693" w:rsidRDefault="0012521C" w:rsidP="00C01075">
      <w:pPr>
        <w:pStyle w:val="TAMainText"/>
        <w:spacing w:after="240"/>
        <w:ind w:firstLine="0"/>
      </w:pPr>
      <w:r w:rsidRPr="00DF7693">
        <w:t xml:space="preserve">Another very important application of the presented </w:t>
      </w:r>
      <w:r w:rsidR="007F1F1E" w:rsidRPr="00DF7693">
        <w:t>TiO</w:t>
      </w:r>
      <w:r w:rsidR="007F1F1E" w:rsidRPr="00DF7693">
        <w:rPr>
          <w:vertAlign w:val="subscript"/>
        </w:rPr>
        <w:t>2</w:t>
      </w:r>
      <w:r w:rsidR="007F1F1E" w:rsidRPr="00DF7693">
        <w:t>NTs@Fe</w:t>
      </w:r>
      <w:r w:rsidR="007F1F1E" w:rsidRPr="00DF7693">
        <w:rPr>
          <w:vertAlign w:val="subscript"/>
        </w:rPr>
        <w:t>3</w:t>
      </w:r>
      <w:r w:rsidR="007F1F1E" w:rsidRPr="00DF7693">
        <w:t>O</w:t>
      </w:r>
      <w:r w:rsidR="007F1F1E" w:rsidRPr="00DF7693">
        <w:rPr>
          <w:vertAlign w:val="subscript"/>
        </w:rPr>
        <w:t>4</w:t>
      </w:r>
      <w:r w:rsidR="007F1F1E" w:rsidRPr="00DF7693">
        <w:t>NPs</w:t>
      </w:r>
      <w:r w:rsidRPr="00DF7693">
        <w:t xml:space="preserve"> is the isolation of intact His-tagged proteins from complex protein mixtures. To demonstrate </w:t>
      </w:r>
      <w:r w:rsidR="007F1F1E" w:rsidRPr="00DF7693">
        <w:t xml:space="preserve">the </w:t>
      </w:r>
      <w:r w:rsidRPr="00DF7693">
        <w:t xml:space="preserve">unique isolation ability </w:t>
      </w:r>
      <w:r w:rsidR="007F1F1E" w:rsidRPr="00DF7693">
        <w:t>of TiO</w:t>
      </w:r>
      <w:r w:rsidR="007F1F1E" w:rsidRPr="00DF7693">
        <w:rPr>
          <w:vertAlign w:val="subscript"/>
        </w:rPr>
        <w:t>2</w:t>
      </w:r>
      <w:r w:rsidR="007F1F1E" w:rsidRPr="00DF7693">
        <w:t>NTs@Fe</w:t>
      </w:r>
      <w:r w:rsidR="007F1F1E" w:rsidRPr="00DF7693">
        <w:rPr>
          <w:vertAlign w:val="subscript"/>
        </w:rPr>
        <w:t>3</w:t>
      </w:r>
      <w:r w:rsidR="007F1F1E" w:rsidRPr="00DF7693">
        <w:t>O</w:t>
      </w:r>
      <w:r w:rsidR="007F1F1E" w:rsidRPr="00DF7693">
        <w:rPr>
          <w:vertAlign w:val="subscript"/>
        </w:rPr>
        <w:t>4</w:t>
      </w:r>
      <w:r w:rsidR="007F1F1E" w:rsidRPr="00DF7693">
        <w:t>NPs</w:t>
      </w:r>
      <w:r w:rsidR="007F1F1E" w:rsidRPr="00DF7693" w:rsidDel="00E8259C">
        <w:t xml:space="preserve"> </w:t>
      </w:r>
      <w:r w:rsidRPr="00DF7693">
        <w:t xml:space="preserve">to purify recombinant proteins efficiently, a model mixture of standard proteins containing two His-tagged proteins was used for optimization of the purification protocol. Two His-tagged proteins (His </w:t>
      </w:r>
      <w:proofErr w:type="spellStart"/>
      <w:r w:rsidRPr="00DF7693">
        <w:t>Ubiq</w:t>
      </w:r>
      <w:proofErr w:type="spellEnd"/>
      <w:r w:rsidRPr="00DF7693">
        <w:t xml:space="preserve"> (6xHis-tag) and MSP1D1 (7xHis-tag)) were successfully separated from six non-tagged proteins (Ovalbumin, </w:t>
      </w:r>
      <w:proofErr w:type="spellStart"/>
      <w:r w:rsidRPr="00DF7693">
        <w:t>Concanavalin</w:t>
      </w:r>
      <w:proofErr w:type="spellEnd"/>
      <w:r w:rsidRPr="00DF7693">
        <w:t xml:space="preserve"> A, Carbonic Anhydrase I, Myoglobin, Cytochrome C, Non-his-tagged Ubiquitin) on the larger diameter magnetic carrier in 50 </w:t>
      </w:r>
      <w:proofErr w:type="spellStart"/>
      <w:r w:rsidRPr="00DF7693">
        <w:t>mM</w:t>
      </w:r>
      <w:proofErr w:type="spellEnd"/>
      <w:r w:rsidRPr="00DF7693">
        <w:t xml:space="preserve"> </w:t>
      </w:r>
      <w:proofErr w:type="spellStart"/>
      <w:r w:rsidRPr="00DF7693">
        <w:t>Bis-Tris-HCl</w:t>
      </w:r>
      <w:proofErr w:type="spellEnd"/>
      <w:r w:rsidRPr="00DF7693">
        <w:t xml:space="preserve"> pH 6.5 used as the binding buffer and 200 </w:t>
      </w:r>
      <w:proofErr w:type="spellStart"/>
      <w:r w:rsidRPr="00DF7693">
        <w:t>mM</w:t>
      </w:r>
      <w:proofErr w:type="spellEnd"/>
      <w:r w:rsidRPr="00DF7693">
        <w:t xml:space="preserve"> Na</w:t>
      </w:r>
      <w:r w:rsidRPr="00DF7693">
        <w:rPr>
          <w:vertAlign w:val="subscript"/>
        </w:rPr>
        <w:t>2</w:t>
      </w:r>
      <w:r w:rsidRPr="00DF7693">
        <w:t>HPO</w:t>
      </w:r>
      <w:r w:rsidRPr="00DF7693">
        <w:rPr>
          <w:vertAlign w:val="subscript"/>
        </w:rPr>
        <w:t>4</w:t>
      </w:r>
      <w:r w:rsidRPr="00DF7693">
        <w:t xml:space="preserve"> and 100 </w:t>
      </w:r>
      <w:proofErr w:type="spellStart"/>
      <w:r w:rsidRPr="00DF7693">
        <w:t>mM</w:t>
      </w:r>
      <w:proofErr w:type="spellEnd"/>
      <w:r w:rsidRPr="00DF7693">
        <w:t xml:space="preserve"> imidazole dissolved in 10 </w:t>
      </w:r>
      <w:proofErr w:type="spellStart"/>
      <w:r w:rsidRPr="00DF7693">
        <w:t>mM</w:t>
      </w:r>
      <w:proofErr w:type="spellEnd"/>
      <w:r w:rsidRPr="00DF7693">
        <w:t xml:space="preserve"> </w:t>
      </w:r>
      <w:proofErr w:type="spellStart"/>
      <w:r w:rsidRPr="00DF7693">
        <w:t>Bis-Tris-HCl</w:t>
      </w:r>
      <w:proofErr w:type="spellEnd"/>
      <w:r w:rsidRPr="00DF7693">
        <w:t xml:space="preserve"> buffer used as elution solution. Commonly used elution solution with 300 </w:t>
      </w:r>
      <w:proofErr w:type="spellStart"/>
      <w:r w:rsidRPr="00DF7693">
        <w:t>mM</w:t>
      </w:r>
      <w:proofErr w:type="spellEnd"/>
      <w:r w:rsidRPr="00DF7693">
        <w:t xml:space="preserve"> imidazole only was not enough sufficient to elute His-tagged proteins. Also, upon elution, the His-tagged proteins bound to the </w:t>
      </w:r>
      <w:r w:rsidR="007F1F1E" w:rsidRPr="00DF7693">
        <w:t>TiO</w:t>
      </w:r>
      <w:r w:rsidR="007F1F1E" w:rsidRPr="00DF7693">
        <w:rPr>
          <w:vertAlign w:val="subscript"/>
        </w:rPr>
        <w:t>2</w:t>
      </w:r>
      <w:r w:rsidR="007F1F1E" w:rsidRPr="00DF7693">
        <w:t>NTs@Fe</w:t>
      </w:r>
      <w:r w:rsidR="007F1F1E" w:rsidRPr="00DF7693">
        <w:rPr>
          <w:vertAlign w:val="subscript"/>
        </w:rPr>
        <w:t>3</w:t>
      </w:r>
      <w:r w:rsidR="007F1F1E" w:rsidRPr="00DF7693">
        <w:t>O</w:t>
      </w:r>
      <w:r w:rsidR="007F1F1E" w:rsidRPr="00DF7693">
        <w:rPr>
          <w:vertAlign w:val="subscript"/>
        </w:rPr>
        <w:t>4</w:t>
      </w:r>
      <w:r w:rsidR="007F1F1E" w:rsidRPr="00DF7693">
        <w:t>NPs</w:t>
      </w:r>
      <w:r w:rsidR="007F1F1E" w:rsidRPr="00DF7693" w:rsidDel="00E8259C">
        <w:t xml:space="preserve"> </w:t>
      </w:r>
      <w:r w:rsidRPr="00DF7693">
        <w:t xml:space="preserve">were successfully eluted and analyzed. The quality and required parameters of </w:t>
      </w:r>
      <w:r w:rsidR="007F1F1E" w:rsidRPr="00DF7693">
        <w:t>TiO</w:t>
      </w:r>
      <w:r w:rsidR="007F1F1E" w:rsidRPr="00DF7693">
        <w:rPr>
          <w:vertAlign w:val="subscript"/>
        </w:rPr>
        <w:t>2</w:t>
      </w:r>
      <w:r w:rsidR="007F1F1E" w:rsidRPr="00DF7693">
        <w:t>NTs@Fe</w:t>
      </w:r>
      <w:r w:rsidR="007F1F1E" w:rsidRPr="00DF7693">
        <w:rPr>
          <w:vertAlign w:val="subscript"/>
        </w:rPr>
        <w:t>3</w:t>
      </w:r>
      <w:r w:rsidR="007F1F1E" w:rsidRPr="00DF7693">
        <w:t>O</w:t>
      </w:r>
      <w:r w:rsidR="007F1F1E" w:rsidRPr="00DF7693">
        <w:rPr>
          <w:vertAlign w:val="subscript"/>
        </w:rPr>
        <w:t>4</w:t>
      </w:r>
      <w:r w:rsidR="007F1F1E" w:rsidRPr="00DF7693">
        <w:t xml:space="preserve">NPs </w:t>
      </w:r>
      <w:r w:rsidRPr="00DF7693">
        <w:t xml:space="preserve">have been confirmed. </w:t>
      </w:r>
    </w:p>
    <w:p w14:paraId="09E557EA" w14:textId="781E9B1F" w:rsidR="0012521C" w:rsidRPr="00DF7693" w:rsidRDefault="0012521C" w:rsidP="00C01075">
      <w:pPr>
        <w:pStyle w:val="TAMainText"/>
        <w:spacing w:after="240"/>
        <w:ind w:firstLine="0"/>
      </w:pPr>
      <w:r w:rsidRPr="00DF7693">
        <w:lastRenderedPageBreak/>
        <w:t xml:space="preserve">To prove the applicability of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for isolation of recombinant His-tagged proteins from the whole </w:t>
      </w:r>
      <w:proofErr w:type="spellStart"/>
      <w:r w:rsidRPr="00DF7693">
        <w:t>Jurkat</w:t>
      </w:r>
      <w:proofErr w:type="spellEnd"/>
      <w:r w:rsidRPr="00DF7693">
        <w:t xml:space="preserve"> cells lysate spiked with His </w:t>
      </w:r>
      <w:proofErr w:type="spellStart"/>
      <w:r w:rsidRPr="00DF7693">
        <w:t>Ubiq</w:t>
      </w:r>
      <w:proofErr w:type="spellEnd"/>
      <w:r w:rsidRPr="00DF7693">
        <w:t xml:space="preserve"> was used for experiment. The total amount of proteins was 250 µg (240 µg of proteins from cell lysate and 10 µg of His </w:t>
      </w:r>
      <w:proofErr w:type="spellStart"/>
      <w:r w:rsidRPr="00DF7693">
        <w:t>Ubiq</w:t>
      </w:r>
      <w:proofErr w:type="spellEnd"/>
      <w:r w:rsidRPr="00DF7693">
        <w:t xml:space="preserve">). Figure 4 shows </w:t>
      </w:r>
      <w:proofErr w:type="spellStart"/>
      <w:r w:rsidRPr="00DF7693">
        <w:t>Tris</w:t>
      </w:r>
      <w:proofErr w:type="spellEnd"/>
      <w:r w:rsidRPr="00DF7693">
        <w:t>-</w:t>
      </w:r>
      <w:proofErr w:type="spellStart"/>
      <w:r w:rsidRPr="00DF7693">
        <w:t>Tricine</w:t>
      </w:r>
      <w:proofErr w:type="spellEnd"/>
      <w:r w:rsidRPr="00DF7693">
        <w:t xml:space="preserve">-SDS-PAGE analysis of each step in the isolation process for (a) larger diameter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and (b) conventional IMAC system for comparison. In Figure 4a, Lane M corresponds to molecular marker. Lane 1 represents the initial sample - whole cell lysate of </w:t>
      </w:r>
      <w:proofErr w:type="spellStart"/>
      <w:r w:rsidRPr="00DF7693">
        <w:t>Jurkat</w:t>
      </w:r>
      <w:proofErr w:type="spellEnd"/>
      <w:r w:rsidRPr="00DF7693">
        <w:t xml:space="preserve"> cells spiked with His </w:t>
      </w:r>
      <w:proofErr w:type="spellStart"/>
      <w:r w:rsidRPr="00DF7693">
        <w:t>Ubiq</w:t>
      </w:r>
      <w:proofErr w:type="spellEnd"/>
      <w:r w:rsidRPr="00DF7693">
        <w:t xml:space="preserve">, which represents a complex mixture of proteins. Lane 2 corresponds to flow-through, where His-tagged proteins remain attached on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showing its binding capacity and specificity, whereas other proteins were washed away. Lane 3 shows the fraction from the first elution step with 300 </w:t>
      </w:r>
      <w:proofErr w:type="spellStart"/>
      <w:r w:rsidRPr="00DF7693">
        <w:t>mM</w:t>
      </w:r>
      <w:proofErr w:type="spellEnd"/>
      <w:r w:rsidRPr="00DF7693">
        <w:t xml:space="preserve"> imidazole only. As presented in the case of the model protein mixture, these conditions (typical for IMAC systems) were not sufficient for the elution of captured biomolecules from the larger diameter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Therefore, an additional elution step, with modified composition, had to be carried out (Lane 4). To get a higher recovery of proteins, an additional elution step was carried out with the same conditions (Lane 5). The single and intensive protein band of His </w:t>
      </w:r>
      <w:proofErr w:type="spellStart"/>
      <w:r w:rsidRPr="00DF7693">
        <w:t>Ubiq</w:t>
      </w:r>
      <w:proofErr w:type="spellEnd"/>
      <w:r w:rsidRPr="00DF7693">
        <w:t xml:space="preserve"> proves the ability of the carrier to isolate recombinant proteins from the complex mixture. Overall, the results from </w:t>
      </w:r>
      <w:proofErr w:type="spellStart"/>
      <w:r w:rsidRPr="00DF7693">
        <w:t>Tris</w:t>
      </w:r>
      <w:proofErr w:type="spellEnd"/>
      <w:r w:rsidRPr="00DF7693">
        <w:t>-</w:t>
      </w:r>
      <w:proofErr w:type="spellStart"/>
      <w:r w:rsidRPr="00DF7693">
        <w:t>Tricine</w:t>
      </w:r>
      <w:proofErr w:type="spellEnd"/>
      <w:r w:rsidRPr="00DF7693">
        <w:t xml:space="preserve">-SDS-PAGE analysis confirmed strong affinity and binding specificity of His-tagged proteins to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Both these features are crucial for protein purification. </w:t>
      </w:r>
    </w:p>
    <w:p w14:paraId="3E6A6E52" w14:textId="77777777" w:rsidR="0012521C" w:rsidRPr="00DF7693" w:rsidRDefault="00255FF5" w:rsidP="00564CE1">
      <w:pPr>
        <w:pStyle w:val="TAMainText"/>
        <w:spacing w:after="240"/>
        <w:ind w:firstLine="0"/>
      </w:pPr>
      <w:r w:rsidRPr="00DF7693">
        <w:rPr>
          <w:noProof/>
          <w:lang w:val="cs-CZ" w:eastAsia="cs-CZ"/>
        </w:rPr>
        <w:lastRenderedPageBreak/>
        <w:drawing>
          <wp:inline distT="0" distB="0" distL="0" distR="0" wp14:anchorId="17F5A56A" wp14:editId="45D78915">
            <wp:extent cx="6120000" cy="2559600"/>
            <wp:effectExtent l="0" t="0" r="0" b="0"/>
            <wp:docPr id="15"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000" cy="2559600"/>
                    </a:xfrm>
                    <a:prstGeom prst="rect">
                      <a:avLst/>
                    </a:prstGeom>
                    <a:noFill/>
                    <a:ln>
                      <a:noFill/>
                    </a:ln>
                  </pic:spPr>
                </pic:pic>
              </a:graphicData>
            </a:graphic>
          </wp:inline>
        </w:drawing>
      </w:r>
    </w:p>
    <w:p w14:paraId="1417101D" w14:textId="74386791" w:rsidR="0012521C" w:rsidRPr="00DF7693" w:rsidRDefault="0012521C" w:rsidP="00C01075">
      <w:pPr>
        <w:pStyle w:val="TAMainText"/>
        <w:spacing w:after="240"/>
      </w:pPr>
      <w:proofErr w:type="gramStart"/>
      <w:r w:rsidRPr="00DF7693">
        <w:rPr>
          <w:b/>
        </w:rPr>
        <w:t>Figure 4.</w:t>
      </w:r>
      <w:proofErr w:type="gramEnd"/>
      <w:r w:rsidRPr="00DF7693">
        <w:t xml:space="preserve"> </w:t>
      </w:r>
      <w:proofErr w:type="spellStart"/>
      <w:r w:rsidRPr="00DF7693">
        <w:t>Tris</w:t>
      </w:r>
      <w:proofErr w:type="spellEnd"/>
      <w:r w:rsidRPr="00DF7693">
        <w:t>-</w:t>
      </w:r>
      <w:proofErr w:type="spellStart"/>
      <w:r w:rsidRPr="00DF7693">
        <w:t>Tricine</w:t>
      </w:r>
      <w:proofErr w:type="spellEnd"/>
      <w:r w:rsidRPr="00DF7693">
        <w:t xml:space="preserve">-SDS-PAGE analysis of the His-tagged protein purification experiment with </w:t>
      </w:r>
      <w:proofErr w:type="spellStart"/>
      <w:r w:rsidRPr="00DF7693">
        <w:t>Jurkat</w:t>
      </w:r>
      <w:proofErr w:type="spellEnd"/>
      <w:r w:rsidRPr="00DF7693">
        <w:t xml:space="preserve"> cells lysate spiked with His-tagged </w:t>
      </w:r>
      <w:proofErr w:type="spellStart"/>
      <w:r w:rsidRPr="00DF7693">
        <w:t>ubiqitin</w:t>
      </w:r>
      <w:proofErr w:type="spellEnd"/>
      <w:r w:rsidRPr="00DF7693">
        <w:t xml:space="preserve"> where a) represents purification on the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followed by silver staining. Lanes: M – marker of molecular weights (10-250 </w:t>
      </w:r>
      <w:proofErr w:type="spellStart"/>
      <w:r w:rsidRPr="00DF7693">
        <w:t>kDa</w:t>
      </w:r>
      <w:proofErr w:type="spellEnd"/>
      <w:r w:rsidRPr="00DF7693">
        <w:t xml:space="preserve">) 1 – initial cell lysate, </w:t>
      </w:r>
      <w:r w:rsidR="00A34264" w:rsidRPr="00DF7693">
        <w:t>2</w:t>
      </w:r>
      <w:r w:rsidRPr="00DF7693">
        <w:t xml:space="preserve"> – flow-through, </w:t>
      </w:r>
      <w:r w:rsidR="00FA439F" w:rsidRPr="00DF7693">
        <w:t>3</w:t>
      </w:r>
      <w:r w:rsidRPr="00DF7693">
        <w:t xml:space="preserve"> – first elution (300 </w:t>
      </w:r>
      <w:proofErr w:type="spellStart"/>
      <w:r w:rsidRPr="00DF7693">
        <w:t>mM</w:t>
      </w:r>
      <w:proofErr w:type="spellEnd"/>
      <w:r w:rsidRPr="00DF7693">
        <w:t xml:space="preserve"> imidazole in 50 </w:t>
      </w:r>
      <w:proofErr w:type="spellStart"/>
      <w:r w:rsidRPr="00DF7693">
        <w:t>mM</w:t>
      </w:r>
      <w:proofErr w:type="spellEnd"/>
      <w:r w:rsidRPr="00DF7693">
        <w:t xml:space="preserve"> </w:t>
      </w:r>
      <w:proofErr w:type="spellStart"/>
      <w:r w:rsidRPr="00DF7693">
        <w:t>Bis-Tris-HCl</w:t>
      </w:r>
      <w:proofErr w:type="spellEnd"/>
      <w:r w:rsidRPr="00DF7693">
        <w:t xml:space="preserve"> buffer pH 6,5), </w:t>
      </w:r>
      <w:r w:rsidR="00FA439F" w:rsidRPr="00DF7693">
        <w:t>4</w:t>
      </w:r>
      <w:r w:rsidRPr="00DF7693">
        <w:t xml:space="preserve"> – second elution (100 </w:t>
      </w:r>
      <w:proofErr w:type="spellStart"/>
      <w:r w:rsidRPr="00DF7693">
        <w:t>mM</w:t>
      </w:r>
      <w:proofErr w:type="spellEnd"/>
      <w:r w:rsidRPr="00DF7693">
        <w:t xml:space="preserve"> imidazole, 200 </w:t>
      </w:r>
      <w:proofErr w:type="spellStart"/>
      <w:r w:rsidRPr="00DF7693">
        <w:t>mM</w:t>
      </w:r>
      <w:proofErr w:type="spellEnd"/>
      <w:r w:rsidRPr="00DF7693">
        <w:t xml:space="preserve"> Na</w:t>
      </w:r>
      <w:r w:rsidRPr="00DF7693">
        <w:rPr>
          <w:vertAlign w:val="subscript"/>
        </w:rPr>
        <w:t>2</w:t>
      </w:r>
      <w:r w:rsidRPr="00DF7693">
        <w:t>HPO</w:t>
      </w:r>
      <w:r w:rsidRPr="00DF7693">
        <w:rPr>
          <w:vertAlign w:val="subscript"/>
        </w:rPr>
        <w:t>4</w:t>
      </w:r>
      <w:r w:rsidRPr="00DF7693">
        <w:t xml:space="preserve"> in 10 </w:t>
      </w:r>
      <w:proofErr w:type="spellStart"/>
      <w:r w:rsidRPr="00DF7693">
        <w:t>mM</w:t>
      </w:r>
      <w:proofErr w:type="spellEnd"/>
      <w:r w:rsidRPr="00DF7693">
        <w:t xml:space="preserve"> </w:t>
      </w:r>
      <w:proofErr w:type="spellStart"/>
      <w:r w:rsidRPr="00DF7693">
        <w:t>Bis-Tris-HCl</w:t>
      </w:r>
      <w:proofErr w:type="spellEnd"/>
      <w:r w:rsidRPr="00DF7693">
        <w:t xml:space="preserve"> buffer pH 6,5), </w:t>
      </w:r>
      <w:r w:rsidR="00FA439F" w:rsidRPr="00DF7693">
        <w:t>5</w:t>
      </w:r>
      <w:r w:rsidRPr="00DF7693">
        <w:t xml:space="preserve"> – second elution (100 </w:t>
      </w:r>
      <w:proofErr w:type="spellStart"/>
      <w:r w:rsidRPr="00DF7693">
        <w:t>mM</w:t>
      </w:r>
      <w:proofErr w:type="spellEnd"/>
      <w:r w:rsidRPr="00DF7693">
        <w:t xml:space="preserve"> imidazole, 200 </w:t>
      </w:r>
      <w:proofErr w:type="spellStart"/>
      <w:r w:rsidRPr="00DF7693">
        <w:t>mM</w:t>
      </w:r>
      <w:proofErr w:type="spellEnd"/>
      <w:r w:rsidRPr="00DF7693">
        <w:t xml:space="preserve"> Na</w:t>
      </w:r>
      <w:r w:rsidRPr="00DF7693">
        <w:rPr>
          <w:vertAlign w:val="subscript"/>
        </w:rPr>
        <w:t>2</w:t>
      </w:r>
      <w:r w:rsidRPr="00DF7693">
        <w:t>HPO</w:t>
      </w:r>
      <w:r w:rsidRPr="00DF7693">
        <w:rPr>
          <w:vertAlign w:val="subscript"/>
        </w:rPr>
        <w:t>4</w:t>
      </w:r>
      <w:r w:rsidRPr="00DF7693">
        <w:t xml:space="preserve"> in 10 </w:t>
      </w:r>
      <w:proofErr w:type="spellStart"/>
      <w:r w:rsidRPr="00DF7693">
        <w:t>mM</w:t>
      </w:r>
      <w:proofErr w:type="spellEnd"/>
      <w:r w:rsidRPr="00DF7693">
        <w:t xml:space="preserve"> </w:t>
      </w:r>
      <w:proofErr w:type="spellStart"/>
      <w:r w:rsidRPr="00DF7693">
        <w:t>Bis-Tris-HCl</w:t>
      </w:r>
      <w:proofErr w:type="spellEnd"/>
      <w:r w:rsidRPr="00DF7693">
        <w:t xml:space="preserve"> buffer pH 6,5) and b) represents </w:t>
      </w:r>
      <w:proofErr w:type="spellStart"/>
      <w:r w:rsidRPr="00DF7693">
        <w:rPr>
          <w:bCs/>
        </w:rPr>
        <w:t>HisPur</w:t>
      </w:r>
      <w:proofErr w:type="spellEnd"/>
      <w:r w:rsidRPr="00DF7693">
        <w:rPr>
          <w:bCs/>
        </w:rPr>
        <w:t>™ Ni-NTA Resin purification</w:t>
      </w:r>
      <w:r w:rsidRPr="00DF7693">
        <w:t xml:space="preserve">, followed by silver staining. Lanes: M – marker of molecular weights (10-250 </w:t>
      </w:r>
      <w:proofErr w:type="spellStart"/>
      <w:r w:rsidRPr="00DF7693">
        <w:t>kDa</w:t>
      </w:r>
      <w:proofErr w:type="spellEnd"/>
      <w:r w:rsidRPr="00DF7693">
        <w:t xml:space="preserve">) 1 – initial cell lysate, 2 – flow-through, 3 – first elution (300 </w:t>
      </w:r>
      <w:proofErr w:type="spellStart"/>
      <w:r w:rsidRPr="00DF7693">
        <w:t>mM</w:t>
      </w:r>
      <w:proofErr w:type="spellEnd"/>
      <w:r w:rsidRPr="00DF7693">
        <w:t xml:space="preserve"> imidazole in 50 </w:t>
      </w:r>
      <w:proofErr w:type="spellStart"/>
      <w:r w:rsidRPr="00DF7693">
        <w:t>mM</w:t>
      </w:r>
      <w:proofErr w:type="spellEnd"/>
      <w:r w:rsidRPr="00DF7693">
        <w:t xml:space="preserve"> </w:t>
      </w:r>
      <w:proofErr w:type="spellStart"/>
      <w:r w:rsidRPr="00DF7693">
        <w:t>Bis-Tris-HCl</w:t>
      </w:r>
      <w:proofErr w:type="spellEnd"/>
      <w:r w:rsidRPr="00DF7693">
        <w:t xml:space="preserve"> buffer pH 6,5), 4 – second elution (300 </w:t>
      </w:r>
      <w:proofErr w:type="spellStart"/>
      <w:r w:rsidRPr="00DF7693">
        <w:t>mM</w:t>
      </w:r>
      <w:proofErr w:type="spellEnd"/>
      <w:r w:rsidRPr="00DF7693">
        <w:t xml:space="preserve"> imidazole in 50 </w:t>
      </w:r>
      <w:proofErr w:type="spellStart"/>
      <w:r w:rsidRPr="00DF7693">
        <w:t>mM</w:t>
      </w:r>
      <w:proofErr w:type="spellEnd"/>
      <w:r w:rsidRPr="00DF7693">
        <w:t xml:space="preserve"> </w:t>
      </w:r>
      <w:proofErr w:type="spellStart"/>
      <w:r w:rsidRPr="00DF7693">
        <w:t>Bis-Tris-HCl</w:t>
      </w:r>
      <w:proofErr w:type="spellEnd"/>
      <w:r w:rsidRPr="00DF7693">
        <w:t xml:space="preserve"> buffer pH 6,5). For this experiment, smaller diameter TiO</w:t>
      </w:r>
      <w:r w:rsidRPr="00DF7693">
        <w:rPr>
          <w:vertAlign w:val="subscript"/>
        </w:rPr>
        <w:t xml:space="preserve">2 </w:t>
      </w:r>
      <w:r w:rsidRPr="00DF7693">
        <w:t>nanotubes were used.</w:t>
      </w:r>
    </w:p>
    <w:p w14:paraId="53D1F795" w14:textId="1720E739" w:rsidR="0012521C" w:rsidRPr="00DF7693" w:rsidRDefault="0012521C" w:rsidP="00C01075">
      <w:pPr>
        <w:pStyle w:val="TAMainText"/>
        <w:spacing w:after="240"/>
        <w:ind w:firstLine="0"/>
      </w:pPr>
      <w:r w:rsidRPr="00DF7693">
        <w:t xml:space="preserve">In Figure 4b, Lane 1 represents the initial sample - whole cell lysate of </w:t>
      </w:r>
      <w:proofErr w:type="spellStart"/>
      <w:r w:rsidRPr="00DF7693">
        <w:t>Jurkat</w:t>
      </w:r>
      <w:proofErr w:type="spellEnd"/>
      <w:r w:rsidRPr="00DF7693">
        <w:t xml:space="preserve"> cells spiked with His </w:t>
      </w:r>
      <w:proofErr w:type="spellStart"/>
      <w:r w:rsidRPr="00DF7693">
        <w:t>Ubiq</w:t>
      </w:r>
      <w:proofErr w:type="spellEnd"/>
      <w:r w:rsidRPr="00DF7693">
        <w:t xml:space="preserve"> as a model of real sample, Lane 2 corresponds to the flow-through, where His-tagged proteins remain attached on the carrier. Lane 3 shows the fraction from the first elution step with 300 </w:t>
      </w:r>
      <w:proofErr w:type="spellStart"/>
      <w:r w:rsidRPr="00DF7693">
        <w:t>mM</w:t>
      </w:r>
      <w:proofErr w:type="spellEnd"/>
      <w:r w:rsidRPr="00DF7693">
        <w:t xml:space="preserve"> imidazole, where contamination with other proteins was observed. In contrast to the </w:t>
      </w:r>
      <w:r w:rsidRPr="00DF7693">
        <w:lastRenderedPageBreak/>
        <w:t xml:space="preserve">elution conditions used for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this imidazole concentration was sufficient for the elution of captured biomolecules from the IMAC resin. To get a higher recovery of protein, an additional elution step was carried out with the same conditions (Lane 4), as for the first elution step. The most intensive protein bands in lanes of the elution fractions correspond to the His </w:t>
      </w:r>
      <w:proofErr w:type="spellStart"/>
      <w:r w:rsidRPr="00DF7693">
        <w:t>Ubiq</w:t>
      </w:r>
      <w:proofErr w:type="spellEnd"/>
      <w:r w:rsidRPr="00DF7693">
        <w:t>. Lane M corresponds to</w:t>
      </w:r>
      <w:r w:rsidR="00F73A12" w:rsidRPr="00DF7693">
        <w:t xml:space="preserve"> the</w:t>
      </w:r>
      <w:r w:rsidRPr="00DF7693">
        <w:t xml:space="preserve"> molecular marker.</w:t>
      </w:r>
    </w:p>
    <w:p w14:paraId="3914012C" w14:textId="6F28F167" w:rsidR="0012521C" w:rsidRPr="00DF7693" w:rsidRDefault="0012521C" w:rsidP="00C01075">
      <w:pPr>
        <w:pStyle w:val="TAMainText"/>
        <w:spacing w:after="240"/>
        <w:ind w:firstLine="0"/>
      </w:pPr>
      <w:r w:rsidRPr="00DF7693">
        <w:t xml:space="preserve">During elution experiments, significant differences between IMAC and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were observed. The first elution fraction from IMAC includes main part of eluted amount of His </w:t>
      </w:r>
      <w:proofErr w:type="spellStart"/>
      <w:r w:rsidRPr="00DF7693">
        <w:t>Ubiq</w:t>
      </w:r>
      <w:proofErr w:type="spellEnd"/>
      <w:r w:rsidRPr="00DF7693">
        <w:t xml:space="preserve"> but contaminated by other proteins. The second elution fraction includes mainly residues of His </w:t>
      </w:r>
      <w:proofErr w:type="spellStart"/>
      <w:r w:rsidRPr="00DF7693">
        <w:t>Ubiq</w:t>
      </w:r>
      <w:proofErr w:type="spellEnd"/>
      <w:r w:rsidRPr="00DF7693">
        <w:t xml:space="preserve">. The first elution from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with the same imidazole concentration (300 </w:t>
      </w:r>
      <w:proofErr w:type="spellStart"/>
      <w:r w:rsidRPr="00DF7693">
        <w:t>mM</w:t>
      </w:r>
      <w:proofErr w:type="spellEnd"/>
      <w:r w:rsidRPr="00DF7693">
        <w:t xml:space="preserve">) does contain almost no His </w:t>
      </w:r>
      <w:proofErr w:type="spellStart"/>
      <w:r w:rsidRPr="00DF7693">
        <w:t>Ubiq</w:t>
      </w:r>
      <w:proofErr w:type="spellEnd"/>
      <w:r w:rsidRPr="00DF7693">
        <w:t xml:space="preserve">, in contrast to the first elution step from IMAC. However, the second elution from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includes the main portion of His </w:t>
      </w:r>
      <w:proofErr w:type="spellStart"/>
      <w:r w:rsidRPr="00DF7693">
        <w:t>Ubiq</w:t>
      </w:r>
      <w:proofErr w:type="spellEnd"/>
      <w:r w:rsidRPr="00DF7693">
        <w:t xml:space="preserve"> and no contaminants at all. These findings have been also confirmed by MS analysis (see Experimental part for details). It is obvious that the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is capable of an enhanced separation specificity compared to IMAC systems and allows </w:t>
      </w:r>
      <w:proofErr w:type="gramStart"/>
      <w:r w:rsidRPr="00DF7693">
        <w:t>to get</w:t>
      </w:r>
      <w:proofErr w:type="gramEnd"/>
      <w:r w:rsidRPr="00DF7693">
        <w:t xml:space="preserve"> completely pure His-tagged protein in one step. </w:t>
      </w:r>
    </w:p>
    <w:p w14:paraId="4F7DB9FE" w14:textId="5ACA8559" w:rsidR="0012521C" w:rsidRPr="00DF7693" w:rsidRDefault="0012521C" w:rsidP="00C01075">
      <w:pPr>
        <w:pStyle w:val="TAMainText"/>
        <w:spacing w:after="240"/>
        <w:ind w:firstLine="0"/>
      </w:pPr>
      <w:r w:rsidRPr="00DF7693">
        <w:t xml:space="preserve">To prove the effectivity of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for the isolation of recombinant His-tagged proteins, the binding capacity was tested in batch-wise arrangement. Figure 5 shows </w:t>
      </w:r>
      <w:proofErr w:type="spellStart"/>
      <w:r w:rsidRPr="00DF7693">
        <w:t>Tris</w:t>
      </w:r>
      <w:proofErr w:type="spellEnd"/>
      <w:r w:rsidRPr="00DF7693">
        <w:t>-</w:t>
      </w:r>
      <w:proofErr w:type="spellStart"/>
      <w:r w:rsidRPr="00DF7693">
        <w:t>Tricine</w:t>
      </w:r>
      <w:proofErr w:type="spellEnd"/>
      <w:r w:rsidRPr="00DF7693">
        <w:t xml:space="preserve">-SDS-PAGE analysis of consecutive binding fractions. Aliquots of the initial sample (10 µg of His </w:t>
      </w:r>
      <w:proofErr w:type="spellStart"/>
      <w:r w:rsidRPr="00DF7693">
        <w:t>Ubiq</w:t>
      </w:r>
      <w:proofErr w:type="spellEnd"/>
      <w:r w:rsidRPr="00DF7693">
        <w:t xml:space="preserve"> in 300 µl of binding solution) were consecutively loaded to the larger diameter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for 30 min each. The binding fraction (BF) represents the sample after binding to </w:t>
      </w:r>
      <w:r w:rsidR="000D203E" w:rsidRPr="00DF7693">
        <w:t>a</w:t>
      </w:r>
      <w:r w:rsidRPr="00DF7693">
        <w:t xml:space="preserve"> larger </w:t>
      </w:r>
      <w:r w:rsidR="000D203E" w:rsidRPr="00DF7693">
        <w:t>diameter 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The binding capacity was determined as 6.9 µg of His </w:t>
      </w:r>
      <w:proofErr w:type="spellStart"/>
      <w:r w:rsidRPr="00DF7693">
        <w:t>Ubiq</w:t>
      </w:r>
      <w:proofErr w:type="spellEnd"/>
      <w:r w:rsidRPr="00DF7693">
        <w:t xml:space="preserve"> per 1 mg of larger diameter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from the total amount of His </w:t>
      </w:r>
      <w:proofErr w:type="spellStart"/>
      <w:r w:rsidRPr="00DF7693">
        <w:t>Ubiq</w:t>
      </w:r>
      <w:proofErr w:type="spellEnd"/>
      <w:r w:rsidRPr="00DF7693">
        <w:t xml:space="preserve"> we could bind to this </w:t>
      </w:r>
      <w:r w:rsidR="000D203E" w:rsidRPr="00DF7693">
        <w:t>material</w:t>
      </w:r>
      <w:r w:rsidRPr="00DF7693">
        <w:t>. Absolute quantitation method in Image Lab Software (Bio-</w:t>
      </w:r>
      <w:r w:rsidRPr="00DF7693">
        <w:lastRenderedPageBreak/>
        <w:t>Rad, USA) was performed within analysis of electrophoretic data. Linear calibration curve from 0.25 to 15 µg of His-tagged-Ubiquitin yielded R-Squared value 0.990 for gel 1</w:t>
      </w:r>
      <w:r w:rsidR="005D196B" w:rsidRPr="00DF7693">
        <w:t xml:space="preserve"> </w:t>
      </w:r>
      <w:r w:rsidRPr="00DF7693">
        <w:t xml:space="preserve">(Fig 5b) and 0.988 for gel 2 (Fig 5c), respectively. From calculated values for each BF, binding curve was created (Fig 5a). </w:t>
      </w:r>
    </w:p>
    <w:p w14:paraId="4F43B9F0" w14:textId="77777777" w:rsidR="0012521C" w:rsidRPr="00DF7693" w:rsidRDefault="00357935" w:rsidP="00C01075">
      <w:pPr>
        <w:pStyle w:val="TAMainText"/>
        <w:spacing w:after="240"/>
        <w:ind w:firstLine="0"/>
        <w:rPr>
          <w:b/>
        </w:rPr>
      </w:pPr>
      <w:r w:rsidRPr="00DF7693">
        <w:rPr>
          <w:b/>
        </w:rPr>
        <w:t>DISCUSSION</w:t>
      </w:r>
      <w:r w:rsidR="0012521C" w:rsidRPr="00DF7693">
        <w:rPr>
          <w:b/>
        </w:rPr>
        <w:t xml:space="preserve"> </w:t>
      </w:r>
    </w:p>
    <w:p w14:paraId="74410559" w14:textId="137EA2E8" w:rsidR="0012521C" w:rsidRPr="00DF7693" w:rsidRDefault="0012521C" w:rsidP="00C01075">
      <w:pPr>
        <w:pStyle w:val="TAMainText"/>
        <w:spacing w:after="240"/>
        <w:ind w:firstLine="0"/>
      </w:pPr>
      <w:r w:rsidRPr="00DF7693">
        <w:t>Two important points need to be discussed with respect to the result</w:t>
      </w:r>
      <w:r w:rsidR="00D15085" w:rsidRPr="00DF7693">
        <w:t xml:space="preserve">s shown in Figure 2–5: physical and chemical </w:t>
      </w:r>
      <w:r w:rsidRPr="00DF7693">
        <w:t xml:space="preserve">stability of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used and </w:t>
      </w:r>
      <w:r w:rsidR="000D203E" w:rsidRPr="00DF7693">
        <w:t xml:space="preserve">their </w:t>
      </w:r>
      <w:r w:rsidRPr="00DF7693">
        <w:t xml:space="preserve">specificity for the isolation of proteins.  </w:t>
      </w:r>
      <w:r w:rsidR="00D15085" w:rsidRPr="00DF7693">
        <w:t>TiO</w:t>
      </w:r>
      <w:r w:rsidR="00D15085" w:rsidRPr="00DF7693">
        <w:rPr>
          <w:vertAlign w:val="subscript"/>
        </w:rPr>
        <w:t>2</w:t>
      </w:r>
      <w:r w:rsidR="00D15085" w:rsidRPr="00DF7693">
        <w:t>NTs@Fe</w:t>
      </w:r>
      <w:r w:rsidR="00D15085" w:rsidRPr="00DF7693">
        <w:rPr>
          <w:vertAlign w:val="subscript"/>
        </w:rPr>
        <w:t>3</w:t>
      </w:r>
      <w:r w:rsidR="00D15085" w:rsidRPr="00DF7693">
        <w:t>O</w:t>
      </w:r>
      <w:r w:rsidR="00D15085" w:rsidRPr="00DF7693">
        <w:rPr>
          <w:vertAlign w:val="subscript"/>
        </w:rPr>
        <w:t>4</w:t>
      </w:r>
      <w:r w:rsidR="00D15085" w:rsidRPr="00DF7693">
        <w:t>NPs</w:t>
      </w:r>
      <w:r w:rsidR="00D15085" w:rsidRPr="00DF7693" w:rsidDel="00E8259C">
        <w:t xml:space="preserve"> </w:t>
      </w:r>
      <w:r w:rsidR="00D15085" w:rsidRPr="00DF7693">
        <w:rPr>
          <w:rFonts w:ascii="Times New Roman" w:hAnsi="Times New Roman"/>
          <w:szCs w:val="24"/>
        </w:rPr>
        <w:t>survived vibrations (</w:t>
      </w:r>
      <w:proofErr w:type="spellStart"/>
      <w:r w:rsidR="00D15085" w:rsidRPr="00DF7693">
        <w:rPr>
          <w:rFonts w:ascii="Times New Roman" w:hAnsi="Times New Roman"/>
          <w:szCs w:val="24"/>
        </w:rPr>
        <w:t>vortexing</w:t>
      </w:r>
      <w:proofErr w:type="spellEnd"/>
      <w:r w:rsidR="00D15085" w:rsidRPr="00DF7693">
        <w:rPr>
          <w:rFonts w:ascii="Times New Roman" w:hAnsi="Times New Roman"/>
          <w:szCs w:val="24"/>
        </w:rPr>
        <w:t xml:space="preserve">), ultrasound of low to moderate output (when put in the ultrasonic bath) and all separation steps (shaking, separation from liquid using magnetic force or centrifugation) without any disintegration or loss of magnetism. </w:t>
      </w:r>
      <w:r w:rsidRPr="00DF7693">
        <w:t>In contrast to a recent paper</w:t>
      </w:r>
      <w:proofErr w:type="gramStart"/>
      <w:r w:rsidRPr="00DF7693">
        <w:t>,</w:t>
      </w:r>
      <w:r w:rsidRPr="00DF7693">
        <w:rPr>
          <w:vertAlign w:val="superscript"/>
        </w:rPr>
        <w:t>5</w:t>
      </w:r>
      <w:r w:rsidR="00CD2287" w:rsidRPr="00DF7693">
        <w:rPr>
          <w:vertAlign w:val="superscript"/>
        </w:rPr>
        <w:t>3</w:t>
      </w:r>
      <w:proofErr w:type="gramEnd"/>
      <w:r w:rsidRPr="00DF7693">
        <w:t xml:space="preserve"> reporting on conversion of amorphous TiO</w:t>
      </w:r>
      <w:r w:rsidRPr="00DF7693">
        <w:rPr>
          <w:vertAlign w:val="subscript"/>
        </w:rPr>
        <w:t xml:space="preserve">2 </w:t>
      </w:r>
      <w:r w:rsidRPr="00DF7693">
        <w:t>nanotubes into layered crystalline Fe</w:t>
      </w:r>
      <w:r w:rsidRPr="00DF7693">
        <w:rPr>
          <w:vertAlign w:val="subscript"/>
        </w:rPr>
        <w:t>2</w:t>
      </w:r>
      <w:r w:rsidRPr="00DF7693">
        <w:t>TiO</w:t>
      </w:r>
      <w:r w:rsidRPr="00DF7693">
        <w:rPr>
          <w:vertAlign w:val="subscript"/>
        </w:rPr>
        <w:t xml:space="preserve">5 </w:t>
      </w:r>
      <w:r w:rsidR="005D196B" w:rsidRPr="00DF7693">
        <w:t>upon electrodeposition of</w:t>
      </w:r>
      <w:r w:rsidRPr="00DF7693">
        <w:t xml:space="preserve"> Fe</w:t>
      </w:r>
      <w:r w:rsidRPr="00DF7693">
        <w:rPr>
          <w:vertAlign w:val="subscript"/>
        </w:rPr>
        <w:t>2</w:t>
      </w:r>
      <w:r w:rsidRPr="00DF7693">
        <w:t>O</w:t>
      </w:r>
      <w:r w:rsidRPr="00DF7693">
        <w:rPr>
          <w:vertAlign w:val="subscript"/>
        </w:rPr>
        <w:t>3</w:t>
      </w:r>
      <w:r w:rsidRPr="00DF7693">
        <w:t xml:space="preserve"> by annealing at 550°C, our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000D203E" w:rsidRPr="00DF7693">
        <w:t>were</w:t>
      </w:r>
      <w:r w:rsidR="0036496A" w:rsidRPr="00DF7693">
        <w:t xml:space="preserve"> </w:t>
      </w:r>
      <w:r w:rsidRPr="00DF7693">
        <w:t xml:space="preserve">not exposed to any annealing treatment, except drying the as-decorated </w:t>
      </w:r>
      <w:r w:rsidR="000D203E" w:rsidRPr="00DF7693">
        <w:t xml:space="preserve">NTs </w:t>
      </w:r>
      <w:r w:rsidRPr="00DF7693">
        <w:t>in a dryer at 60°C. Due to the amorphous nature of TiO</w:t>
      </w:r>
      <w:r w:rsidRPr="00DF7693">
        <w:rPr>
          <w:vertAlign w:val="subscript"/>
        </w:rPr>
        <w:t>2</w:t>
      </w:r>
      <w:r w:rsidRPr="00DF7693">
        <w:t xml:space="preserve"> nanotubes, it seems that rather some kind of non-stoichiometric oxide is formed. Even though the bond character and an exact stoichiometry remains unclear at this stage (beside a detailed XRD study that was carried out without any clear result), the binding is strong enough to keep magnetic particles attached to the nanotube walls, as depicted in Figure 6. The stabilization phenomena of Fe</w:t>
      </w:r>
      <w:r w:rsidRPr="00DF7693">
        <w:rPr>
          <w:vertAlign w:val="subscript"/>
        </w:rPr>
        <w:t>3</w:t>
      </w:r>
      <w:r w:rsidRPr="00DF7693">
        <w:t>O</w:t>
      </w:r>
      <w:r w:rsidRPr="00DF7693">
        <w:rPr>
          <w:vertAlign w:val="subscript"/>
        </w:rPr>
        <w:t>4</w:t>
      </w:r>
      <w:r w:rsidRPr="00DF7693">
        <w:t xml:space="preserve"> nanoparticles, once attached to TiO</w:t>
      </w:r>
      <w:r w:rsidRPr="00DF7693">
        <w:rPr>
          <w:vertAlign w:val="subscript"/>
        </w:rPr>
        <w:t>2</w:t>
      </w:r>
      <w:r w:rsidRPr="00DF7693">
        <w:t xml:space="preserve"> nanotubes was evident from the stability at different environments (tested prior to use in this work) with different pH in the range of 1-12. No decay, decomposition or loss of magnetic activity of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was observed under these harsh conditions. The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proofErr w:type="gramStart"/>
      <w:r w:rsidR="000D203E" w:rsidRPr="00DF7693">
        <w:t>were</w:t>
      </w:r>
      <w:proofErr w:type="gramEnd"/>
      <w:r w:rsidR="000D203E" w:rsidRPr="00DF7693">
        <w:t xml:space="preserve"> </w:t>
      </w:r>
      <w:r w:rsidRPr="00DF7693">
        <w:t xml:space="preserve">e.g. stable in 5% </w:t>
      </w:r>
      <w:proofErr w:type="spellStart"/>
      <w:r w:rsidRPr="00DF7693">
        <w:t>trifluoroacetic</w:t>
      </w:r>
      <w:proofErr w:type="spellEnd"/>
      <w:r w:rsidRPr="00DF7693">
        <w:t xml:space="preserve"> acid and/or in organic solvent - such as acetonitrile. In contrast, Fe</w:t>
      </w:r>
      <w:r w:rsidRPr="00DF7693">
        <w:rPr>
          <w:vertAlign w:val="subscript"/>
        </w:rPr>
        <w:t>3</w:t>
      </w:r>
      <w:r w:rsidRPr="00DF7693">
        <w:t>O</w:t>
      </w:r>
      <w:r w:rsidRPr="00DF7693">
        <w:rPr>
          <w:vertAlign w:val="subscript"/>
        </w:rPr>
        <w:t>4</w:t>
      </w:r>
      <w:r w:rsidRPr="00DF7693">
        <w:t xml:space="preserve"> nanoparticles themselves did not survive mild binding </w:t>
      </w:r>
      <w:r w:rsidRPr="00DF7693">
        <w:lastRenderedPageBreak/>
        <w:t>conditions (pH 6.5). It suggests a vital bond between the magnetic crystalline Fe</w:t>
      </w:r>
      <w:r w:rsidRPr="00DF7693">
        <w:rPr>
          <w:vertAlign w:val="subscript"/>
        </w:rPr>
        <w:t>3</w:t>
      </w:r>
      <w:r w:rsidRPr="00DF7693">
        <w:t>O</w:t>
      </w:r>
      <w:r w:rsidRPr="00DF7693">
        <w:rPr>
          <w:vertAlign w:val="subscript"/>
        </w:rPr>
        <w:t>4</w:t>
      </w:r>
      <w:r w:rsidRPr="00DF7693">
        <w:t xml:space="preserve"> nanoparticles and amorphous TiO</w:t>
      </w:r>
      <w:r w:rsidRPr="00DF7693">
        <w:rPr>
          <w:vertAlign w:val="subscript"/>
        </w:rPr>
        <w:t>2</w:t>
      </w:r>
      <w:r w:rsidRPr="00DF7693">
        <w:t xml:space="preserve"> nanotubes that maintained these magnetic nanoparticles stable on the surface. Presumably, it was also the nanotube encapsulating architecture that protected magnetic nanoparticles from removal. </w:t>
      </w:r>
      <w:r w:rsidR="00D15085" w:rsidRPr="00DF7693">
        <w:t>By repeating the entire purification sequence (shown in Figure 1), it was revealed that t</w:t>
      </w:r>
      <w:r w:rsidR="0036496A" w:rsidRPr="00DF7693">
        <w:t xml:space="preserve">he </w:t>
      </w:r>
      <w:r w:rsidR="00D15085" w:rsidRPr="00DF7693">
        <w:t>TiO</w:t>
      </w:r>
      <w:r w:rsidR="00D15085" w:rsidRPr="00DF7693">
        <w:rPr>
          <w:vertAlign w:val="subscript"/>
        </w:rPr>
        <w:t>2</w:t>
      </w:r>
      <w:r w:rsidR="00D15085" w:rsidRPr="00DF7693">
        <w:t>NTs@Fe</w:t>
      </w:r>
      <w:r w:rsidR="00D15085" w:rsidRPr="00DF7693">
        <w:rPr>
          <w:vertAlign w:val="subscript"/>
        </w:rPr>
        <w:t>3</w:t>
      </w:r>
      <w:r w:rsidR="00D15085" w:rsidRPr="00DF7693">
        <w:t>O</w:t>
      </w:r>
      <w:r w:rsidR="00D15085" w:rsidRPr="00DF7693">
        <w:rPr>
          <w:vertAlign w:val="subscript"/>
        </w:rPr>
        <w:t>4</w:t>
      </w:r>
      <w:r w:rsidR="00D15085" w:rsidRPr="00DF7693">
        <w:t>NPs</w:t>
      </w:r>
      <w:r w:rsidR="00D15085" w:rsidRPr="00DF7693" w:rsidDel="00E8259C">
        <w:t xml:space="preserve"> </w:t>
      </w:r>
      <w:r w:rsidR="00D15085" w:rsidRPr="00DF7693">
        <w:t xml:space="preserve">carrier </w:t>
      </w:r>
      <w:r w:rsidR="0036496A" w:rsidRPr="00DF7693">
        <w:t>can be used for at least 4 repetitive cycles without any significant loss of performance</w:t>
      </w:r>
      <w:r w:rsidR="00BF4278" w:rsidRPr="00DF7693">
        <w:t xml:space="preserve"> (</w:t>
      </w:r>
      <w:r w:rsidR="007F07F5" w:rsidRPr="00DF7693">
        <w:t>see Figure S3</w:t>
      </w:r>
      <w:r w:rsidR="00BF4278" w:rsidRPr="00DF7693">
        <w:t>)</w:t>
      </w:r>
      <w:r w:rsidR="0036496A" w:rsidRPr="00DF7693">
        <w:t>.</w:t>
      </w:r>
    </w:p>
    <w:p w14:paraId="7D772D60" w14:textId="77777777" w:rsidR="0012521C" w:rsidRPr="00DF7693" w:rsidRDefault="00255FF5" w:rsidP="00C01075">
      <w:pPr>
        <w:pStyle w:val="TAMainText"/>
        <w:spacing w:after="240"/>
      </w:pPr>
      <w:r w:rsidRPr="00DF7693">
        <w:rPr>
          <w:noProof/>
          <w:lang w:val="cs-CZ" w:eastAsia="cs-CZ"/>
        </w:rPr>
        <w:drawing>
          <wp:inline distT="0" distB="0" distL="0" distR="0" wp14:anchorId="78B2BF98" wp14:editId="7C6D29AB">
            <wp:extent cx="3060000" cy="2455200"/>
            <wp:effectExtent l="0" t="0" r="7620" b="2540"/>
            <wp:docPr id="14"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60000" cy="2455200"/>
                    </a:xfrm>
                    <a:prstGeom prst="rect">
                      <a:avLst/>
                    </a:prstGeom>
                    <a:noFill/>
                    <a:ln>
                      <a:noFill/>
                    </a:ln>
                  </pic:spPr>
                </pic:pic>
              </a:graphicData>
            </a:graphic>
          </wp:inline>
        </w:drawing>
      </w:r>
    </w:p>
    <w:p w14:paraId="6014BA6D" w14:textId="43759875" w:rsidR="0012521C" w:rsidRPr="00DF7693" w:rsidRDefault="0012521C" w:rsidP="00C01075">
      <w:pPr>
        <w:pStyle w:val="TAMainText"/>
        <w:spacing w:after="240"/>
      </w:pPr>
      <w:proofErr w:type="gramStart"/>
      <w:r w:rsidRPr="00DF7693">
        <w:rPr>
          <w:b/>
        </w:rPr>
        <w:t>Figure 5.</w:t>
      </w:r>
      <w:proofErr w:type="gramEnd"/>
      <w:r w:rsidRPr="00DF7693">
        <w:t xml:space="preserve">  Part a) represent saturation curve from binding fractions 1 – 10 calculated from calibration curve. For this experiment, smaller </w:t>
      </w:r>
      <w:proofErr w:type="gramStart"/>
      <w:r w:rsidRPr="00DF7693">
        <w:t xml:space="preserve">diameter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were</w:t>
      </w:r>
      <w:proofErr w:type="gramEnd"/>
      <w:r w:rsidRPr="00DF7693">
        <w:t xml:space="preserve"> used. b) </w:t>
      </w:r>
      <w:proofErr w:type="gramStart"/>
      <w:r w:rsidRPr="00DF7693">
        <w:t>and</w:t>
      </w:r>
      <w:proofErr w:type="gramEnd"/>
      <w:r w:rsidRPr="00DF7693">
        <w:t xml:space="preserve"> c) represents </w:t>
      </w:r>
      <w:proofErr w:type="spellStart"/>
      <w:r w:rsidRPr="00DF7693">
        <w:t>Tris</w:t>
      </w:r>
      <w:proofErr w:type="spellEnd"/>
      <w:r w:rsidRPr="00DF7693">
        <w:t>-</w:t>
      </w:r>
      <w:proofErr w:type="spellStart"/>
      <w:r w:rsidRPr="00DF7693">
        <w:t>Tricine</w:t>
      </w:r>
      <w:proofErr w:type="spellEnd"/>
      <w:r w:rsidRPr="00DF7693">
        <w:t xml:space="preserve">-SDS-PAGE analysis of binding capacity of the His-tagged protein to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 xml:space="preserve">, followed by colloidal </w:t>
      </w:r>
      <w:proofErr w:type="spellStart"/>
      <w:r w:rsidRPr="00DF7693">
        <w:t>Coomassie</w:t>
      </w:r>
      <w:proofErr w:type="spellEnd"/>
      <w:r w:rsidRPr="00DF7693">
        <w:t xml:space="preserve"> Brilliant Blue staining. Lanes: BF 1 – 12 </w:t>
      </w:r>
      <w:proofErr w:type="gramStart"/>
      <w:r w:rsidRPr="00DF7693">
        <w:t>correspond</w:t>
      </w:r>
      <w:proofErr w:type="gramEnd"/>
      <w:r w:rsidRPr="00DF7693">
        <w:t xml:space="preserve"> to binding fractions after His </w:t>
      </w:r>
      <w:proofErr w:type="spellStart"/>
      <w:r w:rsidRPr="00DF7693">
        <w:t>Ubiq</w:t>
      </w:r>
      <w:proofErr w:type="spellEnd"/>
      <w:r w:rsidRPr="00DF7693">
        <w:t xml:space="preserve"> loading to magnetic carrier. Right side of gels was used for quantity calibration 0.2 – 15 µg of His </w:t>
      </w:r>
      <w:proofErr w:type="spellStart"/>
      <w:r w:rsidRPr="00DF7693">
        <w:t>Ubiq</w:t>
      </w:r>
      <w:proofErr w:type="spellEnd"/>
      <w:r w:rsidRPr="00DF7693">
        <w:t xml:space="preserve">. </w:t>
      </w:r>
      <w:proofErr w:type="gramStart"/>
      <w:r w:rsidRPr="00DF7693">
        <w:t xml:space="preserve">MM marker of molecular weights (10-15 </w:t>
      </w:r>
      <w:proofErr w:type="spellStart"/>
      <w:r w:rsidRPr="00DF7693">
        <w:t>kDa</w:t>
      </w:r>
      <w:proofErr w:type="spellEnd"/>
      <w:r w:rsidRPr="00DF7693">
        <w:t>).</w:t>
      </w:r>
      <w:proofErr w:type="gramEnd"/>
      <w:r w:rsidRPr="00DF7693">
        <w:t xml:space="preserve"> </w:t>
      </w:r>
    </w:p>
    <w:p w14:paraId="1640DFDC" w14:textId="6453212A" w:rsidR="0012521C" w:rsidRPr="00DF7693" w:rsidRDefault="0012521C" w:rsidP="00C01075">
      <w:pPr>
        <w:pStyle w:val="TAMainText"/>
        <w:spacing w:after="240"/>
        <w:ind w:firstLine="0"/>
      </w:pPr>
      <w:r w:rsidRPr="00DF7693">
        <w:t xml:space="preserve">To evaluate reasons for the outstanding specificity of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presented in this work, a series of isolations at different pH were performed. At pH ≤ 6, elution fractions </w:t>
      </w:r>
      <w:r w:rsidRPr="00DF7693">
        <w:lastRenderedPageBreak/>
        <w:t>contained large amounts of peptides with acidic amino-acids</w:t>
      </w:r>
      <w:r w:rsidR="000253B5" w:rsidRPr="00DF7693">
        <w:t>, the aspartic (D) and glutamic acid (E), respectively</w:t>
      </w:r>
      <w:r w:rsidRPr="00DF7693">
        <w:t>. This suggests the presence of the positive surface charge on the magnetic carrier at pH ≤ 6, which results in electrostatic interactions with peptides containing negatively charged amino acids. Moreover, the literature reports that histidine side chains bear a positive charge at pH ≤ 6 that prevents its chelating properties towards positively charged</w:t>
      </w:r>
      <w:r w:rsidR="000D203E" w:rsidRPr="00DF7693">
        <w:t xml:space="preserve"> 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Pr="00DF7693">
        <w:t>.</w:t>
      </w:r>
      <w:r w:rsidRPr="00DF7693">
        <w:rPr>
          <w:vertAlign w:val="superscript"/>
        </w:rPr>
        <w:t>5</w:t>
      </w:r>
      <w:r w:rsidR="00CD2287" w:rsidRPr="00DF7693">
        <w:rPr>
          <w:vertAlign w:val="superscript"/>
        </w:rPr>
        <w:t>4</w:t>
      </w:r>
      <w:r w:rsidRPr="00DF7693">
        <w:rPr>
          <w:vertAlign w:val="superscript"/>
        </w:rPr>
        <w:t>-5</w:t>
      </w:r>
      <w:r w:rsidR="00CD2287" w:rsidRPr="00DF7693">
        <w:rPr>
          <w:vertAlign w:val="superscript"/>
        </w:rPr>
        <w:t>6</w:t>
      </w:r>
      <w:r w:rsidRPr="00DF7693">
        <w:t xml:space="preserve"> On the other hand, for pH ≥ 6, the histidine side chain does not carry any charge, and its interaction towards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0D203E" w:rsidRPr="00DF7693" w:rsidDel="00E8259C">
        <w:t xml:space="preserve"> </w:t>
      </w:r>
      <w:r w:rsidRPr="00DF7693">
        <w:t xml:space="preserve">is not electrostatically driven. Thus, the interaction seems to be based on </w:t>
      </w:r>
      <w:r w:rsidR="0037327D" w:rsidRPr="00DF7693">
        <w:t xml:space="preserve">chelation of </w:t>
      </w:r>
      <w:r w:rsidR="000D203E" w:rsidRPr="00DF7693">
        <w:t>TiO</w:t>
      </w:r>
      <w:r w:rsidR="000D203E" w:rsidRPr="00DF7693">
        <w:rPr>
          <w:vertAlign w:val="subscript"/>
        </w:rPr>
        <w:t>2</w:t>
      </w:r>
      <w:r w:rsidR="000D203E" w:rsidRPr="00DF7693">
        <w:t>NTs@Fe</w:t>
      </w:r>
      <w:r w:rsidR="000D203E" w:rsidRPr="00DF7693">
        <w:rPr>
          <w:vertAlign w:val="subscript"/>
        </w:rPr>
        <w:t>3</w:t>
      </w:r>
      <w:r w:rsidR="000D203E" w:rsidRPr="00DF7693">
        <w:t>O</w:t>
      </w:r>
      <w:r w:rsidR="000D203E" w:rsidRPr="00DF7693">
        <w:rPr>
          <w:vertAlign w:val="subscript"/>
        </w:rPr>
        <w:t>4</w:t>
      </w:r>
      <w:r w:rsidR="000D203E" w:rsidRPr="00DF7693">
        <w:t>NPs</w:t>
      </w:r>
      <w:r w:rsidR="0037327D" w:rsidRPr="00DF7693">
        <w:t xml:space="preserve"> </w:t>
      </w:r>
      <w:r w:rsidRPr="00DF7693">
        <w:t>by histidine side chains.</w:t>
      </w:r>
    </w:p>
    <w:p w14:paraId="51D8C2DA" w14:textId="0D0BA518" w:rsidR="0012521C" w:rsidRPr="00DF7693" w:rsidRDefault="0012521C" w:rsidP="00C01075">
      <w:pPr>
        <w:pStyle w:val="TAMainText"/>
        <w:spacing w:after="240"/>
        <w:ind w:firstLine="0"/>
      </w:pPr>
      <w:r w:rsidRPr="00DF7693">
        <w:t xml:space="preserve">Based on the performed sequence of experiments at different pH, the pH value is indeed an important driving factor for the formation of the chelating bond between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00757BA6" w:rsidRPr="00DF7693" w:rsidDel="00E8259C">
        <w:t xml:space="preserve"> </w:t>
      </w:r>
      <w:r w:rsidRPr="00DF7693">
        <w:t>and the histidine side chain within the given binding and elution conditions. As outlined in Figure 6, the chelation likely occurs between nitrogen atoms of the imidazole ring (in the histidine side chain) and the Fe atoms in the magnetite lattice.</w:t>
      </w:r>
    </w:p>
    <w:p w14:paraId="03B80D6D" w14:textId="01E0679A" w:rsidR="0012521C" w:rsidRPr="00DF7693" w:rsidRDefault="0012521C" w:rsidP="00C01075">
      <w:pPr>
        <w:pStyle w:val="TAMainText"/>
        <w:spacing w:after="240"/>
        <w:ind w:firstLine="0"/>
      </w:pPr>
      <w:r w:rsidRPr="00DF7693">
        <w:t xml:space="preserve">We have to discuss at this point also the possible elution mechanism. Within an elution of His-tagged proteins using a phosphate buffer, phosphate species replace the histidine side chains on the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 xml:space="preserve">´s surface. In addition, a higher pH (discussed above) helps to elute His-tagged proteins from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 xml:space="preserve"> more quantitatively. This in line with </w:t>
      </w:r>
      <w:proofErr w:type="spellStart"/>
      <w:r w:rsidRPr="00DF7693">
        <w:t>i</w:t>
      </w:r>
      <w:proofErr w:type="spellEnd"/>
      <w:r w:rsidRPr="00DF7693">
        <w:t>) high affinity of phosphate groups to TiO</w:t>
      </w:r>
      <w:r w:rsidRPr="00DF7693">
        <w:softHyphen/>
      </w:r>
      <w:r w:rsidRPr="00DF7693">
        <w:rPr>
          <w:vertAlign w:val="subscript"/>
        </w:rPr>
        <w:t>2</w:t>
      </w:r>
      <w:r w:rsidRPr="00DF7693">
        <w:t xml:space="preserve"> or Fe</w:t>
      </w:r>
      <w:r w:rsidRPr="00DF7693">
        <w:softHyphen/>
      </w:r>
      <w:r w:rsidRPr="00DF7693">
        <w:rPr>
          <w:vertAlign w:val="subscript"/>
        </w:rPr>
        <w:t>3</w:t>
      </w:r>
      <w:r w:rsidRPr="00DF7693">
        <w:t>O</w:t>
      </w:r>
      <w:r w:rsidRPr="00DF7693">
        <w:rPr>
          <w:vertAlign w:val="subscript"/>
        </w:rPr>
        <w:t>4</w:t>
      </w:r>
      <w:r w:rsidRPr="00DF7693">
        <w:t xml:space="preserve"> and ii) fact that phosphate salts are used for an elution of </w:t>
      </w:r>
      <w:proofErr w:type="spellStart"/>
      <w:r w:rsidRPr="00DF7693">
        <w:t>phosphopeptide</w:t>
      </w:r>
      <w:proofErr w:type="spellEnd"/>
      <w:r w:rsidRPr="00DF7693">
        <w:t xml:space="preserve">, as known from description of an </w:t>
      </w:r>
      <w:proofErr w:type="spellStart"/>
      <w:r w:rsidRPr="00DF7693">
        <w:t>phosphopeptides</w:t>
      </w:r>
      <w:proofErr w:type="spellEnd"/>
      <w:r w:rsidRPr="00DF7693">
        <w:t xml:space="preserve"> enrichment process.</w:t>
      </w:r>
      <w:r w:rsidRPr="00DF7693">
        <w:rPr>
          <w:vertAlign w:val="superscript"/>
        </w:rPr>
        <w:t>5</w:t>
      </w:r>
      <w:r w:rsidR="00CD2287" w:rsidRPr="00DF7693">
        <w:rPr>
          <w:vertAlign w:val="superscript"/>
        </w:rPr>
        <w:t>7</w:t>
      </w:r>
      <w:r w:rsidRPr="00DF7693">
        <w:t xml:space="preserve"> However, during our experiments phosphoproteins were not attached to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w:t>
      </w:r>
    </w:p>
    <w:p w14:paraId="46E7B51C" w14:textId="77777777" w:rsidR="0012521C" w:rsidRPr="00DF7693" w:rsidRDefault="0012521C" w:rsidP="00C01075">
      <w:pPr>
        <w:pStyle w:val="TAMainText"/>
        <w:spacing w:after="240"/>
      </w:pPr>
      <w:r w:rsidRPr="00DF7693">
        <w:lastRenderedPageBreak/>
        <w:t xml:space="preserve"> </w:t>
      </w:r>
      <w:r w:rsidR="00255FF5" w:rsidRPr="00DF7693">
        <w:rPr>
          <w:noProof/>
          <w:lang w:val="cs-CZ" w:eastAsia="cs-CZ"/>
        </w:rPr>
        <w:drawing>
          <wp:inline distT="0" distB="0" distL="0" distR="0" wp14:anchorId="02E48447" wp14:editId="13B354B6">
            <wp:extent cx="3060000" cy="2732400"/>
            <wp:effectExtent l="0" t="0" r="7620" b="0"/>
            <wp:docPr id="13"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60000" cy="2732400"/>
                    </a:xfrm>
                    <a:prstGeom prst="rect">
                      <a:avLst/>
                    </a:prstGeom>
                    <a:noFill/>
                    <a:ln>
                      <a:noFill/>
                    </a:ln>
                  </pic:spPr>
                </pic:pic>
              </a:graphicData>
            </a:graphic>
          </wp:inline>
        </w:drawing>
      </w:r>
    </w:p>
    <w:p w14:paraId="421BDAF3" w14:textId="7A040E54" w:rsidR="0012521C" w:rsidRPr="00DF7693" w:rsidRDefault="0012521C" w:rsidP="00C01075">
      <w:pPr>
        <w:pStyle w:val="TAMainText"/>
        <w:spacing w:after="240"/>
      </w:pPr>
      <w:proofErr w:type="gramStart"/>
      <w:r w:rsidRPr="00DF7693">
        <w:rPr>
          <w:b/>
        </w:rPr>
        <w:t>Figure 6.</w:t>
      </w:r>
      <w:proofErr w:type="gramEnd"/>
      <w:r w:rsidRPr="00DF7693">
        <w:t xml:space="preserve"> </w:t>
      </w:r>
      <w:proofErr w:type="gramStart"/>
      <w:r w:rsidRPr="00DF7693">
        <w:t xml:space="preserve">Proposed chemical interaction of His-tagged proteins with the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 xml:space="preserve"> through side chains of </w:t>
      </w:r>
      <w:proofErr w:type="spellStart"/>
      <w:r w:rsidRPr="00DF7693">
        <w:t>histidines</w:t>
      </w:r>
      <w:proofErr w:type="spellEnd"/>
      <w:r w:rsidRPr="00DF7693">
        <w:t>.</w:t>
      </w:r>
      <w:proofErr w:type="gramEnd"/>
    </w:p>
    <w:p w14:paraId="41AB65B5" w14:textId="08A6B6D6" w:rsidR="0012521C" w:rsidRPr="00DF7693" w:rsidRDefault="0012521C" w:rsidP="00C01075">
      <w:pPr>
        <w:pStyle w:val="TAMainText"/>
        <w:spacing w:after="240"/>
        <w:ind w:firstLine="0"/>
      </w:pPr>
      <w:r w:rsidRPr="00DF7693">
        <w:t xml:space="preserve">There is obviously a strong interaction between His-tagged peptides/proteins and the surface of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00757BA6" w:rsidRPr="00DF7693" w:rsidDel="00E8259C">
        <w:t xml:space="preserve"> </w:t>
      </w:r>
      <w:r w:rsidRPr="00DF7693">
        <w:t>according to Fig. 4. This interaction is stronger than the interaction of His-tagged proteins and IMAC stationary phase, where eluting buffers containing imidazole elute the His-tagged proteins quite easily. One possible explanation for this behavior may be the apparently higher metal (i.e. Fe) ion density in the crystal lattice of Fe</w:t>
      </w:r>
      <w:r w:rsidRPr="00DF7693">
        <w:rPr>
          <w:vertAlign w:val="subscript"/>
        </w:rPr>
        <w:t>3</w:t>
      </w:r>
      <w:r w:rsidRPr="00DF7693">
        <w:t>O</w:t>
      </w:r>
      <w:r w:rsidRPr="00DF7693">
        <w:rPr>
          <w:vertAlign w:val="subscript"/>
        </w:rPr>
        <w:t>4</w:t>
      </w:r>
      <w:r w:rsidRPr="00DF7693">
        <w:t>, as compared to the number of metal ions (e.g. Ni</w:t>
      </w:r>
      <w:r w:rsidRPr="00DF7693">
        <w:rPr>
          <w:vertAlign w:val="superscript"/>
        </w:rPr>
        <w:t>2+</w:t>
      </w:r>
      <w:r w:rsidRPr="00DF7693">
        <w:t>) coordinately bound in the common IMAC stationary phase.</w:t>
      </w:r>
    </w:p>
    <w:p w14:paraId="6769AAE4" w14:textId="18F32589" w:rsidR="0012521C" w:rsidRPr="00DF7693" w:rsidRDefault="0012521C" w:rsidP="00C01075">
      <w:pPr>
        <w:pStyle w:val="TAMainText"/>
        <w:spacing w:after="240"/>
        <w:ind w:firstLine="0"/>
      </w:pPr>
      <w:r w:rsidRPr="00DF7693">
        <w:t xml:space="preserve">As a consequence, the sequence of several </w:t>
      </w:r>
      <w:proofErr w:type="spellStart"/>
      <w:r w:rsidRPr="00DF7693">
        <w:t>histidines</w:t>
      </w:r>
      <w:proofErr w:type="spellEnd"/>
      <w:r w:rsidRPr="00DF7693">
        <w:t xml:space="preserve"> may find a higher number of coordination counters for binding with the Fe</w:t>
      </w:r>
      <w:r w:rsidRPr="00DF7693">
        <w:rPr>
          <w:vertAlign w:val="subscript"/>
        </w:rPr>
        <w:t>3</w:t>
      </w:r>
      <w:r w:rsidRPr="00DF7693">
        <w:t>O</w:t>
      </w:r>
      <w:r w:rsidRPr="00DF7693">
        <w:rPr>
          <w:vertAlign w:val="subscript"/>
        </w:rPr>
        <w:t>4</w:t>
      </w:r>
      <w:r w:rsidRPr="00DF7693">
        <w:t xml:space="preserve"> part of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 xml:space="preserve">, which may also be given by steric or structural hindrances. The practical application of this strong interaction between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00757BA6" w:rsidRPr="00DF7693" w:rsidDel="00E8259C">
        <w:t xml:space="preserve"> </w:t>
      </w:r>
      <w:r w:rsidRPr="00DF7693">
        <w:t>and His-tagged peptides or proteins allows one to use significantly higher concentrations of imidazole during washing steps, as compared to common published protocols for metal based IMAC isolation.</w:t>
      </w:r>
      <w:r w:rsidRPr="00DF7693">
        <w:rPr>
          <w:vertAlign w:val="superscript"/>
        </w:rPr>
        <w:t>5</w:t>
      </w:r>
      <w:r w:rsidR="00CD2287" w:rsidRPr="00DF7693">
        <w:rPr>
          <w:vertAlign w:val="superscript"/>
        </w:rPr>
        <w:t>8</w:t>
      </w:r>
      <w:r w:rsidRPr="00DF7693">
        <w:t xml:space="preserve"> </w:t>
      </w:r>
    </w:p>
    <w:p w14:paraId="472FCD4D" w14:textId="7126ED4E" w:rsidR="00F73A12" w:rsidRPr="00DF7693" w:rsidRDefault="00F73A12" w:rsidP="00873FF7">
      <w:pPr>
        <w:pStyle w:val="TAMainText"/>
        <w:spacing w:after="240"/>
        <w:rPr>
          <w:rFonts w:ascii="Times New Roman" w:hAnsi="Times New Roman"/>
          <w:szCs w:val="24"/>
        </w:rPr>
      </w:pPr>
      <w:r w:rsidRPr="00DF7693">
        <w:rPr>
          <w:rFonts w:ascii="Times New Roman" w:hAnsi="Times New Roman"/>
          <w:szCs w:val="24"/>
        </w:rPr>
        <w:lastRenderedPageBreak/>
        <w:t>Last, but not least, there is also some protein isolation possible with plane TiO</w:t>
      </w:r>
      <w:r w:rsidRPr="00DF7693">
        <w:rPr>
          <w:rFonts w:ascii="Times New Roman" w:hAnsi="Times New Roman"/>
          <w:szCs w:val="24"/>
          <w:vertAlign w:val="subscript"/>
        </w:rPr>
        <w:t>2</w:t>
      </w:r>
      <w:r w:rsidRPr="00DF7693">
        <w:rPr>
          <w:rFonts w:ascii="Times New Roman" w:hAnsi="Times New Roman"/>
          <w:szCs w:val="24"/>
        </w:rPr>
        <w:t xml:space="preserve"> nanotubes, as shown in Figure 3.</w:t>
      </w:r>
      <w:r w:rsidR="0007504F" w:rsidRPr="00DF7693">
        <w:t xml:space="preserve"> As described previously</w:t>
      </w:r>
      <w:r w:rsidR="00873FF7" w:rsidRPr="00DF7693">
        <w:t xml:space="preserve"> in literature</w:t>
      </w:r>
      <w:r w:rsidR="0007504F" w:rsidRPr="00DF7693">
        <w:t xml:space="preserve">, </w:t>
      </w:r>
      <w:r w:rsidR="0015475D" w:rsidRPr="00DF7693">
        <w:t>i</w:t>
      </w:r>
      <w:r w:rsidR="0007504F" w:rsidRPr="00DF7693">
        <w:rPr>
          <w:rFonts w:ascii="Times New Roman" w:hAnsi="Times New Roman"/>
          <w:szCs w:val="24"/>
        </w:rPr>
        <w:t>nteractions be</w:t>
      </w:r>
      <w:r w:rsidR="0015475D" w:rsidRPr="00DF7693">
        <w:rPr>
          <w:rFonts w:ascii="Times New Roman" w:hAnsi="Times New Roman"/>
          <w:szCs w:val="24"/>
        </w:rPr>
        <w:t xml:space="preserve">tween the imidazole side chain as well as an </w:t>
      </w:r>
      <w:r w:rsidR="0007504F" w:rsidRPr="00DF7693">
        <w:rPr>
          <w:rFonts w:ascii="Times New Roman" w:hAnsi="Times New Roman"/>
          <w:szCs w:val="24"/>
        </w:rPr>
        <w:t>electrostatic interactions between to protonated amine group and the negatively charged surface</w:t>
      </w:r>
      <w:r w:rsidR="00DC67EF" w:rsidRPr="00DF7693">
        <w:rPr>
          <w:rFonts w:ascii="Times New Roman" w:hAnsi="Times New Roman"/>
          <w:szCs w:val="24"/>
        </w:rPr>
        <w:t xml:space="preserve"> of TiO</w:t>
      </w:r>
      <w:r w:rsidR="00DC67EF" w:rsidRPr="00DF7693">
        <w:rPr>
          <w:rFonts w:ascii="Times New Roman" w:hAnsi="Times New Roman"/>
          <w:szCs w:val="24"/>
          <w:vertAlign w:val="subscript"/>
        </w:rPr>
        <w:t>2</w:t>
      </w:r>
      <w:r w:rsidR="0007504F" w:rsidRPr="00DF7693">
        <w:rPr>
          <w:rFonts w:ascii="Times New Roman" w:hAnsi="Times New Roman"/>
          <w:szCs w:val="24"/>
        </w:rPr>
        <w:t xml:space="preserve"> </w:t>
      </w:r>
      <w:r w:rsidR="0015475D" w:rsidRPr="00DF7693">
        <w:rPr>
          <w:rFonts w:ascii="Times New Roman" w:hAnsi="Times New Roman"/>
          <w:szCs w:val="24"/>
        </w:rPr>
        <w:t>may occur.</w:t>
      </w:r>
      <w:r w:rsidR="0015475D" w:rsidRPr="00DF7693">
        <w:rPr>
          <w:rFonts w:ascii="Times New Roman" w:hAnsi="Times New Roman"/>
          <w:szCs w:val="24"/>
          <w:vertAlign w:val="superscript"/>
        </w:rPr>
        <w:t>59</w:t>
      </w:r>
      <w:r w:rsidR="0015475D" w:rsidRPr="00DF7693">
        <w:rPr>
          <w:rFonts w:ascii="Times New Roman" w:hAnsi="Times New Roman"/>
          <w:szCs w:val="24"/>
        </w:rPr>
        <w:t xml:space="preserve"> </w:t>
      </w:r>
      <w:r w:rsidR="00FC7EC6" w:rsidRPr="00DF7693">
        <w:rPr>
          <w:rFonts w:ascii="Times New Roman" w:hAnsi="Times New Roman"/>
          <w:szCs w:val="24"/>
        </w:rPr>
        <w:t>The non-specific isolation of peptides</w:t>
      </w:r>
      <w:r w:rsidR="0015475D" w:rsidRPr="00DF7693">
        <w:rPr>
          <w:rFonts w:ascii="Times New Roman" w:hAnsi="Times New Roman"/>
          <w:szCs w:val="24"/>
        </w:rPr>
        <w:t xml:space="preserve"> shown in Figure 3c may be </w:t>
      </w:r>
      <w:r w:rsidRPr="00DF7693">
        <w:rPr>
          <w:rFonts w:ascii="Times New Roman" w:hAnsi="Times New Roman"/>
          <w:szCs w:val="24"/>
        </w:rPr>
        <w:t>possible due to the known charge interaction between TiO</w:t>
      </w:r>
      <w:r w:rsidRPr="00DF7693">
        <w:rPr>
          <w:rFonts w:ascii="Times New Roman" w:hAnsi="Times New Roman"/>
          <w:szCs w:val="24"/>
          <w:vertAlign w:val="subscript"/>
        </w:rPr>
        <w:t>2</w:t>
      </w:r>
      <w:r w:rsidRPr="00DF7693">
        <w:rPr>
          <w:rFonts w:ascii="Times New Roman" w:hAnsi="Times New Roman"/>
          <w:szCs w:val="24"/>
        </w:rPr>
        <w:t xml:space="preserve"> and negatively charged amino acids in proteins and peptides.</w:t>
      </w:r>
      <w:r w:rsidR="0015475D" w:rsidRPr="00DF7693">
        <w:rPr>
          <w:rFonts w:ascii="Times New Roman" w:hAnsi="Times New Roman"/>
          <w:szCs w:val="24"/>
          <w:vertAlign w:val="superscript"/>
        </w:rPr>
        <w:t>60</w:t>
      </w:r>
      <w:r w:rsidRPr="00DF7693">
        <w:rPr>
          <w:rFonts w:ascii="Times New Roman" w:hAnsi="Times New Roman"/>
          <w:szCs w:val="24"/>
        </w:rPr>
        <w:t xml:space="preserve"> The modification of the TiO</w:t>
      </w:r>
      <w:r w:rsidRPr="00DF7693">
        <w:rPr>
          <w:rFonts w:ascii="Times New Roman" w:hAnsi="Times New Roman"/>
          <w:szCs w:val="24"/>
          <w:vertAlign w:val="subscript"/>
        </w:rPr>
        <w:t>2</w:t>
      </w:r>
      <w:r w:rsidRPr="00DF7693">
        <w:rPr>
          <w:rFonts w:ascii="Times New Roman" w:hAnsi="Times New Roman"/>
          <w:szCs w:val="24"/>
        </w:rPr>
        <w:t xml:space="preserve"> nanotubes with Fe</w:t>
      </w:r>
      <w:r w:rsidRPr="00DF7693">
        <w:rPr>
          <w:rFonts w:ascii="Times New Roman" w:hAnsi="Times New Roman"/>
          <w:szCs w:val="24"/>
          <w:vertAlign w:val="subscript"/>
        </w:rPr>
        <w:t>3</w:t>
      </w:r>
      <w:r w:rsidRPr="00DF7693">
        <w:rPr>
          <w:rFonts w:ascii="Times New Roman" w:hAnsi="Times New Roman"/>
          <w:szCs w:val="24"/>
        </w:rPr>
        <w:t>O</w:t>
      </w:r>
      <w:r w:rsidRPr="00DF7693">
        <w:rPr>
          <w:rFonts w:ascii="Times New Roman" w:hAnsi="Times New Roman"/>
          <w:szCs w:val="24"/>
          <w:vertAlign w:val="subscript"/>
        </w:rPr>
        <w:t>4</w:t>
      </w:r>
      <w:r w:rsidRPr="00DF7693">
        <w:rPr>
          <w:rFonts w:ascii="Times New Roman" w:hAnsi="Times New Roman"/>
          <w:szCs w:val="24"/>
        </w:rPr>
        <w:t>NPs makes this material more specific to isolation of His-tagged proteins and peptides and simultaneously removes the unwanted interaction of negatively charged amino acids with the isolation material.</w:t>
      </w:r>
    </w:p>
    <w:p w14:paraId="033F5DC9" w14:textId="77777777" w:rsidR="0012521C" w:rsidRPr="00DF7693" w:rsidRDefault="00357935" w:rsidP="00C01075">
      <w:pPr>
        <w:pStyle w:val="TAMainText"/>
        <w:spacing w:after="240"/>
        <w:ind w:firstLine="0"/>
        <w:rPr>
          <w:b/>
        </w:rPr>
      </w:pPr>
      <w:r w:rsidRPr="00DF7693">
        <w:rPr>
          <w:b/>
        </w:rPr>
        <w:t>CONCLUSIONS</w:t>
      </w:r>
    </w:p>
    <w:p w14:paraId="30FD9162" w14:textId="30A0A411" w:rsidR="0012521C" w:rsidRPr="00DF7693" w:rsidRDefault="0012521C" w:rsidP="00C01075">
      <w:pPr>
        <w:pStyle w:val="TAMainText"/>
        <w:spacing w:after="240"/>
        <w:ind w:firstLine="0"/>
      </w:pPr>
      <w:r w:rsidRPr="00DF7693">
        <w:t xml:space="preserve">In this work, a novel </w:t>
      </w:r>
      <w:r w:rsidR="00757BA6" w:rsidRPr="00DF7693">
        <w:t xml:space="preserve">material </w:t>
      </w:r>
      <w:r w:rsidRPr="00DF7693">
        <w:t>based on anodic 1D TiO</w:t>
      </w:r>
      <w:r w:rsidRPr="00DF7693">
        <w:rPr>
          <w:vertAlign w:val="subscript"/>
        </w:rPr>
        <w:t>2</w:t>
      </w:r>
      <w:r w:rsidRPr="00DF7693">
        <w:t xml:space="preserve"> nanotubes decorated with magnetic Fe</w:t>
      </w:r>
      <w:r w:rsidRPr="00DF7693">
        <w:rPr>
          <w:vertAlign w:val="subscript"/>
        </w:rPr>
        <w:t>3</w:t>
      </w:r>
      <w:r w:rsidRPr="00DF7693">
        <w:t>O</w:t>
      </w:r>
      <w:r w:rsidRPr="00DF7693">
        <w:rPr>
          <w:vertAlign w:val="subscript"/>
        </w:rPr>
        <w:t>4</w:t>
      </w:r>
      <w:r w:rsidRPr="00DF7693">
        <w:t xml:space="preserve"> nanoparticles</w:t>
      </w:r>
      <w:r w:rsidR="00757BA6" w:rsidRPr="00DF7693">
        <w:t xml:space="preserve"> (TiO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 xml:space="preserve"> was introduced for the purification of recombinant His-tagged proteins. The combination of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00757BA6" w:rsidRPr="00DF7693" w:rsidDel="00E8259C">
        <w:t xml:space="preserve"> </w:t>
      </w:r>
      <w:r w:rsidRPr="00DF7693">
        <w:t xml:space="preserve">with tailored isolation protocol offered an enhanced separation specificity compared to the established IMAC based protocols. Besides the challenges to characterize </w:t>
      </w:r>
      <w:r w:rsidR="00873FF7" w:rsidRPr="00DF7693">
        <w:t xml:space="preserve">the specific interactions of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NPs</w:t>
      </w:r>
      <w:r w:rsidRPr="00DF7693">
        <w:t xml:space="preserve"> with biomolecules, the presented results are highly valuable for efficient and quantitative separation of various His-tagged proteins. Moreover, the presented </w:t>
      </w:r>
      <w:r w:rsidR="00757BA6" w:rsidRPr="00DF7693">
        <w:t>material (TiO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757BA6" w:rsidRPr="00DF7693">
        <w:t xml:space="preserve">NPs) </w:t>
      </w:r>
      <w:r w:rsidRPr="00DF7693">
        <w:t>possesses several unique advantages: it is non-toxic, robust, it can be easily separated from any solution due to its intrinsic magnetism, and being based on TiO</w:t>
      </w:r>
      <w:r w:rsidRPr="00DF7693">
        <w:rPr>
          <w:vertAlign w:val="subscript"/>
        </w:rPr>
        <w:t>2</w:t>
      </w:r>
      <w:r w:rsidRPr="00DF7693">
        <w:t xml:space="preserve"> it can be simply decontaminated by UV-light induced photo-catalytic treatment at low-costs and re-used again at the same quality for the bioactive molecules isolation for biomedical applications. There is also no necessity of complicated instruments and could be easily up-scaled for preparative use. Furthermore, the </w:t>
      </w:r>
      <w:r w:rsidR="00873FF7" w:rsidRPr="00DF7693">
        <w:lastRenderedPageBreak/>
        <w:t xml:space="preserve">specificity of </w:t>
      </w:r>
      <w:r w:rsidR="00757BA6" w:rsidRPr="00DF7693">
        <w:t>TiO</w:t>
      </w:r>
      <w:r w:rsidR="00757BA6" w:rsidRPr="00DF7693">
        <w:rPr>
          <w:vertAlign w:val="subscript"/>
        </w:rPr>
        <w:t>2</w:t>
      </w:r>
      <w:r w:rsidR="00757BA6" w:rsidRPr="00DF7693">
        <w:t>NTs@Fe</w:t>
      </w:r>
      <w:r w:rsidR="00757BA6" w:rsidRPr="00DF7693">
        <w:rPr>
          <w:vertAlign w:val="subscript"/>
        </w:rPr>
        <w:t>3</w:t>
      </w:r>
      <w:r w:rsidR="00757BA6" w:rsidRPr="00DF7693">
        <w:t>O</w:t>
      </w:r>
      <w:r w:rsidR="00757BA6" w:rsidRPr="00DF7693">
        <w:rPr>
          <w:vertAlign w:val="subscript"/>
        </w:rPr>
        <w:t>4</w:t>
      </w:r>
      <w:r w:rsidR="00873FF7" w:rsidRPr="00DF7693">
        <w:t xml:space="preserve">NP, </w:t>
      </w:r>
      <w:r w:rsidRPr="00DF7693">
        <w:t xml:space="preserve">surmounted by </w:t>
      </w:r>
      <w:r w:rsidR="00757BA6" w:rsidRPr="00DF7693">
        <w:t xml:space="preserve">their </w:t>
      </w:r>
      <w:r w:rsidRPr="00DF7693">
        <w:t xml:space="preserve">unique properties, may open new pathways for the purification of biomolecules, and for a whole range of </w:t>
      </w:r>
      <w:r w:rsidRPr="00DF7693">
        <w:rPr>
          <w:i/>
        </w:rPr>
        <w:t>in vivo</w:t>
      </w:r>
      <w:r w:rsidRPr="00DF7693">
        <w:t xml:space="preserve"> applications.</w:t>
      </w:r>
    </w:p>
    <w:p w14:paraId="0ABF1A46" w14:textId="77777777" w:rsidR="00DD6DBB" w:rsidRPr="00DF7693" w:rsidRDefault="00DD6DBB" w:rsidP="00DD6DBB">
      <w:pPr>
        <w:pStyle w:val="FACorrespondingAuthorFootnote"/>
        <w:spacing w:after="0"/>
        <w:jc w:val="left"/>
      </w:pPr>
      <w:r w:rsidRPr="00DF7693">
        <w:t>AUTHOR INFORMATION</w:t>
      </w:r>
    </w:p>
    <w:p w14:paraId="605FA65A" w14:textId="77777777" w:rsidR="00DD6DBB" w:rsidRPr="00DF7693" w:rsidRDefault="00DD6DBB" w:rsidP="004E7185">
      <w:pPr>
        <w:pStyle w:val="FAAuthorInfoSubtitle"/>
      </w:pPr>
      <w:r w:rsidRPr="00DF7693">
        <w:t>Corresponding Author</w:t>
      </w:r>
    </w:p>
    <w:p w14:paraId="507DAA01" w14:textId="1A789571" w:rsidR="005D196B" w:rsidRPr="00DF7693" w:rsidRDefault="005D196B" w:rsidP="005D196B">
      <w:pPr>
        <w:pStyle w:val="FACorrespondingAuthorFootnote"/>
        <w:spacing w:after="240"/>
      </w:pPr>
      <w:r w:rsidRPr="00DF7693">
        <w:t xml:space="preserve">*E-mail: </w:t>
      </w:r>
      <w:hyperlink r:id="rId15" w:history="1">
        <w:r w:rsidR="000F06B0" w:rsidRPr="00DF7693">
          <w:rPr>
            <w:rStyle w:val="Hypertextovodkaz"/>
          </w:rPr>
          <w:t>jan.macak@upce.cz</w:t>
        </w:r>
      </w:hyperlink>
    </w:p>
    <w:p w14:paraId="7FEFC3FF" w14:textId="77777777" w:rsidR="00C10EE0" w:rsidRPr="00DF7693" w:rsidRDefault="00C10EE0" w:rsidP="00DD6DBB">
      <w:pPr>
        <w:pStyle w:val="FAAuthorInfoSubtitle"/>
      </w:pPr>
      <w:r w:rsidRPr="00DF7693">
        <w:t>Author Contributions</w:t>
      </w:r>
    </w:p>
    <w:p w14:paraId="2C3F1376" w14:textId="62872BA8" w:rsidR="00C10EE0" w:rsidRPr="00DF7693" w:rsidRDefault="005D196B" w:rsidP="00061383">
      <w:pPr>
        <w:pStyle w:val="StyleFACorrespondingAuthorFootnote7pt"/>
        <w:spacing w:after="240" w:line="480" w:lineRule="auto"/>
        <w:jc w:val="both"/>
        <w:rPr>
          <w:rFonts w:ascii="Times" w:hAnsi="Times"/>
          <w:kern w:val="0"/>
          <w:sz w:val="24"/>
        </w:rPr>
      </w:pPr>
      <w:r w:rsidRPr="00DF7693">
        <w:rPr>
          <w:rFonts w:ascii="Times" w:hAnsi="Times"/>
          <w:kern w:val="0"/>
          <w:sz w:val="24"/>
        </w:rPr>
        <w:t xml:space="preserve">RK, PR and ZB designed all purification experiments. JMM designed the </w:t>
      </w:r>
      <w:r w:rsidR="00757BA6" w:rsidRPr="00DF7693">
        <w:rPr>
          <w:rFonts w:ascii="Times New Roman" w:hAnsi="Times New Roman"/>
          <w:sz w:val="24"/>
        </w:rPr>
        <w:t>TiO</w:t>
      </w:r>
      <w:r w:rsidR="00757BA6" w:rsidRPr="00DF7693">
        <w:rPr>
          <w:rFonts w:ascii="Times New Roman" w:hAnsi="Times New Roman"/>
          <w:sz w:val="24"/>
          <w:vertAlign w:val="subscript"/>
        </w:rPr>
        <w:t>2</w:t>
      </w:r>
      <w:r w:rsidR="00757BA6" w:rsidRPr="00DF7693">
        <w:rPr>
          <w:rFonts w:ascii="Times New Roman" w:hAnsi="Times New Roman"/>
          <w:sz w:val="24"/>
        </w:rPr>
        <w:t>NTs@Fe</w:t>
      </w:r>
      <w:r w:rsidR="00757BA6" w:rsidRPr="00DF7693">
        <w:rPr>
          <w:rFonts w:ascii="Times New Roman" w:hAnsi="Times New Roman"/>
          <w:sz w:val="24"/>
          <w:vertAlign w:val="subscript"/>
        </w:rPr>
        <w:t>3</w:t>
      </w:r>
      <w:r w:rsidR="00757BA6" w:rsidRPr="00DF7693">
        <w:rPr>
          <w:rFonts w:ascii="Times New Roman" w:hAnsi="Times New Roman"/>
          <w:sz w:val="24"/>
        </w:rPr>
        <w:t>O</w:t>
      </w:r>
      <w:r w:rsidR="00757BA6" w:rsidRPr="00DF7693">
        <w:rPr>
          <w:rFonts w:ascii="Times New Roman" w:hAnsi="Times New Roman"/>
          <w:sz w:val="24"/>
          <w:vertAlign w:val="subscript"/>
        </w:rPr>
        <w:t>4</w:t>
      </w:r>
      <w:r w:rsidR="00757BA6" w:rsidRPr="00DF7693">
        <w:rPr>
          <w:rFonts w:ascii="Times New Roman" w:hAnsi="Times New Roman"/>
          <w:sz w:val="24"/>
        </w:rPr>
        <w:t>NPs</w:t>
      </w:r>
      <w:r w:rsidRPr="00DF7693">
        <w:rPr>
          <w:rFonts w:ascii="Times" w:hAnsi="Times"/>
          <w:kern w:val="0"/>
          <w:sz w:val="24"/>
        </w:rPr>
        <w:t xml:space="preserve">. HS and JMM prepared and characterized </w:t>
      </w:r>
      <w:r w:rsidR="00757BA6" w:rsidRPr="00DF7693">
        <w:rPr>
          <w:rFonts w:ascii="Times New Roman" w:hAnsi="Times New Roman"/>
          <w:sz w:val="24"/>
        </w:rPr>
        <w:t>TiO</w:t>
      </w:r>
      <w:r w:rsidR="00757BA6" w:rsidRPr="00DF7693">
        <w:rPr>
          <w:rFonts w:ascii="Times New Roman" w:hAnsi="Times New Roman"/>
          <w:sz w:val="24"/>
          <w:vertAlign w:val="subscript"/>
        </w:rPr>
        <w:t>2</w:t>
      </w:r>
      <w:r w:rsidR="00757BA6" w:rsidRPr="00DF7693">
        <w:rPr>
          <w:rFonts w:ascii="Times New Roman" w:hAnsi="Times New Roman"/>
          <w:sz w:val="24"/>
        </w:rPr>
        <w:t>NTs@Fe</w:t>
      </w:r>
      <w:r w:rsidR="00757BA6" w:rsidRPr="00DF7693">
        <w:rPr>
          <w:rFonts w:ascii="Times New Roman" w:hAnsi="Times New Roman"/>
          <w:sz w:val="24"/>
          <w:vertAlign w:val="subscript"/>
        </w:rPr>
        <w:t>3</w:t>
      </w:r>
      <w:r w:rsidR="00757BA6" w:rsidRPr="00DF7693">
        <w:rPr>
          <w:rFonts w:ascii="Times New Roman" w:hAnsi="Times New Roman"/>
          <w:sz w:val="24"/>
        </w:rPr>
        <w:t>O</w:t>
      </w:r>
      <w:r w:rsidR="00757BA6" w:rsidRPr="00DF7693">
        <w:rPr>
          <w:rFonts w:ascii="Times New Roman" w:hAnsi="Times New Roman"/>
          <w:sz w:val="24"/>
          <w:vertAlign w:val="subscript"/>
        </w:rPr>
        <w:t>4</w:t>
      </w:r>
      <w:r w:rsidR="00757BA6" w:rsidRPr="00DF7693">
        <w:rPr>
          <w:rFonts w:ascii="Times New Roman" w:hAnsi="Times New Roman"/>
          <w:sz w:val="24"/>
        </w:rPr>
        <w:t>NPs</w:t>
      </w:r>
      <w:r w:rsidRPr="00DF7693">
        <w:rPr>
          <w:rFonts w:ascii="Times" w:hAnsi="Times"/>
          <w:kern w:val="0"/>
          <w:sz w:val="24"/>
        </w:rPr>
        <w:t>. RK and PR carried out all analytical steps. RK, ZB and JMM wrote the manuscript. All authors have given approval to the final version of the manuscript.</w:t>
      </w:r>
    </w:p>
    <w:p w14:paraId="0ADA593B" w14:textId="77777777" w:rsidR="00DD6DBB" w:rsidRPr="00DF7693" w:rsidRDefault="00DD6DBB" w:rsidP="000B5610">
      <w:pPr>
        <w:pStyle w:val="TDAcknowledgments"/>
        <w:spacing w:before="0" w:after="0"/>
        <w:ind w:firstLine="0"/>
        <w:jc w:val="left"/>
        <w:rPr>
          <w:b/>
        </w:rPr>
      </w:pPr>
      <w:r w:rsidRPr="00DF7693">
        <w:rPr>
          <w:b/>
        </w:rPr>
        <w:t>ACKNOWLEDGMENT</w:t>
      </w:r>
    </w:p>
    <w:p w14:paraId="759DEB38" w14:textId="3735CEDD" w:rsidR="009246AD" w:rsidRPr="00DF7693" w:rsidRDefault="005D196B" w:rsidP="00A05A69">
      <w:pPr>
        <w:pStyle w:val="TDAcknowledgments"/>
        <w:spacing w:before="0" w:after="240"/>
        <w:ind w:firstLine="0"/>
      </w:pPr>
      <w:r w:rsidRPr="00DF7693">
        <w:t xml:space="preserve">JMM and HS gratefully acknowledge the support of the Ministry of Education, Youth and Sports of the Czech Republic (projects </w:t>
      </w:r>
      <w:proofErr w:type="spellStart"/>
      <w:r w:rsidRPr="00DF7693">
        <w:t>nr</w:t>
      </w:r>
      <w:proofErr w:type="spellEnd"/>
      <w:r w:rsidRPr="00DF7693">
        <w:t xml:space="preserve">. </w:t>
      </w:r>
      <w:proofErr w:type="gramStart"/>
      <w:r w:rsidRPr="00DF7693">
        <w:t>LM2015082 and CZ.02.1.01/0.0/0.0/16_013/0001829).</w:t>
      </w:r>
      <w:proofErr w:type="gramEnd"/>
      <w:r w:rsidRPr="00DF7693">
        <w:t xml:space="preserve"> RK, PR and ZB thank to European Union’s NADINE project </w:t>
      </w:r>
      <w:r w:rsidRPr="00DF7693">
        <w:rPr>
          <w:lang w:val="cs-CZ"/>
        </w:rPr>
        <w:t>(</w:t>
      </w:r>
      <w:proofErr w:type="spellStart"/>
      <w:r w:rsidRPr="00DF7693">
        <w:rPr>
          <w:lang w:val="cs-CZ"/>
        </w:rPr>
        <w:t>nr</w:t>
      </w:r>
      <w:proofErr w:type="spellEnd"/>
      <w:r w:rsidRPr="00DF7693">
        <w:t xml:space="preserve">. 246513). JMM, RK and ZB thank to TACR GAMA TG02010058 with the part 01/021 - TG361021. Authors thank Mrs. Pavla </w:t>
      </w:r>
      <w:proofErr w:type="spellStart"/>
      <w:r w:rsidRPr="00DF7693">
        <w:t>Krulišová</w:t>
      </w:r>
      <w:proofErr w:type="spellEnd"/>
      <w:r w:rsidRPr="00DF7693">
        <w:t>, Mrs. E</w:t>
      </w:r>
      <w:r w:rsidR="002506ED" w:rsidRPr="00DF7693">
        <w:t xml:space="preserve">liška </w:t>
      </w:r>
      <w:proofErr w:type="spellStart"/>
      <w:r w:rsidR="002506ED" w:rsidRPr="00DF7693">
        <w:t>Kročová</w:t>
      </w:r>
      <w:proofErr w:type="spellEnd"/>
      <w:r w:rsidR="002506ED" w:rsidRPr="00DF7693">
        <w:t xml:space="preserve">, Dr. </w:t>
      </w:r>
      <w:proofErr w:type="spellStart"/>
      <w:r w:rsidR="002506ED" w:rsidRPr="00DF7693">
        <w:t>Sayantan</w:t>
      </w:r>
      <w:proofErr w:type="spellEnd"/>
      <w:r w:rsidR="002506ED" w:rsidRPr="00DF7693">
        <w:t xml:space="preserve"> Das, </w:t>
      </w:r>
      <w:r w:rsidRPr="00DF7693">
        <w:t xml:space="preserve">Dr. Jiří </w:t>
      </w:r>
      <w:proofErr w:type="spellStart"/>
      <w:r w:rsidRPr="00DF7693">
        <w:t>Palarčík</w:t>
      </w:r>
      <w:proofErr w:type="spellEnd"/>
      <w:r w:rsidR="002506ED" w:rsidRPr="00DF7693">
        <w:t xml:space="preserve"> (all University of Pardubice)</w:t>
      </w:r>
      <w:r w:rsidRPr="00DF7693">
        <w:t xml:space="preserve"> </w:t>
      </w:r>
      <w:r w:rsidR="00A05A69" w:rsidRPr="00DF7693">
        <w:t xml:space="preserve">and Dr. Klara </w:t>
      </w:r>
      <w:proofErr w:type="spellStart"/>
      <w:r w:rsidR="00A05A69" w:rsidRPr="00DF7693">
        <w:t>Č</w:t>
      </w:r>
      <w:r w:rsidR="002506ED" w:rsidRPr="00DF7693">
        <w:t>epe</w:t>
      </w:r>
      <w:proofErr w:type="spellEnd"/>
      <w:r w:rsidR="002506ED" w:rsidRPr="00DF7693">
        <w:t xml:space="preserve"> (RCPTM Olomouc) </w:t>
      </w:r>
      <w:r w:rsidRPr="00DF7693">
        <w:t xml:space="preserve">for technical help with experiments. Mrs. Tereza </w:t>
      </w:r>
      <w:proofErr w:type="spellStart"/>
      <w:r w:rsidRPr="00DF7693">
        <w:t>Bílková</w:t>
      </w:r>
      <w:proofErr w:type="spellEnd"/>
      <w:r w:rsidRPr="00DF7693">
        <w:t xml:space="preserve"> is acknowledged for help with graphic arts.</w:t>
      </w:r>
    </w:p>
    <w:p w14:paraId="1DC2E915" w14:textId="77777777" w:rsidR="00873FF7" w:rsidRPr="00DF7693" w:rsidRDefault="00873FF7" w:rsidP="00873FF7"/>
    <w:p w14:paraId="59749A5A" w14:textId="77777777" w:rsidR="00873FF7" w:rsidRPr="00DF7693" w:rsidRDefault="00873FF7" w:rsidP="00873FF7"/>
    <w:p w14:paraId="695252B9" w14:textId="77777777" w:rsidR="00873FF7" w:rsidRPr="00DF7693" w:rsidRDefault="00873FF7" w:rsidP="00873FF7"/>
    <w:p w14:paraId="163C6FDB" w14:textId="77777777" w:rsidR="00873FF7" w:rsidRPr="00DF7693" w:rsidRDefault="00873FF7" w:rsidP="00873FF7"/>
    <w:p w14:paraId="035C3001" w14:textId="38227DC9" w:rsidR="007F07F5" w:rsidRPr="00DF7693" w:rsidRDefault="007F07F5" w:rsidP="00EE14E1">
      <w:pPr>
        <w:spacing w:line="480" w:lineRule="auto"/>
        <w:rPr>
          <w:b/>
        </w:rPr>
      </w:pPr>
      <w:r w:rsidRPr="00DF7693">
        <w:rPr>
          <w:b/>
        </w:rPr>
        <w:lastRenderedPageBreak/>
        <w:t>SUPPLEMENTARY INFORMATION</w:t>
      </w:r>
    </w:p>
    <w:p w14:paraId="3265773D" w14:textId="0E8DBF90" w:rsidR="007F07F5" w:rsidRPr="00DF7693" w:rsidRDefault="007F07F5" w:rsidP="00EE14E1">
      <w:pPr>
        <w:spacing w:line="480" w:lineRule="auto"/>
      </w:pPr>
      <w:r w:rsidRPr="00DF7693">
        <w:t xml:space="preserve">Characterization of </w:t>
      </w:r>
      <w:r w:rsidRPr="00DF7693">
        <w:rPr>
          <w:rFonts w:ascii="Times New Roman" w:hAnsi="Times New Roman"/>
        </w:rPr>
        <w:t>TiO</w:t>
      </w:r>
      <w:r w:rsidRPr="00DF7693">
        <w:rPr>
          <w:rFonts w:ascii="Times New Roman" w:hAnsi="Times New Roman"/>
          <w:vertAlign w:val="subscript"/>
        </w:rPr>
        <w:t>2</w:t>
      </w:r>
      <w:r w:rsidRPr="00DF7693">
        <w:rPr>
          <w:rFonts w:ascii="Times New Roman" w:hAnsi="Times New Roman"/>
        </w:rPr>
        <w:t>NTs@Fe</w:t>
      </w:r>
      <w:r w:rsidRPr="00DF7693">
        <w:rPr>
          <w:rFonts w:ascii="Times New Roman" w:hAnsi="Times New Roman"/>
          <w:vertAlign w:val="subscript"/>
        </w:rPr>
        <w:t>3</w:t>
      </w:r>
      <w:r w:rsidRPr="00DF7693">
        <w:rPr>
          <w:rFonts w:ascii="Times New Roman" w:hAnsi="Times New Roman"/>
        </w:rPr>
        <w:t>O</w:t>
      </w:r>
      <w:r w:rsidRPr="00DF7693">
        <w:rPr>
          <w:rFonts w:ascii="Times New Roman" w:hAnsi="Times New Roman"/>
          <w:vertAlign w:val="subscript"/>
        </w:rPr>
        <w:t>4</w:t>
      </w:r>
      <w:r w:rsidRPr="00DF7693">
        <w:rPr>
          <w:rFonts w:ascii="Times New Roman" w:hAnsi="Times New Roman"/>
        </w:rPr>
        <w:t>NPs</w:t>
      </w:r>
      <w:r w:rsidRPr="00DF7693">
        <w:t xml:space="preserve"> b</w:t>
      </w:r>
      <w:r w:rsidR="00F73A12" w:rsidRPr="00DF7693">
        <w:t xml:space="preserve">y </w:t>
      </w:r>
      <w:r w:rsidR="002506ED" w:rsidRPr="00DF7693">
        <w:t>scanning T</w:t>
      </w:r>
      <w:r w:rsidR="00F73A12" w:rsidRPr="00DF7693">
        <w:t xml:space="preserve">EM </w:t>
      </w:r>
      <w:r w:rsidR="002506ED" w:rsidRPr="00DF7693">
        <w:t xml:space="preserve">imaging </w:t>
      </w:r>
      <w:r w:rsidR="00F73A12" w:rsidRPr="00DF7693">
        <w:t>including EDX mapping;</w:t>
      </w:r>
      <w:r w:rsidR="00EE14E1" w:rsidRPr="00DF7693">
        <w:t xml:space="preserve"> v</w:t>
      </w:r>
      <w:r w:rsidRPr="00DF7693">
        <w:t xml:space="preserve">olume magnetization of </w:t>
      </w:r>
      <w:r w:rsidRPr="00DF7693">
        <w:rPr>
          <w:rFonts w:ascii="Times New Roman" w:hAnsi="Times New Roman"/>
        </w:rPr>
        <w:t>Fe</w:t>
      </w:r>
      <w:r w:rsidRPr="00DF7693">
        <w:rPr>
          <w:rFonts w:ascii="Times New Roman" w:hAnsi="Times New Roman"/>
          <w:vertAlign w:val="subscript"/>
        </w:rPr>
        <w:t>3</w:t>
      </w:r>
      <w:r w:rsidRPr="00DF7693">
        <w:rPr>
          <w:rFonts w:ascii="Times New Roman" w:hAnsi="Times New Roman"/>
        </w:rPr>
        <w:t>O</w:t>
      </w:r>
      <w:r w:rsidRPr="00DF7693">
        <w:rPr>
          <w:rFonts w:ascii="Times New Roman" w:hAnsi="Times New Roman"/>
          <w:vertAlign w:val="subscript"/>
        </w:rPr>
        <w:t>4</w:t>
      </w:r>
      <w:r w:rsidRPr="00DF7693">
        <w:rPr>
          <w:rFonts w:ascii="Times New Roman" w:hAnsi="Times New Roman"/>
        </w:rPr>
        <w:t>NPs, TiO</w:t>
      </w:r>
      <w:r w:rsidRPr="00DF7693">
        <w:rPr>
          <w:rFonts w:ascii="Times New Roman" w:hAnsi="Times New Roman"/>
          <w:vertAlign w:val="subscript"/>
        </w:rPr>
        <w:t>2</w:t>
      </w:r>
      <w:r w:rsidRPr="00DF7693">
        <w:rPr>
          <w:rFonts w:ascii="Times New Roman" w:hAnsi="Times New Roman"/>
        </w:rPr>
        <w:t>NTs@Fe</w:t>
      </w:r>
      <w:r w:rsidRPr="00DF7693">
        <w:rPr>
          <w:rFonts w:ascii="Times New Roman" w:hAnsi="Times New Roman"/>
          <w:vertAlign w:val="subscript"/>
        </w:rPr>
        <w:t>3</w:t>
      </w:r>
      <w:r w:rsidRPr="00DF7693">
        <w:rPr>
          <w:rFonts w:ascii="Times New Roman" w:hAnsi="Times New Roman"/>
        </w:rPr>
        <w:t>O</w:t>
      </w:r>
      <w:r w:rsidRPr="00DF7693">
        <w:rPr>
          <w:rFonts w:ascii="Times New Roman" w:hAnsi="Times New Roman"/>
          <w:vertAlign w:val="subscript"/>
        </w:rPr>
        <w:t>4</w:t>
      </w:r>
      <w:r w:rsidRPr="00DF7693">
        <w:rPr>
          <w:rFonts w:ascii="Times New Roman" w:hAnsi="Times New Roman"/>
        </w:rPr>
        <w:t>NPs and TiO</w:t>
      </w:r>
      <w:r w:rsidRPr="00DF7693">
        <w:rPr>
          <w:rFonts w:ascii="Times New Roman" w:hAnsi="Times New Roman"/>
          <w:vertAlign w:val="subscript"/>
        </w:rPr>
        <w:t>2</w:t>
      </w:r>
      <w:r w:rsidRPr="00DF7693">
        <w:rPr>
          <w:rFonts w:ascii="Times New Roman" w:hAnsi="Times New Roman"/>
        </w:rPr>
        <w:t>NT</w:t>
      </w:r>
      <w:r w:rsidR="00EE14E1" w:rsidRPr="00DF7693">
        <w:rPr>
          <w:rFonts w:ascii="Times New Roman" w:hAnsi="Times New Roman"/>
        </w:rPr>
        <w:t>s</w:t>
      </w:r>
      <w:r w:rsidR="00F73A12" w:rsidRPr="00DF7693">
        <w:rPr>
          <w:rFonts w:ascii="Times New Roman" w:hAnsi="Times New Roman"/>
        </w:rPr>
        <w:t>;</w:t>
      </w:r>
      <w:r w:rsidR="00EE14E1" w:rsidRPr="00DF7693">
        <w:rPr>
          <w:rFonts w:ascii="Times New Roman" w:hAnsi="Times New Roman"/>
        </w:rPr>
        <w:t xml:space="preserve"> </w:t>
      </w:r>
      <w:r w:rsidR="00EE14E1" w:rsidRPr="00DF7693">
        <w:rPr>
          <w:rFonts w:ascii="Times New Roman" w:hAnsi="Times New Roman"/>
          <w:szCs w:val="24"/>
        </w:rPr>
        <w:t>analysis of reusability of TiO</w:t>
      </w:r>
      <w:r w:rsidR="00EE14E1" w:rsidRPr="00DF7693">
        <w:rPr>
          <w:rFonts w:ascii="Times New Roman" w:hAnsi="Times New Roman"/>
          <w:szCs w:val="24"/>
          <w:vertAlign w:val="subscript"/>
        </w:rPr>
        <w:t>2</w:t>
      </w:r>
      <w:r w:rsidR="00EE14E1" w:rsidRPr="00DF7693">
        <w:rPr>
          <w:rFonts w:ascii="Times New Roman" w:hAnsi="Times New Roman"/>
          <w:szCs w:val="24"/>
        </w:rPr>
        <w:t>NTs@Fe</w:t>
      </w:r>
      <w:r w:rsidR="00EE14E1" w:rsidRPr="00DF7693">
        <w:rPr>
          <w:rFonts w:ascii="Times New Roman" w:hAnsi="Times New Roman"/>
          <w:szCs w:val="24"/>
          <w:vertAlign w:val="subscript"/>
        </w:rPr>
        <w:t>3</w:t>
      </w:r>
      <w:r w:rsidR="00EE14E1" w:rsidRPr="00DF7693">
        <w:rPr>
          <w:rFonts w:ascii="Times New Roman" w:hAnsi="Times New Roman"/>
          <w:szCs w:val="24"/>
        </w:rPr>
        <w:t>O</w:t>
      </w:r>
      <w:r w:rsidR="00EE14E1" w:rsidRPr="00DF7693">
        <w:rPr>
          <w:rFonts w:ascii="Times New Roman" w:hAnsi="Times New Roman"/>
          <w:szCs w:val="24"/>
          <w:vertAlign w:val="subscript"/>
        </w:rPr>
        <w:t>4</w:t>
      </w:r>
      <w:r w:rsidR="00EE14E1" w:rsidRPr="00DF7693">
        <w:rPr>
          <w:rFonts w:ascii="Times New Roman" w:hAnsi="Times New Roman"/>
          <w:szCs w:val="24"/>
        </w:rPr>
        <w:t>NPs for purification of His-tagged protein</w:t>
      </w:r>
      <w:r w:rsidR="00F73A12" w:rsidRPr="00DF7693">
        <w:rPr>
          <w:rFonts w:ascii="Times New Roman" w:hAnsi="Times New Roman"/>
          <w:szCs w:val="24"/>
        </w:rPr>
        <w:t>.</w:t>
      </w:r>
    </w:p>
    <w:p w14:paraId="4655CBCA" w14:textId="77777777" w:rsidR="00DD6DBB" w:rsidRPr="00DF7693" w:rsidRDefault="00DD6DBB" w:rsidP="00EE14E1">
      <w:pPr>
        <w:pStyle w:val="TFReferencesSection"/>
        <w:spacing w:after="0"/>
        <w:ind w:firstLine="0"/>
        <w:rPr>
          <w:b/>
        </w:rPr>
      </w:pPr>
      <w:r w:rsidRPr="00DF7693">
        <w:rPr>
          <w:b/>
        </w:rPr>
        <w:t>REFERENCES</w:t>
      </w:r>
    </w:p>
    <w:p w14:paraId="6477D561" w14:textId="15CD57E1" w:rsidR="005D196B" w:rsidRPr="00DF7693" w:rsidRDefault="005D196B" w:rsidP="00EE14E1">
      <w:pPr>
        <w:pStyle w:val="TFReferencesSection"/>
        <w:spacing w:after="240"/>
        <w:ind w:firstLine="0"/>
        <w:jc w:val="left"/>
      </w:pPr>
      <w:r w:rsidRPr="00DF7693">
        <w:t xml:space="preserve">(1) Walsh, G. Biopharmaceutical Benchmarks 2010. </w:t>
      </w:r>
      <w:r w:rsidRPr="00DF7693">
        <w:rPr>
          <w:i/>
          <w:iCs/>
        </w:rPr>
        <w:t xml:space="preserve">Nat. </w:t>
      </w:r>
      <w:proofErr w:type="spellStart"/>
      <w:r w:rsidRPr="00DF7693">
        <w:rPr>
          <w:i/>
          <w:iCs/>
        </w:rPr>
        <w:t>Biotechnol</w:t>
      </w:r>
      <w:proofErr w:type="spellEnd"/>
      <w:r w:rsidRPr="00DF7693">
        <w:rPr>
          <w:i/>
          <w:iCs/>
        </w:rPr>
        <w:t>.</w:t>
      </w:r>
      <w:r w:rsidRPr="00DF7693">
        <w:t xml:space="preserve"> </w:t>
      </w:r>
      <w:proofErr w:type="gramStart"/>
      <w:r w:rsidRPr="00DF7693">
        <w:rPr>
          <w:b/>
          <w:bCs/>
        </w:rPr>
        <w:t>2010</w:t>
      </w:r>
      <w:r w:rsidRPr="00DF7693">
        <w:t xml:space="preserve">, </w:t>
      </w:r>
      <w:r w:rsidRPr="00DF7693">
        <w:rPr>
          <w:i/>
          <w:iCs/>
        </w:rPr>
        <w:t>28</w:t>
      </w:r>
      <w:r w:rsidRPr="00DF7693">
        <w:t>, 917.</w:t>
      </w:r>
      <w:proofErr w:type="gramEnd"/>
    </w:p>
    <w:p w14:paraId="6441D1A3" w14:textId="01B1155B" w:rsidR="005D196B" w:rsidRPr="00DF7693" w:rsidRDefault="005D196B" w:rsidP="00EE14E1">
      <w:pPr>
        <w:pStyle w:val="TFReferencesSection"/>
        <w:spacing w:after="240"/>
        <w:ind w:firstLine="0"/>
        <w:jc w:val="left"/>
      </w:pPr>
      <w:r w:rsidRPr="00DF7693">
        <w:t xml:space="preserve">(2) Mooney, J. T.; Fredericks, D. P.; Zhang, C.; Christensen, T.; </w:t>
      </w:r>
      <w:proofErr w:type="spellStart"/>
      <w:r w:rsidRPr="00DF7693">
        <w:t>Jespergaard</w:t>
      </w:r>
      <w:proofErr w:type="spellEnd"/>
      <w:r w:rsidRPr="00DF7693">
        <w:t xml:space="preserve">, C.; </w:t>
      </w:r>
      <w:proofErr w:type="spellStart"/>
      <w:r w:rsidRPr="00DF7693">
        <w:t>Schiødt</w:t>
      </w:r>
      <w:proofErr w:type="spellEnd"/>
      <w:r w:rsidRPr="00DF7693">
        <w:t xml:space="preserve">, C. B.; Hearn, M. T. W. Purification of a Recombinant Human Growth Hormone by an Integrated IMAC Procedure. </w:t>
      </w:r>
      <w:proofErr w:type="gramStart"/>
      <w:r w:rsidR="00007A63" w:rsidRPr="00DF7693">
        <w:rPr>
          <w:i/>
          <w:iCs/>
        </w:rPr>
        <w:t xml:space="preserve">Protein Expression </w:t>
      </w:r>
      <w:proofErr w:type="spellStart"/>
      <w:r w:rsidR="00007A63" w:rsidRPr="00DF7693">
        <w:rPr>
          <w:i/>
          <w:iCs/>
        </w:rPr>
        <w:t>Purif</w:t>
      </w:r>
      <w:proofErr w:type="spellEnd"/>
      <w:r w:rsidR="00007A63" w:rsidRPr="00DF7693">
        <w:rPr>
          <w:i/>
          <w:iCs/>
        </w:rPr>
        <w:t>.</w:t>
      </w:r>
      <w:proofErr w:type="gramEnd"/>
      <w:r w:rsidRPr="00DF7693">
        <w:t xml:space="preserve"> </w:t>
      </w:r>
      <w:r w:rsidRPr="00DF7693">
        <w:rPr>
          <w:b/>
          <w:bCs/>
        </w:rPr>
        <w:t>2014</w:t>
      </w:r>
      <w:r w:rsidRPr="00DF7693">
        <w:t xml:space="preserve">, </w:t>
      </w:r>
      <w:r w:rsidRPr="00DF7693">
        <w:rPr>
          <w:i/>
          <w:iCs/>
        </w:rPr>
        <w:t>94</w:t>
      </w:r>
      <w:r w:rsidRPr="00DF7693">
        <w:t>, 85–94.</w:t>
      </w:r>
    </w:p>
    <w:p w14:paraId="4C144D87" w14:textId="7909B2A1" w:rsidR="005D196B" w:rsidRPr="00DF7693" w:rsidRDefault="005D196B" w:rsidP="00EE14E1">
      <w:pPr>
        <w:pStyle w:val="TFReferencesSection"/>
        <w:spacing w:after="240"/>
        <w:ind w:firstLine="0"/>
        <w:jc w:val="left"/>
      </w:pPr>
      <w:r w:rsidRPr="00DF7693">
        <w:t xml:space="preserve">(3) Michel, M.-L.; </w:t>
      </w:r>
      <w:proofErr w:type="spellStart"/>
      <w:r w:rsidRPr="00DF7693">
        <w:t>Tiollais</w:t>
      </w:r>
      <w:proofErr w:type="spellEnd"/>
      <w:r w:rsidRPr="00DF7693">
        <w:t xml:space="preserve">, P. Hepatitis B Vaccines: Protective Efficacy and Therapeutic Potential. </w:t>
      </w:r>
      <w:proofErr w:type="spellStart"/>
      <w:proofErr w:type="gramStart"/>
      <w:r w:rsidR="00007A63" w:rsidRPr="00DF7693">
        <w:rPr>
          <w:i/>
          <w:iCs/>
        </w:rPr>
        <w:t>Pathol</w:t>
      </w:r>
      <w:proofErr w:type="spellEnd"/>
      <w:r w:rsidR="00007A63" w:rsidRPr="00DF7693">
        <w:rPr>
          <w:i/>
          <w:iCs/>
        </w:rPr>
        <w:t>.</w:t>
      </w:r>
      <w:proofErr w:type="gramEnd"/>
      <w:r w:rsidR="00007A63" w:rsidRPr="00DF7693">
        <w:rPr>
          <w:i/>
          <w:iCs/>
        </w:rPr>
        <w:t xml:space="preserve"> Biol.</w:t>
      </w:r>
      <w:r w:rsidR="00007A63" w:rsidRPr="00DF7693" w:rsidDel="00007A63">
        <w:rPr>
          <w:i/>
          <w:iCs/>
        </w:rPr>
        <w:t xml:space="preserve"> </w:t>
      </w:r>
      <w:r w:rsidRPr="00DF7693">
        <w:rPr>
          <w:b/>
          <w:bCs/>
        </w:rPr>
        <w:t>2010</w:t>
      </w:r>
      <w:r w:rsidRPr="00DF7693">
        <w:t xml:space="preserve">, </w:t>
      </w:r>
      <w:r w:rsidRPr="00DF7693">
        <w:rPr>
          <w:i/>
          <w:iCs/>
        </w:rPr>
        <w:t>58</w:t>
      </w:r>
      <w:r w:rsidRPr="00DF7693">
        <w:t>, 288–295.</w:t>
      </w:r>
    </w:p>
    <w:p w14:paraId="41EF22CA" w14:textId="0416B1F3" w:rsidR="005D196B" w:rsidRPr="00DF7693" w:rsidRDefault="005D196B" w:rsidP="00EE14E1">
      <w:pPr>
        <w:pStyle w:val="TFReferencesSection"/>
        <w:spacing w:after="240"/>
        <w:ind w:firstLine="0"/>
        <w:jc w:val="left"/>
      </w:pPr>
      <w:r w:rsidRPr="00DF7693">
        <w:t xml:space="preserve">(4) </w:t>
      </w:r>
      <w:proofErr w:type="spellStart"/>
      <w:r w:rsidRPr="00DF7693">
        <w:t>Saraswat</w:t>
      </w:r>
      <w:proofErr w:type="spellEnd"/>
      <w:r w:rsidRPr="00DF7693">
        <w:t xml:space="preserve">, M.; </w:t>
      </w:r>
      <w:proofErr w:type="spellStart"/>
      <w:r w:rsidRPr="00DF7693">
        <w:t>Musante</w:t>
      </w:r>
      <w:proofErr w:type="spellEnd"/>
      <w:r w:rsidRPr="00DF7693">
        <w:t xml:space="preserve">, L.; </w:t>
      </w:r>
      <w:proofErr w:type="spellStart"/>
      <w:r w:rsidRPr="00DF7693">
        <w:t>Ravidá</w:t>
      </w:r>
      <w:proofErr w:type="spellEnd"/>
      <w:r w:rsidRPr="00DF7693">
        <w:t xml:space="preserve">, A.; </w:t>
      </w:r>
      <w:proofErr w:type="spellStart"/>
      <w:r w:rsidRPr="00DF7693">
        <w:t>Shortt</w:t>
      </w:r>
      <w:proofErr w:type="spellEnd"/>
      <w:r w:rsidRPr="00DF7693">
        <w:t xml:space="preserve">, B.; Byrne, B.; </w:t>
      </w:r>
      <w:proofErr w:type="spellStart"/>
      <w:r w:rsidRPr="00DF7693">
        <w:t>Holthofer</w:t>
      </w:r>
      <w:proofErr w:type="spellEnd"/>
      <w:r w:rsidRPr="00DF7693">
        <w:t xml:space="preserve">, H. Preparative Purification of Recombinant Proteins: Current Status and Future Trends. </w:t>
      </w:r>
      <w:proofErr w:type="spellStart"/>
      <w:r w:rsidRPr="00DF7693">
        <w:rPr>
          <w:i/>
          <w:iCs/>
        </w:rPr>
        <w:t>Bio</w:t>
      </w:r>
      <w:r w:rsidR="00007A63" w:rsidRPr="00DF7693">
        <w:rPr>
          <w:i/>
          <w:iCs/>
        </w:rPr>
        <w:t>M</w:t>
      </w:r>
      <w:r w:rsidRPr="00DF7693">
        <w:rPr>
          <w:i/>
          <w:iCs/>
        </w:rPr>
        <w:t>ed</w:t>
      </w:r>
      <w:proofErr w:type="spellEnd"/>
      <w:r w:rsidRPr="00DF7693">
        <w:rPr>
          <w:i/>
          <w:iCs/>
        </w:rPr>
        <w:t xml:space="preserve"> Res. Int.</w:t>
      </w:r>
      <w:r w:rsidRPr="00DF7693">
        <w:t xml:space="preserve"> </w:t>
      </w:r>
      <w:r w:rsidRPr="00DF7693">
        <w:rPr>
          <w:b/>
          <w:bCs/>
        </w:rPr>
        <w:t>2013</w:t>
      </w:r>
      <w:r w:rsidRPr="00DF7693">
        <w:t xml:space="preserve">, </w:t>
      </w:r>
      <w:r w:rsidRPr="00DF7693">
        <w:rPr>
          <w:i/>
          <w:iCs/>
        </w:rPr>
        <w:t>2013</w:t>
      </w:r>
      <w:r w:rsidRPr="00DF7693">
        <w:t>, 1–18.</w:t>
      </w:r>
    </w:p>
    <w:p w14:paraId="0E1664B2" w14:textId="77777777" w:rsidR="005D196B" w:rsidRPr="00DF7693" w:rsidRDefault="005D196B" w:rsidP="00EE14E1">
      <w:pPr>
        <w:pStyle w:val="TFReferencesSection"/>
        <w:spacing w:after="240"/>
        <w:ind w:firstLine="0"/>
        <w:jc w:val="left"/>
      </w:pPr>
      <w:r w:rsidRPr="00DF7693">
        <w:t xml:space="preserve">(5) Tan, S. C.; </w:t>
      </w:r>
      <w:proofErr w:type="spellStart"/>
      <w:r w:rsidRPr="00DF7693">
        <w:t>Yiap</w:t>
      </w:r>
      <w:proofErr w:type="spellEnd"/>
      <w:r w:rsidRPr="00DF7693">
        <w:t xml:space="preserve">, B. C. DNA, RNA, and Protein Extraction: The Past and </w:t>
      </w:r>
      <w:proofErr w:type="gramStart"/>
      <w:r w:rsidRPr="00DF7693">
        <w:t>The</w:t>
      </w:r>
      <w:proofErr w:type="gramEnd"/>
      <w:r w:rsidRPr="00DF7693">
        <w:t xml:space="preserve"> Present. </w:t>
      </w:r>
      <w:bookmarkStart w:id="2" w:name="_Hlk489647077"/>
      <w:r w:rsidRPr="00DF7693">
        <w:rPr>
          <w:i/>
          <w:iCs/>
        </w:rPr>
        <w:t xml:space="preserve">J. Biomed. </w:t>
      </w:r>
      <w:proofErr w:type="spellStart"/>
      <w:proofErr w:type="gramStart"/>
      <w:r w:rsidRPr="00DF7693">
        <w:rPr>
          <w:i/>
          <w:iCs/>
        </w:rPr>
        <w:t>Biotechnol</w:t>
      </w:r>
      <w:proofErr w:type="spellEnd"/>
      <w:r w:rsidRPr="00DF7693">
        <w:rPr>
          <w:i/>
          <w:iCs/>
        </w:rPr>
        <w:t>.</w:t>
      </w:r>
      <w:bookmarkEnd w:id="2"/>
      <w:proofErr w:type="gramEnd"/>
      <w:r w:rsidRPr="00DF7693">
        <w:rPr>
          <w:i/>
          <w:iCs/>
        </w:rPr>
        <w:t xml:space="preserve"> </w:t>
      </w:r>
      <w:r w:rsidRPr="00DF7693">
        <w:rPr>
          <w:b/>
          <w:bCs/>
        </w:rPr>
        <w:t>2009</w:t>
      </w:r>
      <w:r w:rsidRPr="00DF7693">
        <w:t xml:space="preserve">, </w:t>
      </w:r>
      <w:r w:rsidRPr="00DF7693">
        <w:rPr>
          <w:i/>
          <w:iCs/>
        </w:rPr>
        <w:t>2009</w:t>
      </w:r>
      <w:r w:rsidRPr="00DF7693">
        <w:t>, 1–10.</w:t>
      </w:r>
    </w:p>
    <w:p w14:paraId="0C21B4D1" w14:textId="75B56CB3" w:rsidR="005D196B" w:rsidRPr="00DF7693" w:rsidRDefault="005D196B" w:rsidP="00EE14E1">
      <w:pPr>
        <w:pStyle w:val="TFReferencesSection"/>
        <w:spacing w:after="240"/>
        <w:ind w:firstLine="0"/>
        <w:jc w:val="left"/>
      </w:pPr>
      <w:r w:rsidRPr="00DF7693">
        <w:t xml:space="preserve">(6) Tichy, A.; </w:t>
      </w:r>
      <w:proofErr w:type="spellStart"/>
      <w:r w:rsidRPr="00DF7693">
        <w:t>Salovska</w:t>
      </w:r>
      <w:proofErr w:type="spellEnd"/>
      <w:r w:rsidRPr="00DF7693">
        <w:t xml:space="preserve">, B.; </w:t>
      </w:r>
      <w:proofErr w:type="spellStart"/>
      <w:r w:rsidRPr="00DF7693">
        <w:t>Rehulka</w:t>
      </w:r>
      <w:proofErr w:type="spellEnd"/>
      <w:r w:rsidRPr="00DF7693">
        <w:t xml:space="preserve">, P.; </w:t>
      </w:r>
      <w:proofErr w:type="spellStart"/>
      <w:r w:rsidRPr="00DF7693">
        <w:t>Klimentova</w:t>
      </w:r>
      <w:proofErr w:type="spellEnd"/>
      <w:r w:rsidRPr="00DF7693">
        <w:t xml:space="preserve">, J.; </w:t>
      </w:r>
      <w:proofErr w:type="spellStart"/>
      <w:r w:rsidRPr="00DF7693">
        <w:t>Vavrova</w:t>
      </w:r>
      <w:proofErr w:type="spellEnd"/>
      <w:r w:rsidRPr="00DF7693">
        <w:t xml:space="preserve">, J.; </w:t>
      </w:r>
      <w:proofErr w:type="spellStart"/>
      <w:r w:rsidRPr="00DF7693">
        <w:t>Stulik</w:t>
      </w:r>
      <w:proofErr w:type="spellEnd"/>
      <w:r w:rsidRPr="00DF7693">
        <w:t xml:space="preserve">, J.; </w:t>
      </w:r>
      <w:proofErr w:type="spellStart"/>
      <w:r w:rsidRPr="00DF7693">
        <w:t>Hernychova</w:t>
      </w:r>
      <w:proofErr w:type="spellEnd"/>
      <w:r w:rsidRPr="00DF7693">
        <w:t xml:space="preserve">, L. </w:t>
      </w:r>
      <w:proofErr w:type="spellStart"/>
      <w:r w:rsidRPr="00DF7693">
        <w:t>Phosphoproteomics</w:t>
      </w:r>
      <w:proofErr w:type="spellEnd"/>
      <w:r w:rsidRPr="00DF7693">
        <w:t xml:space="preserve">: Searching for a Needle in a Haystack. </w:t>
      </w:r>
      <w:r w:rsidRPr="00DF7693">
        <w:rPr>
          <w:i/>
          <w:iCs/>
        </w:rPr>
        <w:t>J. Proteomics</w:t>
      </w:r>
      <w:r w:rsidRPr="00DF7693">
        <w:t xml:space="preserve"> </w:t>
      </w:r>
      <w:r w:rsidRPr="00DF7693">
        <w:rPr>
          <w:b/>
          <w:bCs/>
        </w:rPr>
        <w:t>2011</w:t>
      </w:r>
      <w:r w:rsidRPr="00DF7693">
        <w:t xml:space="preserve">, </w:t>
      </w:r>
      <w:r w:rsidRPr="00DF7693">
        <w:rPr>
          <w:i/>
          <w:iCs/>
        </w:rPr>
        <w:t>74</w:t>
      </w:r>
      <w:r w:rsidRPr="00DF7693">
        <w:t>, 2786–2797.</w:t>
      </w:r>
    </w:p>
    <w:p w14:paraId="04227997" w14:textId="4C17FC6C" w:rsidR="005D196B" w:rsidRPr="00DF7693" w:rsidRDefault="005D196B" w:rsidP="00EE14E1">
      <w:pPr>
        <w:pStyle w:val="TFReferencesSection"/>
        <w:spacing w:after="240"/>
        <w:ind w:firstLine="0"/>
        <w:jc w:val="left"/>
      </w:pPr>
      <w:r w:rsidRPr="00DF7693">
        <w:t xml:space="preserve">(7) </w:t>
      </w:r>
      <w:proofErr w:type="spellStart"/>
      <w:r w:rsidRPr="00DF7693">
        <w:t>Gaberc-Porekar</w:t>
      </w:r>
      <w:proofErr w:type="spellEnd"/>
      <w:r w:rsidRPr="00DF7693">
        <w:t xml:space="preserve">, V.; </w:t>
      </w:r>
      <w:proofErr w:type="spellStart"/>
      <w:r w:rsidRPr="00DF7693">
        <w:t>Menart</w:t>
      </w:r>
      <w:proofErr w:type="spellEnd"/>
      <w:r w:rsidRPr="00DF7693">
        <w:t xml:space="preserve">, V. Potential for Using Histidine Tags in Purification of Proteins at Large Scale. </w:t>
      </w:r>
      <w:r w:rsidRPr="00DF7693">
        <w:rPr>
          <w:i/>
          <w:iCs/>
        </w:rPr>
        <w:t>Chem. Eng. Technol.</w:t>
      </w:r>
      <w:r w:rsidRPr="00DF7693">
        <w:t xml:space="preserve"> </w:t>
      </w:r>
      <w:r w:rsidRPr="00DF7693">
        <w:rPr>
          <w:b/>
          <w:bCs/>
        </w:rPr>
        <w:t>2005</w:t>
      </w:r>
      <w:r w:rsidRPr="00DF7693">
        <w:t xml:space="preserve">, </w:t>
      </w:r>
      <w:r w:rsidRPr="00DF7693">
        <w:rPr>
          <w:i/>
          <w:iCs/>
        </w:rPr>
        <w:t>28</w:t>
      </w:r>
      <w:r w:rsidRPr="00DF7693">
        <w:t>, 1306–1314.</w:t>
      </w:r>
    </w:p>
    <w:p w14:paraId="399F4A28" w14:textId="65C0EF24" w:rsidR="005D196B" w:rsidRPr="00DF7693" w:rsidRDefault="005D196B" w:rsidP="00957447">
      <w:pPr>
        <w:pStyle w:val="TFReferencesSection"/>
        <w:spacing w:after="240"/>
        <w:ind w:firstLine="0"/>
        <w:jc w:val="left"/>
      </w:pPr>
      <w:r w:rsidRPr="00DF7693">
        <w:lastRenderedPageBreak/>
        <w:t xml:space="preserve">(8) Block, H.; </w:t>
      </w:r>
      <w:proofErr w:type="spellStart"/>
      <w:r w:rsidRPr="00DF7693">
        <w:t>Maertens</w:t>
      </w:r>
      <w:proofErr w:type="spellEnd"/>
      <w:r w:rsidRPr="00DF7693">
        <w:t xml:space="preserve">, B.; </w:t>
      </w:r>
      <w:proofErr w:type="spellStart"/>
      <w:r w:rsidRPr="00DF7693">
        <w:t>Spriestersbach</w:t>
      </w:r>
      <w:proofErr w:type="spellEnd"/>
      <w:r w:rsidRPr="00DF7693">
        <w:t xml:space="preserve">, A.; Brinker, N.; </w:t>
      </w:r>
      <w:proofErr w:type="spellStart"/>
      <w:r w:rsidRPr="00DF7693">
        <w:t>Kubicek</w:t>
      </w:r>
      <w:proofErr w:type="spellEnd"/>
      <w:r w:rsidRPr="00DF7693">
        <w:t xml:space="preserve">, J.; </w:t>
      </w:r>
      <w:proofErr w:type="spellStart"/>
      <w:r w:rsidRPr="00DF7693">
        <w:t>Fabis</w:t>
      </w:r>
      <w:proofErr w:type="spellEnd"/>
      <w:r w:rsidRPr="00DF7693">
        <w:t xml:space="preserve">, R.; </w:t>
      </w:r>
      <w:proofErr w:type="spellStart"/>
      <w:r w:rsidRPr="00DF7693">
        <w:t>Labahn</w:t>
      </w:r>
      <w:proofErr w:type="spellEnd"/>
      <w:r w:rsidRPr="00DF7693">
        <w:t xml:space="preserve">, J.; </w:t>
      </w:r>
      <w:proofErr w:type="spellStart"/>
      <w:r w:rsidRPr="00DF7693">
        <w:t>Schäfer</w:t>
      </w:r>
      <w:proofErr w:type="spellEnd"/>
      <w:r w:rsidRPr="00DF7693">
        <w:t>, F. Chapter 27 Immobilized-Metal Affinity Chromatography (IMAC)</w:t>
      </w:r>
      <w:r w:rsidR="00BB284A" w:rsidRPr="00DF7693">
        <w:t>: A Review</w:t>
      </w:r>
      <w:r w:rsidRPr="00DF7693">
        <w:t xml:space="preserve">. </w:t>
      </w:r>
      <w:r w:rsidR="002F2605" w:rsidRPr="00DF7693">
        <w:t>In</w:t>
      </w:r>
      <w:r w:rsidR="002F2605" w:rsidRPr="00DF7693">
        <w:rPr>
          <w:i/>
        </w:rPr>
        <w:t xml:space="preserve"> </w:t>
      </w:r>
      <w:r w:rsidRPr="00DF7693">
        <w:rPr>
          <w:i/>
          <w:iCs/>
        </w:rPr>
        <w:t>Methods</w:t>
      </w:r>
      <w:r w:rsidR="006B29D0" w:rsidRPr="00DF7693">
        <w:rPr>
          <w:i/>
          <w:iCs/>
        </w:rPr>
        <w:t xml:space="preserve"> in</w:t>
      </w:r>
      <w:r w:rsidR="00BB284A" w:rsidRPr="00DF7693">
        <w:rPr>
          <w:i/>
          <w:iCs/>
        </w:rPr>
        <w:t xml:space="preserve"> </w:t>
      </w:r>
      <w:r w:rsidRPr="00DF7693">
        <w:rPr>
          <w:i/>
          <w:iCs/>
        </w:rPr>
        <w:t>Enzymol</w:t>
      </w:r>
      <w:r w:rsidR="006B29D0" w:rsidRPr="00DF7693">
        <w:rPr>
          <w:i/>
          <w:iCs/>
        </w:rPr>
        <w:t>ogy</w:t>
      </w:r>
      <w:proofErr w:type="gramStart"/>
      <w:r w:rsidR="006B29D0" w:rsidRPr="00DF7693">
        <w:rPr>
          <w:i/>
          <w:iCs/>
        </w:rPr>
        <w:t xml:space="preserve">; </w:t>
      </w:r>
      <w:r w:rsidRPr="00DF7693">
        <w:t xml:space="preserve"> </w:t>
      </w:r>
      <w:r w:rsidR="006B29D0" w:rsidRPr="00DF7693">
        <w:t>Burgess</w:t>
      </w:r>
      <w:proofErr w:type="gramEnd"/>
      <w:r w:rsidR="006B29D0" w:rsidRPr="00DF7693">
        <w:t xml:space="preserve"> R. R, </w:t>
      </w:r>
      <w:proofErr w:type="spellStart"/>
      <w:r w:rsidR="006B29D0" w:rsidRPr="00DF7693">
        <w:t>Deutscher</w:t>
      </w:r>
      <w:proofErr w:type="spellEnd"/>
      <w:r w:rsidR="006B29D0" w:rsidRPr="00DF7693">
        <w:t xml:space="preserve"> M. P., Eds.; Elsevier: Amsterdam, 2009; Vol. 463; p 439.</w:t>
      </w:r>
    </w:p>
    <w:p w14:paraId="2EECB221" w14:textId="11BA3B2B" w:rsidR="005D196B" w:rsidRPr="00DF7693" w:rsidRDefault="005D196B" w:rsidP="00EE14E1">
      <w:pPr>
        <w:pStyle w:val="TFReferencesSection"/>
        <w:spacing w:after="240"/>
        <w:ind w:firstLine="0"/>
        <w:jc w:val="left"/>
      </w:pPr>
      <w:r w:rsidRPr="00DF7693">
        <w:t xml:space="preserve">(9) </w:t>
      </w:r>
      <w:proofErr w:type="spellStart"/>
      <w:r w:rsidRPr="00DF7693">
        <w:t>Sigfridsson</w:t>
      </w:r>
      <w:proofErr w:type="spellEnd"/>
      <w:r w:rsidRPr="00DF7693">
        <w:t xml:space="preserve">, K.; </w:t>
      </w:r>
      <w:proofErr w:type="spellStart"/>
      <w:r w:rsidRPr="00DF7693">
        <w:t>Nordmark</w:t>
      </w:r>
      <w:proofErr w:type="spellEnd"/>
      <w:r w:rsidRPr="00DF7693">
        <w:t xml:space="preserve">, A.; </w:t>
      </w:r>
      <w:proofErr w:type="spellStart"/>
      <w:r w:rsidRPr="00DF7693">
        <w:t>Theilig</w:t>
      </w:r>
      <w:proofErr w:type="spellEnd"/>
      <w:r w:rsidRPr="00DF7693">
        <w:t xml:space="preserve">, S.; </w:t>
      </w:r>
      <w:proofErr w:type="spellStart"/>
      <w:r w:rsidRPr="00DF7693">
        <w:t>Lindahl</w:t>
      </w:r>
      <w:proofErr w:type="spellEnd"/>
      <w:r w:rsidRPr="00DF7693">
        <w:t xml:space="preserve">, A. A Formulation Comparison between Micro- and </w:t>
      </w:r>
      <w:proofErr w:type="spellStart"/>
      <w:r w:rsidRPr="00DF7693">
        <w:t>Nanosuspensions</w:t>
      </w:r>
      <w:proofErr w:type="spellEnd"/>
      <w:r w:rsidRPr="00DF7693">
        <w:t xml:space="preserve">: The Importance of Particle Size for Absorption of a Model Compound, Following Repeated Oral Administration to Rats during Early Development. </w:t>
      </w:r>
      <w:r w:rsidRPr="00DF7693">
        <w:rPr>
          <w:i/>
          <w:iCs/>
        </w:rPr>
        <w:t>Drug Dev. Ind. Pharm.</w:t>
      </w:r>
      <w:r w:rsidRPr="00DF7693">
        <w:t xml:space="preserve"> </w:t>
      </w:r>
      <w:r w:rsidRPr="00DF7693">
        <w:rPr>
          <w:b/>
          <w:bCs/>
        </w:rPr>
        <w:t>2011</w:t>
      </w:r>
      <w:r w:rsidRPr="00DF7693">
        <w:t xml:space="preserve">, </w:t>
      </w:r>
      <w:r w:rsidRPr="00DF7693">
        <w:rPr>
          <w:i/>
          <w:iCs/>
        </w:rPr>
        <w:t>37</w:t>
      </w:r>
      <w:r w:rsidRPr="00DF7693">
        <w:t>, 185–192.</w:t>
      </w:r>
    </w:p>
    <w:p w14:paraId="497A6E69" w14:textId="6EE6E7F8" w:rsidR="005D196B" w:rsidRPr="00DF7693" w:rsidRDefault="005D196B" w:rsidP="00263F16">
      <w:pPr>
        <w:pStyle w:val="TFReferencesSection"/>
        <w:spacing w:after="240"/>
        <w:ind w:firstLine="0"/>
        <w:jc w:val="left"/>
        <w:rPr>
          <w:i/>
          <w:iCs/>
        </w:rPr>
      </w:pPr>
      <w:r w:rsidRPr="00DF7693">
        <w:t xml:space="preserve">(10) Crowe, J.; </w:t>
      </w:r>
      <w:proofErr w:type="spellStart"/>
      <w:r w:rsidRPr="00DF7693">
        <w:t>Dobeli</w:t>
      </w:r>
      <w:proofErr w:type="spellEnd"/>
      <w:r w:rsidRPr="00DF7693">
        <w:t xml:space="preserve">, H.; </w:t>
      </w:r>
      <w:proofErr w:type="spellStart"/>
      <w:r w:rsidRPr="00DF7693">
        <w:t>Gentz</w:t>
      </w:r>
      <w:proofErr w:type="spellEnd"/>
      <w:r w:rsidRPr="00DF7693">
        <w:t xml:space="preserve">, R.; Hochuli, E.; </w:t>
      </w:r>
      <w:proofErr w:type="spellStart"/>
      <w:r w:rsidRPr="00DF7693">
        <w:t>Stiiber</w:t>
      </w:r>
      <w:proofErr w:type="spellEnd"/>
      <w:r w:rsidRPr="00DF7693">
        <w:t xml:space="preserve">, D.; </w:t>
      </w:r>
      <w:proofErr w:type="spellStart"/>
      <w:r w:rsidRPr="00DF7693">
        <w:t>Henco</w:t>
      </w:r>
      <w:proofErr w:type="spellEnd"/>
      <w:r w:rsidRPr="00DF7693">
        <w:t xml:space="preserve">, K. 6xHis-Ni-NTA Chromatography as a Superior Technique in Recombinant Protein Expression/Purification. In </w:t>
      </w:r>
      <w:r w:rsidRPr="00DF7693">
        <w:rPr>
          <w:i/>
          <w:iCs/>
        </w:rPr>
        <w:t>Protocols for Gene Analysi</w:t>
      </w:r>
      <w:r w:rsidRPr="00DF7693">
        <w:rPr>
          <w:iCs/>
        </w:rPr>
        <w:t>s</w:t>
      </w:r>
      <w:r w:rsidRPr="00DF7693">
        <w:rPr>
          <w:i/>
        </w:rPr>
        <w:t>;</w:t>
      </w:r>
      <w:r w:rsidRPr="00DF7693">
        <w:t xml:space="preserve"> </w:t>
      </w:r>
      <w:r w:rsidR="002F2605" w:rsidRPr="00DF7693">
        <w:t>Harwood, A. J., Ed.; Humana Press: Totowa, 1994; Vol. 31; p 371.</w:t>
      </w:r>
    </w:p>
    <w:p w14:paraId="78EA847D" w14:textId="307CA16F" w:rsidR="005D196B" w:rsidRPr="00DF7693" w:rsidRDefault="005D196B" w:rsidP="00EE14E1">
      <w:pPr>
        <w:pStyle w:val="TFReferencesSection"/>
        <w:spacing w:after="240"/>
        <w:ind w:firstLine="0"/>
        <w:jc w:val="left"/>
      </w:pPr>
      <w:r w:rsidRPr="00DF7693">
        <w:t xml:space="preserve">(11) Cheung, R. C. F.; Wong, J. H.; Ng, T. B. Immobilized Metal Ion Affinity Chromatography: A Review on Its Applications. </w:t>
      </w:r>
      <w:r w:rsidRPr="00DF7693">
        <w:rPr>
          <w:i/>
          <w:iCs/>
        </w:rPr>
        <w:t xml:space="preserve">Appl. </w:t>
      </w:r>
      <w:proofErr w:type="spellStart"/>
      <w:r w:rsidRPr="00DF7693">
        <w:rPr>
          <w:i/>
          <w:iCs/>
        </w:rPr>
        <w:t>Microbiol</w:t>
      </w:r>
      <w:proofErr w:type="spellEnd"/>
      <w:r w:rsidRPr="00DF7693">
        <w:rPr>
          <w:i/>
          <w:iCs/>
        </w:rPr>
        <w:t xml:space="preserve">. </w:t>
      </w:r>
      <w:proofErr w:type="spellStart"/>
      <w:proofErr w:type="gramStart"/>
      <w:r w:rsidRPr="00DF7693">
        <w:rPr>
          <w:i/>
          <w:iCs/>
        </w:rPr>
        <w:t>Biotechnol</w:t>
      </w:r>
      <w:proofErr w:type="spellEnd"/>
      <w:r w:rsidRPr="00DF7693">
        <w:rPr>
          <w:i/>
          <w:iCs/>
        </w:rPr>
        <w:t>.</w:t>
      </w:r>
      <w:proofErr w:type="gramEnd"/>
      <w:r w:rsidRPr="00DF7693">
        <w:t xml:space="preserve"> </w:t>
      </w:r>
      <w:r w:rsidRPr="00DF7693">
        <w:rPr>
          <w:b/>
          <w:bCs/>
        </w:rPr>
        <w:t>2012</w:t>
      </w:r>
      <w:r w:rsidRPr="00DF7693">
        <w:t xml:space="preserve">, </w:t>
      </w:r>
      <w:r w:rsidRPr="00DF7693">
        <w:rPr>
          <w:i/>
          <w:iCs/>
        </w:rPr>
        <w:t>96</w:t>
      </w:r>
      <w:r w:rsidRPr="00DF7693">
        <w:t>, 1411–1420.</w:t>
      </w:r>
    </w:p>
    <w:p w14:paraId="57E9A126" w14:textId="0997EA0B" w:rsidR="005D196B" w:rsidRPr="00DF7693" w:rsidRDefault="005D196B" w:rsidP="00EE14E1">
      <w:pPr>
        <w:pStyle w:val="TFReferencesSection"/>
        <w:spacing w:after="240"/>
        <w:ind w:firstLine="0"/>
        <w:jc w:val="left"/>
      </w:pPr>
      <w:r w:rsidRPr="00DF7693">
        <w:t xml:space="preserve">(12) </w:t>
      </w:r>
      <w:proofErr w:type="spellStart"/>
      <w:r w:rsidRPr="00DF7693">
        <w:t>Denkhaus</w:t>
      </w:r>
      <w:proofErr w:type="spellEnd"/>
      <w:r w:rsidRPr="00DF7693">
        <w:t xml:space="preserve">, E.; </w:t>
      </w:r>
      <w:proofErr w:type="spellStart"/>
      <w:r w:rsidRPr="00DF7693">
        <w:t>Salnikow</w:t>
      </w:r>
      <w:proofErr w:type="spellEnd"/>
      <w:r w:rsidRPr="00DF7693">
        <w:t xml:space="preserve">, K. Nickel Essentiality, Toxicity, and Carcinogenicity. </w:t>
      </w:r>
      <w:r w:rsidRPr="00DF7693">
        <w:rPr>
          <w:i/>
          <w:iCs/>
        </w:rPr>
        <w:t xml:space="preserve">Crit. Rev. </w:t>
      </w:r>
      <w:proofErr w:type="spellStart"/>
      <w:r w:rsidRPr="00DF7693">
        <w:rPr>
          <w:i/>
          <w:iCs/>
        </w:rPr>
        <w:t>Oncol</w:t>
      </w:r>
      <w:proofErr w:type="spellEnd"/>
      <w:r w:rsidRPr="00DF7693">
        <w:rPr>
          <w:i/>
          <w:iCs/>
        </w:rPr>
        <w:t>.</w:t>
      </w:r>
      <w:r w:rsidR="0075453B" w:rsidRPr="00DF7693">
        <w:rPr>
          <w:i/>
          <w:iCs/>
        </w:rPr>
        <w:t xml:space="preserve"> </w:t>
      </w:r>
      <w:proofErr w:type="spellStart"/>
      <w:proofErr w:type="gramStart"/>
      <w:r w:rsidRPr="00DF7693">
        <w:rPr>
          <w:i/>
          <w:iCs/>
        </w:rPr>
        <w:t>Hematol</w:t>
      </w:r>
      <w:proofErr w:type="spellEnd"/>
      <w:r w:rsidRPr="00DF7693">
        <w:rPr>
          <w:i/>
          <w:iCs/>
        </w:rPr>
        <w:t>.</w:t>
      </w:r>
      <w:proofErr w:type="gramEnd"/>
      <w:r w:rsidRPr="00DF7693">
        <w:t xml:space="preserve"> </w:t>
      </w:r>
      <w:r w:rsidRPr="00DF7693">
        <w:rPr>
          <w:b/>
          <w:bCs/>
        </w:rPr>
        <w:t>2002</w:t>
      </w:r>
      <w:r w:rsidRPr="00DF7693">
        <w:t xml:space="preserve">, </w:t>
      </w:r>
      <w:r w:rsidRPr="00DF7693">
        <w:rPr>
          <w:i/>
          <w:iCs/>
        </w:rPr>
        <w:t>42</w:t>
      </w:r>
      <w:r w:rsidRPr="00DF7693">
        <w:t>, 35–56.</w:t>
      </w:r>
    </w:p>
    <w:p w14:paraId="03AEDB9C" w14:textId="58D16747" w:rsidR="004E1BB5" w:rsidRPr="00DF7693" w:rsidRDefault="005D196B" w:rsidP="00873FF7">
      <w:pPr>
        <w:spacing w:after="240" w:line="480" w:lineRule="auto"/>
        <w:rPr>
          <w:rFonts w:ascii="Times New Roman" w:hAnsi="Times New Roman"/>
          <w:szCs w:val="24"/>
        </w:rPr>
      </w:pPr>
      <w:r w:rsidRPr="00DF7693">
        <w:t xml:space="preserve">(13) </w:t>
      </w:r>
      <w:r w:rsidR="004E1BB5" w:rsidRPr="00DF7693">
        <w:rPr>
          <w:rFonts w:ascii="Times New Roman" w:hAnsi="Times New Roman"/>
          <w:szCs w:val="24"/>
        </w:rPr>
        <w:t>Qi, X.; Chen, L.; Zhang, C.; Xu, X.; Zhang, Y.; Bai, Y.; Liu, H. NiCoMnO</w:t>
      </w:r>
      <w:r w:rsidR="004E1BB5" w:rsidRPr="00DF7693">
        <w:rPr>
          <w:rFonts w:ascii="Times New Roman" w:hAnsi="Times New Roman"/>
          <w:szCs w:val="24"/>
          <w:vertAlign w:val="subscript"/>
        </w:rPr>
        <w:t>4</w:t>
      </w:r>
      <w:r w:rsidR="004E1BB5" w:rsidRPr="00DF7693">
        <w:rPr>
          <w:rFonts w:ascii="Times New Roman" w:hAnsi="Times New Roman"/>
          <w:szCs w:val="24"/>
        </w:rPr>
        <w:t xml:space="preserve"> : A Bifunctional Affinity Probe for His-Tagged Protein Purification and Phosphorylation Sites Recognition. </w:t>
      </w:r>
      <w:r w:rsidR="0061694F" w:rsidRPr="00DF7693">
        <w:rPr>
          <w:rFonts w:ascii="Times New Roman" w:hAnsi="Times New Roman"/>
          <w:i/>
          <w:iCs/>
          <w:szCs w:val="24"/>
        </w:rPr>
        <w:t>ACS Appl. Mater. Interfaces</w:t>
      </w:r>
      <w:r w:rsidR="004E1BB5" w:rsidRPr="00DF7693">
        <w:rPr>
          <w:rFonts w:ascii="Times New Roman" w:hAnsi="Times New Roman"/>
          <w:szCs w:val="24"/>
        </w:rPr>
        <w:t xml:space="preserve"> </w:t>
      </w:r>
      <w:r w:rsidR="004E1BB5" w:rsidRPr="00DF7693">
        <w:rPr>
          <w:rFonts w:ascii="Times New Roman" w:hAnsi="Times New Roman"/>
          <w:b/>
          <w:bCs/>
          <w:szCs w:val="24"/>
        </w:rPr>
        <w:t>2016</w:t>
      </w:r>
      <w:r w:rsidR="004E1BB5" w:rsidRPr="00DF7693">
        <w:rPr>
          <w:rFonts w:ascii="Times New Roman" w:hAnsi="Times New Roman"/>
          <w:szCs w:val="24"/>
        </w:rPr>
        <w:t xml:space="preserve">, </w:t>
      </w:r>
      <w:r w:rsidR="004E1BB5" w:rsidRPr="00DF7693">
        <w:rPr>
          <w:rFonts w:ascii="Times New Roman" w:hAnsi="Times New Roman"/>
          <w:i/>
          <w:iCs/>
          <w:szCs w:val="24"/>
        </w:rPr>
        <w:t>8</w:t>
      </w:r>
      <w:r w:rsidR="004E1BB5" w:rsidRPr="00DF7693">
        <w:rPr>
          <w:rFonts w:ascii="Times New Roman" w:hAnsi="Times New Roman"/>
          <w:szCs w:val="24"/>
        </w:rPr>
        <w:t>, 18675–18683.</w:t>
      </w:r>
    </w:p>
    <w:p w14:paraId="570942FC" w14:textId="2B5DFE5F" w:rsidR="005D196B" w:rsidRPr="00DF7693" w:rsidRDefault="005D196B" w:rsidP="002F2605">
      <w:pPr>
        <w:pStyle w:val="TFReferencesSection"/>
        <w:spacing w:after="240"/>
        <w:ind w:firstLine="0"/>
        <w:jc w:val="left"/>
      </w:pPr>
      <w:r w:rsidRPr="00DF7693">
        <w:t xml:space="preserve">(14) </w:t>
      </w:r>
      <w:proofErr w:type="spellStart"/>
      <w:r w:rsidRPr="00DF7693">
        <w:t>Benelmekki</w:t>
      </w:r>
      <w:proofErr w:type="spellEnd"/>
      <w:r w:rsidRPr="00DF7693">
        <w:t xml:space="preserve">, M.; </w:t>
      </w:r>
      <w:proofErr w:type="spellStart"/>
      <w:r w:rsidRPr="00DF7693">
        <w:t>Xuriguera</w:t>
      </w:r>
      <w:proofErr w:type="spellEnd"/>
      <w:r w:rsidRPr="00DF7693">
        <w:t xml:space="preserve">, E.; </w:t>
      </w:r>
      <w:proofErr w:type="spellStart"/>
      <w:r w:rsidRPr="00DF7693">
        <w:t>Caparros</w:t>
      </w:r>
      <w:proofErr w:type="spellEnd"/>
      <w:r w:rsidRPr="00DF7693">
        <w:t>, C.; Rodríguez-Carmona, E.; Mendoza, R.;</w:t>
      </w:r>
      <w:r w:rsidR="002F2605" w:rsidRPr="00DF7693">
        <w:t xml:space="preserve"> </w:t>
      </w:r>
      <w:proofErr w:type="spellStart"/>
      <w:r w:rsidRPr="00DF7693">
        <w:t>Corchero</w:t>
      </w:r>
      <w:proofErr w:type="spellEnd"/>
      <w:r w:rsidRPr="00DF7693">
        <w:t xml:space="preserve">, J. L.; </w:t>
      </w:r>
      <w:proofErr w:type="spellStart"/>
      <w:r w:rsidRPr="00DF7693">
        <w:t>Lanceros</w:t>
      </w:r>
      <w:proofErr w:type="spellEnd"/>
      <w:r w:rsidRPr="00DF7693">
        <w:t xml:space="preserve">-Mendez, S.; Martinez, L. M. </w:t>
      </w:r>
      <w:r w:rsidR="00BB284A" w:rsidRPr="00DF7693">
        <w:t>Design and characterization of Ni</w:t>
      </w:r>
      <w:r w:rsidR="00BB284A" w:rsidRPr="00DF7693">
        <w:rPr>
          <w:vertAlign w:val="superscript"/>
        </w:rPr>
        <w:t>2+</w:t>
      </w:r>
      <w:r w:rsidR="00BB284A" w:rsidRPr="00DF7693">
        <w:t xml:space="preserve"> and </w:t>
      </w:r>
      <w:r w:rsidR="00BB284A" w:rsidRPr="00DF7693">
        <w:lastRenderedPageBreak/>
        <w:t>Co</w:t>
      </w:r>
      <w:r w:rsidR="00BB284A" w:rsidRPr="00DF7693">
        <w:rPr>
          <w:vertAlign w:val="superscript"/>
        </w:rPr>
        <w:t>2+</w:t>
      </w:r>
      <w:r w:rsidR="00BB284A" w:rsidRPr="00DF7693">
        <w:t xml:space="preserve"> decorated Porous Magnetic Silica spheres synthesized by hydrothermal-assisted modified-</w:t>
      </w:r>
      <w:proofErr w:type="spellStart"/>
      <w:r w:rsidR="00BB284A" w:rsidRPr="00DF7693">
        <w:t>Stöber</w:t>
      </w:r>
      <w:proofErr w:type="spellEnd"/>
      <w:r w:rsidR="00BB284A" w:rsidRPr="00DF7693">
        <w:t xml:space="preserve"> method for His-tagged proteins separation.</w:t>
      </w:r>
      <w:r w:rsidR="00BB284A" w:rsidRPr="00DF7693">
        <w:rPr>
          <w:i/>
          <w:iCs/>
        </w:rPr>
        <w:t xml:space="preserve"> </w:t>
      </w:r>
      <w:r w:rsidRPr="00DF7693">
        <w:rPr>
          <w:i/>
          <w:iCs/>
        </w:rPr>
        <w:t>J. Colloid Interface Sci.</w:t>
      </w:r>
      <w:r w:rsidRPr="00DF7693">
        <w:t xml:space="preserve"> </w:t>
      </w:r>
      <w:r w:rsidRPr="00DF7693">
        <w:rPr>
          <w:b/>
          <w:bCs/>
        </w:rPr>
        <w:t>2012</w:t>
      </w:r>
      <w:r w:rsidRPr="00DF7693">
        <w:t xml:space="preserve">, </w:t>
      </w:r>
      <w:r w:rsidRPr="00DF7693">
        <w:rPr>
          <w:i/>
          <w:iCs/>
        </w:rPr>
        <w:t>365</w:t>
      </w:r>
      <w:r w:rsidRPr="00DF7693">
        <w:t>, 156–162.</w:t>
      </w:r>
    </w:p>
    <w:p w14:paraId="195BAE51" w14:textId="37B932E9" w:rsidR="005D196B" w:rsidRPr="00DF7693" w:rsidRDefault="005D196B" w:rsidP="00EE14E1">
      <w:pPr>
        <w:pStyle w:val="TFReferencesSection"/>
        <w:spacing w:after="240"/>
        <w:ind w:firstLine="0"/>
        <w:jc w:val="left"/>
      </w:pPr>
      <w:r w:rsidRPr="00DF7693">
        <w:t xml:space="preserve">(15) Lee, J.; Lee, S. Y.; Park, S. H.; Lee, H. S.; Lee, J. H.; </w:t>
      </w:r>
      <w:proofErr w:type="spellStart"/>
      <w:r w:rsidRPr="00DF7693">
        <w:t>Jeong</w:t>
      </w:r>
      <w:proofErr w:type="spellEnd"/>
      <w:r w:rsidRPr="00DF7693">
        <w:t xml:space="preserve">, B.-Y.; Park, S.-E.; Chang, J. H. High Throughput Detection and Selective Enrichment of Histidine-Tagged Enzymes with Ni-Doped Magnetic Mesoporous Silica. </w:t>
      </w:r>
      <w:r w:rsidR="0061694F" w:rsidRPr="00DF7693">
        <w:rPr>
          <w:i/>
          <w:iCs/>
        </w:rPr>
        <w:t xml:space="preserve">J. Mater. </w:t>
      </w:r>
      <w:proofErr w:type="gramStart"/>
      <w:r w:rsidR="0061694F" w:rsidRPr="00DF7693">
        <w:rPr>
          <w:i/>
          <w:iCs/>
        </w:rPr>
        <w:t>Chem. B</w:t>
      </w:r>
      <w:r w:rsidRPr="00DF7693">
        <w:t xml:space="preserve"> </w:t>
      </w:r>
      <w:r w:rsidRPr="00DF7693">
        <w:rPr>
          <w:b/>
          <w:bCs/>
        </w:rPr>
        <w:t>2013</w:t>
      </w:r>
      <w:r w:rsidRPr="00DF7693">
        <w:t xml:space="preserve">, </w:t>
      </w:r>
      <w:r w:rsidRPr="00DF7693">
        <w:rPr>
          <w:i/>
          <w:iCs/>
        </w:rPr>
        <w:t>1</w:t>
      </w:r>
      <w:r w:rsidRPr="00DF7693">
        <w:t>, 610.</w:t>
      </w:r>
      <w:proofErr w:type="gramEnd"/>
    </w:p>
    <w:p w14:paraId="6D3B1B0F" w14:textId="56E2EC76" w:rsidR="005D196B" w:rsidRPr="00DF7693" w:rsidRDefault="005D196B" w:rsidP="00EE14E1">
      <w:pPr>
        <w:pStyle w:val="TFReferencesSection"/>
        <w:spacing w:after="240"/>
        <w:ind w:firstLine="0"/>
        <w:jc w:val="left"/>
      </w:pPr>
      <w:r w:rsidRPr="00DF7693">
        <w:t xml:space="preserve">(16) </w:t>
      </w:r>
      <w:proofErr w:type="spellStart"/>
      <w:r w:rsidRPr="00DF7693">
        <w:t>Bloemen</w:t>
      </w:r>
      <w:proofErr w:type="spellEnd"/>
      <w:r w:rsidRPr="00DF7693">
        <w:t xml:space="preserve">, M.; </w:t>
      </w:r>
      <w:proofErr w:type="spellStart"/>
      <w:r w:rsidRPr="00DF7693">
        <w:t>Vanpraet</w:t>
      </w:r>
      <w:proofErr w:type="spellEnd"/>
      <w:r w:rsidRPr="00DF7693">
        <w:t xml:space="preserve">, L.; </w:t>
      </w:r>
      <w:proofErr w:type="spellStart"/>
      <w:r w:rsidRPr="00DF7693">
        <w:t>Ceulemans</w:t>
      </w:r>
      <w:proofErr w:type="spellEnd"/>
      <w:r w:rsidRPr="00DF7693">
        <w:t xml:space="preserve">, M.; </w:t>
      </w:r>
      <w:proofErr w:type="spellStart"/>
      <w:r w:rsidRPr="00DF7693">
        <w:t>Parac</w:t>
      </w:r>
      <w:proofErr w:type="spellEnd"/>
      <w:r w:rsidRPr="00DF7693">
        <w:t xml:space="preserve">-Vogt, T. N.; Clays, K.; </w:t>
      </w:r>
      <w:proofErr w:type="spellStart"/>
      <w:r w:rsidRPr="00DF7693">
        <w:t>Geukens</w:t>
      </w:r>
      <w:proofErr w:type="spellEnd"/>
      <w:r w:rsidRPr="00DF7693">
        <w:t xml:space="preserve">, N.; Gils, A.; </w:t>
      </w:r>
      <w:proofErr w:type="spellStart"/>
      <w:r w:rsidRPr="00DF7693">
        <w:t>Verbiest</w:t>
      </w:r>
      <w:proofErr w:type="spellEnd"/>
      <w:r w:rsidRPr="00DF7693">
        <w:t xml:space="preserve">, T. Selective Protein Purification by PEG–IDA-Functionalized Iron Oxide Nanoparticles. </w:t>
      </w:r>
      <w:r w:rsidRPr="00DF7693">
        <w:rPr>
          <w:i/>
          <w:iCs/>
        </w:rPr>
        <w:t>RSC Adv.</w:t>
      </w:r>
      <w:r w:rsidRPr="00DF7693">
        <w:t xml:space="preserve"> </w:t>
      </w:r>
      <w:r w:rsidRPr="00DF7693">
        <w:rPr>
          <w:b/>
          <w:bCs/>
        </w:rPr>
        <w:t>2015</w:t>
      </w:r>
      <w:r w:rsidRPr="00DF7693">
        <w:t xml:space="preserve">, </w:t>
      </w:r>
      <w:r w:rsidRPr="00DF7693">
        <w:rPr>
          <w:i/>
          <w:iCs/>
        </w:rPr>
        <w:t>5</w:t>
      </w:r>
      <w:r w:rsidRPr="00DF7693">
        <w:t>, 66549–66553.</w:t>
      </w:r>
    </w:p>
    <w:p w14:paraId="0F8A1327" w14:textId="5A964036" w:rsidR="005D196B" w:rsidRPr="00DF7693" w:rsidRDefault="005D196B" w:rsidP="00EE14E1">
      <w:pPr>
        <w:pStyle w:val="TFReferencesSection"/>
        <w:spacing w:after="240"/>
        <w:ind w:firstLine="0"/>
        <w:jc w:val="left"/>
      </w:pPr>
      <w:r w:rsidRPr="00DF7693">
        <w:t xml:space="preserve">(17) </w:t>
      </w:r>
      <w:proofErr w:type="spellStart"/>
      <w:r w:rsidRPr="00DF7693">
        <w:t>Aygar</w:t>
      </w:r>
      <w:proofErr w:type="spellEnd"/>
      <w:r w:rsidRPr="00DF7693">
        <w:t xml:space="preserve">, G.; Kaya, M.; </w:t>
      </w:r>
      <w:proofErr w:type="spellStart"/>
      <w:r w:rsidRPr="00DF7693">
        <w:t>Özkan</w:t>
      </w:r>
      <w:proofErr w:type="spellEnd"/>
      <w:r w:rsidRPr="00DF7693">
        <w:t xml:space="preserve">, N.; </w:t>
      </w:r>
      <w:proofErr w:type="spellStart"/>
      <w:r w:rsidRPr="00DF7693">
        <w:t>Kocabıyık</w:t>
      </w:r>
      <w:proofErr w:type="spellEnd"/>
      <w:r w:rsidRPr="00DF7693">
        <w:t xml:space="preserve">, S.; </w:t>
      </w:r>
      <w:proofErr w:type="spellStart"/>
      <w:r w:rsidRPr="00DF7693">
        <w:t>Volkan</w:t>
      </w:r>
      <w:proofErr w:type="spellEnd"/>
      <w:r w:rsidRPr="00DF7693">
        <w:t xml:space="preserve">, M. Preparation of Silica Coated Cobalt Ferrite Magnetic Nanoparticles for the Purification of Histidine-Tagged Proteins. </w:t>
      </w:r>
      <w:r w:rsidRPr="00DF7693">
        <w:rPr>
          <w:i/>
          <w:iCs/>
        </w:rPr>
        <w:t>J. Phys. Chem. Solids</w:t>
      </w:r>
      <w:r w:rsidRPr="00DF7693">
        <w:t xml:space="preserve"> </w:t>
      </w:r>
      <w:r w:rsidRPr="00DF7693">
        <w:rPr>
          <w:b/>
          <w:bCs/>
        </w:rPr>
        <w:t>2015</w:t>
      </w:r>
      <w:r w:rsidRPr="00DF7693">
        <w:t xml:space="preserve">, </w:t>
      </w:r>
      <w:r w:rsidRPr="00DF7693">
        <w:rPr>
          <w:i/>
          <w:iCs/>
        </w:rPr>
        <w:t>87</w:t>
      </w:r>
      <w:r w:rsidRPr="00DF7693">
        <w:t>, 64–71.</w:t>
      </w:r>
    </w:p>
    <w:p w14:paraId="3F0D66A8" w14:textId="512A2D2F" w:rsidR="005D196B" w:rsidRPr="00DF7693" w:rsidRDefault="005D196B" w:rsidP="00EE14E1">
      <w:pPr>
        <w:pStyle w:val="TFReferencesSection"/>
        <w:spacing w:after="240"/>
        <w:ind w:firstLine="0"/>
        <w:jc w:val="left"/>
      </w:pPr>
      <w:r w:rsidRPr="00DF7693">
        <w:t xml:space="preserve">(18) Ma, W.-F.; Zhang, Y.; Li, L.-L.; You, L.-J.; Zhang, P.; Zhang, Y.-T.; Li, J.-M.; Yu, M.; </w:t>
      </w:r>
      <w:proofErr w:type="spellStart"/>
      <w:r w:rsidRPr="00DF7693">
        <w:t>Guo</w:t>
      </w:r>
      <w:proofErr w:type="spellEnd"/>
      <w:r w:rsidRPr="00DF7693">
        <w:t xml:space="preserve">, J.; Lu, H.-J.; Wang, C.-C. </w:t>
      </w:r>
      <w:proofErr w:type="gramStart"/>
      <w:r w:rsidRPr="00DF7693">
        <w:t>Tailor-Made Magnetic Fe</w:t>
      </w:r>
      <w:r w:rsidRPr="00DF7693">
        <w:rPr>
          <w:vertAlign w:val="subscript"/>
        </w:rPr>
        <w:t>3</w:t>
      </w:r>
      <w:r w:rsidRPr="00DF7693">
        <w:t>O</w:t>
      </w:r>
      <w:r w:rsidRPr="00DF7693">
        <w:rPr>
          <w:vertAlign w:val="subscript"/>
        </w:rPr>
        <w:t>4</w:t>
      </w:r>
      <w:r w:rsidRPr="00DF7693">
        <w:t>@mTiO</w:t>
      </w:r>
      <w:r w:rsidRPr="00DF7693">
        <w:rPr>
          <w:vertAlign w:val="subscript"/>
        </w:rPr>
        <w:t>2</w:t>
      </w:r>
      <w:r w:rsidRPr="00DF7693">
        <w:t xml:space="preserve"> Microspheres with a Tunable Mesoporous </w:t>
      </w:r>
      <w:proofErr w:type="spellStart"/>
      <w:r w:rsidRPr="00DF7693">
        <w:t>Anatase</w:t>
      </w:r>
      <w:proofErr w:type="spellEnd"/>
      <w:r w:rsidRPr="00DF7693">
        <w:t xml:space="preserve"> Shell for Highly Selective and Effective Enrichment of </w:t>
      </w:r>
      <w:proofErr w:type="spellStart"/>
      <w:r w:rsidRPr="00DF7693">
        <w:t>Phosphopeptides</w:t>
      </w:r>
      <w:proofErr w:type="spellEnd"/>
      <w:r w:rsidRPr="00DF7693">
        <w:t>.</w:t>
      </w:r>
      <w:proofErr w:type="gramEnd"/>
      <w:r w:rsidRPr="00DF7693">
        <w:t xml:space="preserve"> </w:t>
      </w:r>
      <w:r w:rsidRPr="00DF7693">
        <w:rPr>
          <w:i/>
          <w:iCs/>
        </w:rPr>
        <w:t>ACS Nano</w:t>
      </w:r>
      <w:r w:rsidRPr="00DF7693">
        <w:t xml:space="preserve"> </w:t>
      </w:r>
      <w:r w:rsidRPr="00DF7693">
        <w:rPr>
          <w:b/>
          <w:bCs/>
        </w:rPr>
        <w:t>2012</w:t>
      </w:r>
      <w:r w:rsidRPr="00DF7693">
        <w:t xml:space="preserve">, </w:t>
      </w:r>
      <w:r w:rsidRPr="00DF7693">
        <w:rPr>
          <w:i/>
          <w:iCs/>
        </w:rPr>
        <w:t>6</w:t>
      </w:r>
      <w:r w:rsidRPr="00DF7693">
        <w:t>, 3179–3188.</w:t>
      </w:r>
    </w:p>
    <w:p w14:paraId="00280A4F" w14:textId="5A144E8C" w:rsidR="005D196B" w:rsidRPr="00DF7693" w:rsidRDefault="005D196B" w:rsidP="00EE14E1">
      <w:pPr>
        <w:pStyle w:val="TFReferencesSection"/>
        <w:spacing w:after="240"/>
        <w:ind w:firstLine="0"/>
        <w:jc w:val="left"/>
      </w:pPr>
      <w:r w:rsidRPr="00DF7693">
        <w:t>(19) Li, W.; Deng, Q.; Fang, G.; Chen, Y.; Zhan, J.; Wang, S. Facile Synthesis of Fe</w:t>
      </w:r>
      <w:r w:rsidRPr="00DF7693">
        <w:rPr>
          <w:vertAlign w:val="subscript"/>
        </w:rPr>
        <w:t>3</w:t>
      </w:r>
      <w:r w:rsidRPr="00DF7693">
        <w:t>O</w:t>
      </w:r>
      <w:r w:rsidRPr="00DF7693">
        <w:rPr>
          <w:vertAlign w:val="subscript"/>
        </w:rPr>
        <w:t>4</w:t>
      </w:r>
      <w:r w:rsidRPr="00DF7693">
        <w:t>@TiO</w:t>
      </w:r>
      <w:r w:rsidRPr="00DF7693">
        <w:rPr>
          <w:vertAlign w:val="subscript"/>
        </w:rPr>
        <w:t>2</w:t>
      </w:r>
      <w:r w:rsidRPr="00DF7693">
        <w:t>–ZrO</w:t>
      </w:r>
      <w:r w:rsidRPr="00DF7693">
        <w:rPr>
          <w:vertAlign w:val="subscript"/>
        </w:rPr>
        <w:t>2</w:t>
      </w:r>
      <w:r w:rsidRPr="00DF7693">
        <w:t xml:space="preserve"> and Its Application in </w:t>
      </w:r>
      <w:proofErr w:type="spellStart"/>
      <w:r w:rsidRPr="00DF7693">
        <w:t>Phosphopeptide</w:t>
      </w:r>
      <w:proofErr w:type="spellEnd"/>
      <w:r w:rsidRPr="00DF7693">
        <w:t xml:space="preserve"> Enrichment. </w:t>
      </w:r>
      <w:r w:rsidRPr="00DF7693">
        <w:rPr>
          <w:i/>
          <w:iCs/>
        </w:rPr>
        <w:t>J. Mat</w:t>
      </w:r>
      <w:r w:rsidR="0061694F" w:rsidRPr="00DF7693">
        <w:rPr>
          <w:i/>
          <w:iCs/>
        </w:rPr>
        <w:t>er</w:t>
      </w:r>
      <w:r w:rsidRPr="00DF7693">
        <w:rPr>
          <w:i/>
          <w:iCs/>
        </w:rPr>
        <w:t>. Chem. B</w:t>
      </w:r>
      <w:r w:rsidRPr="00DF7693">
        <w:t xml:space="preserve"> </w:t>
      </w:r>
      <w:r w:rsidRPr="00DF7693">
        <w:rPr>
          <w:b/>
          <w:bCs/>
        </w:rPr>
        <w:t>2013</w:t>
      </w:r>
      <w:r w:rsidRPr="00DF7693">
        <w:t xml:space="preserve">, </w:t>
      </w:r>
      <w:r w:rsidRPr="00DF7693">
        <w:rPr>
          <w:i/>
          <w:iCs/>
        </w:rPr>
        <w:t>1</w:t>
      </w:r>
      <w:r w:rsidRPr="00DF7693">
        <w:t>, 1947</w:t>
      </w:r>
      <w:r w:rsidR="00BB284A" w:rsidRPr="00DF7693">
        <w:t>–1961</w:t>
      </w:r>
      <w:r w:rsidRPr="00DF7693">
        <w:t>.</w:t>
      </w:r>
    </w:p>
    <w:p w14:paraId="1B2032EC" w14:textId="58162EF8" w:rsidR="005D196B" w:rsidRPr="00DF7693" w:rsidRDefault="005D196B" w:rsidP="00EE14E1">
      <w:pPr>
        <w:pStyle w:val="TFReferencesSection"/>
        <w:spacing w:after="240"/>
        <w:ind w:firstLine="0"/>
        <w:jc w:val="left"/>
      </w:pPr>
      <w:r w:rsidRPr="00DF7693">
        <w:t xml:space="preserve">(20) Kim, J.; </w:t>
      </w:r>
      <w:proofErr w:type="spellStart"/>
      <w:r w:rsidRPr="00DF7693">
        <w:t>Piao</w:t>
      </w:r>
      <w:proofErr w:type="spellEnd"/>
      <w:r w:rsidRPr="00DF7693">
        <w:t xml:space="preserve">, Y.; Lee, N.; Park, Y. I.; Lee, I.-H.; Lee, J.-H.; Paik, S. R.; </w:t>
      </w:r>
      <w:proofErr w:type="spellStart"/>
      <w:r w:rsidRPr="00DF7693">
        <w:t>Hyeon</w:t>
      </w:r>
      <w:proofErr w:type="spellEnd"/>
      <w:r w:rsidRPr="00DF7693">
        <w:t xml:space="preserve">, T. Magnetic Nanocomposite Spheres Decorated with </w:t>
      </w:r>
      <w:proofErr w:type="spellStart"/>
      <w:r w:rsidRPr="00DF7693">
        <w:t>NiO</w:t>
      </w:r>
      <w:proofErr w:type="spellEnd"/>
      <w:r w:rsidRPr="00DF7693">
        <w:t xml:space="preserve"> Nanoparticles for a Magnetically Recyclable Protein Separation System. </w:t>
      </w:r>
      <w:r w:rsidRPr="00DF7693">
        <w:rPr>
          <w:i/>
          <w:iCs/>
        </w:rPr>
        <w:t>Adv. Mater.</w:t>
      </w:r>
      <w:r w:rsidRPr="00DF7693">
        <w:t xml:space="preserve"> </w:t>
      </w:r>
      <w:r w:rsidRPr="00DF7693">
        <w:rPr>
          <w:b/>
          <w:bCs/>
        </w:rPr>
        <w:t>2010</w:t>
      </w:r>
      <w:r w:rsidRPr="00DF7693">
        <w:t xml:space="preserve">, </w:t>
      </w:r>
      <w:r w:rsidRPr="00DF7693">
        <w:rPr>
          <w:i/>
          <w:iCs/>
        </w:rPr>
        <w:t>22</w:t>
      </w:r>
      <w:r w:rsidRPr="00DF7693">
        <w:t>, 57–60.</w:t>
      </w:r>
    </w:p>
    <w:p w14:paraId="3D4E4062" w14:textId="6614BF53" w:rsidR="005D196B" w:rsidRPr="00DF7693" w:rsidRDefault="005D196B" w:rsidP="00EE14E1">
      <w:pPr>
        <w:pStyle w:val="TFReferencesSection"/>
        <w:spacing w:after="240"/>
        <w:ind w:firstLine="0"/>
        <w:jc w:val="left"/>
      </w:pPr>
      <w:r w:rsidRPr="00DF7693">
        <w:lastRenderedPageBreak/>
        <w:t>(21) Ni, Q.; Chen, B.; Dong, S.; Tian, L.; Bai, Q. Preparation of Core-Shell Structure Fe</w:t>
      </w:r>
      <w:r w:rsidRPr="00DF7693">
        <w:rPr>
          <w:vertAlign w:val="subscript"/>
        </w:rPr>
        <w:t>3</w:t>
      </w:r>
      <w:r w:rsidRPr="00DF7693">
        <w:t>O</w:t>
      </w:r>
      <w:r w:rsidRPr="00DF7693">
        <w:rPr>
          <w:vertAlign w:val="subscript"/>
        </w:rPr>
        <w:t>4</w:t>
      </w:r>
      <w:r w:rsidRPr="00DF7693">
        <w:t>@SiO</w:t>
      </w:r>
      <w:r w:rsidRPr="00DF7693">
        <w:rPr>
          <w:vertAlign w:val="subscript"/>
        </w:rPr>
        <w:t>2</w:t>
      </w:r>
      <w:r w:rsidRPr="00DF7693">
        <w:t xml:space="preserve"> Superparamagnetic Microspheres </w:t>
      </w:r>
      <w:proofErr w:type="spellStart"/>
      <w:r w:rsidRPr="00DF7693">
        <w:t>Immoblized</w:t>
      </w:r>
      <w:proofErr w:type="spellEnd"/>
      <w:r w:rsidRPr="00DF7693">
        <w:t xml:space="preserve"> with </w:t>
      </w:r>
      <w:proofErr w:type="spellStart"/>
      <w:r w:rsidRPr="00DF7693">
        <w:t>Iminodiacetic</w:t>
      </w:r>
      <w:proofErr w:type="spellEnd"/>
      <w:r w:rsidRPr="00DF7693">
        <w:t xml:space="preserve"> Acid as Immobilized Metal Ion Affinity Adsorbents for His-Tag Protein Purification: Superparamagnetic Microspheres for His-Tag Protein Separation. </w:t>
      </w:r>
      <w:proofErr w:type="gramStart"/>
      <w:r w:rsidRPr="00DF7693">
        <w:rPr>
          <w:i/>
          <w:iCs/>
        </w:rPr>
        <w:t>Biomed.</w:t>
      </w:r>
      <w:proofErr w:type="gramEnd"/>
      <w:r w:rsidRPr="00DF7693">
        <w:rPr>
          <w:i/>
          <w:iCs/>
        </w:rPr>
        <w:t xml:space="preserve"> </w:t>
      </w:r>
      <w:proofErr w:type="spellStart"/>
      <w:proofErr w:type="gramStart"/>
      <w:r w:rsidRPr="00DF7693">
        <w:rPr>
          <w:i/>
          <w:iCs/>
        </w:rPr>
        <w:t>Chromatogr</w:t>
      </w:r>
      <w:proofErr w:type="spellEnd"/>
      <w:r w:rsidRPr="00DF7693">
        <w:rPr>
          <w:i/>
          <w:iCs/>
        </w:rPr>
        <w:t>.</w:t>
      </w:r>
      <w:proofErr w:type="gramEnd"/>
      <w:r w:rsidRPr="00DF7693">
        <w:t xml:space="preserve"> </w:t>
      </w:r>
      <w:r w:rsidRPr="00DF7693">
        <w:rPr>
          <w:b/>
          <w:bCs/>
        </w:rPr>
        <w:t>2016</w:t>
      </w:r>
      <w:r w:rsidRPr="00DF7693">
        <w:t xml:space="preserve">, </w:t>
      </w:r>
      <w:r w:rsidRPr="00DF7693">
        <w:rPr>
          <w:i/>
          <w:iCs/>
        </w:rPr>
        <w:t>30</w:t>
      </w:r>
      <w:r w:rsidRPr="00DF7693">
        <w:t>, 566–573.</w:t>
      </w:r>
    </w:p>
    <w:p w14:paraId="7E08BDC0" w14:textId="44FCCE2F" w:rsidR="005D196B" w:rsidRPr="00DF7693" w:rsidRDefault="005D196B" w:rsidP="00EE14E1">
      <w:pPr>
        <w:pStyle w:val="TFReferencesSection"/>
        <w:spacing w:after="240"/>
        <w:ind w:firstLine="0"/>
        <w:jc w:val="left"/>
      </w:pPr>
      <w:r w:rsidRPr="00DF7693">
        <w:t xml:space="preserve">(22) Horák, D.; </w:t>
      </w:r>
      <w:proofErr w:type="spellStart"/>
      <w:r w:rsidRPr="00DF7693">
        <w:t>Babič</w:t>
      </w:r>
      <w:proofErr w:type="spellEnd"/>
      <w:r w:rsidRPr="00DF7693">
        <w:t xml:space="preserve">, M.; </w:t>
      </w:r>
      <w:proofErr w:type="spellStart"/>
      <w:r w:rsidRPr="00DF7693">
        <w:t>Macková</w:t>
      </w:r>
      <w:proofErr w:type="spellEnd"/>
      <w:r w:rsidRPr="00DF7693">
        <w:t xml:space="preserve">, H.; </w:t>
      </w:r>
      <w:proofErr w:type="spellStart"/>
      <w:r w:rsidRPr="00DF7693">
        <w:t>Beneš</w:t>
      </w:r>
      <w:proofErr w:type="spellEnd"/>
      <w:r w:rsidRPr="00DF7693">
        <w:t xml:space="preserve">, M. J. Preparation and Properties of Magnetic Nano- and </w:t>
      </w:r>
      <w:proofErr w:type="spellStart"/>
      <w:r w:rsidRPr="00DF7693">
        <w:t>Microsized</w:t>
      </w:r>
      <w:proofErr w:type="spellEnd"/>
      <w:r w:rsidRPr="00DF7693">
        <w:t xml:space="preserve"> Particles for Biological and Environmental Separations. </w:t>
      </w:r>
      <w:r w:rsidRPr="00DF7693">
        <w:rPr>
          <w:i/>
          <w:iCs/>
        </w:rPr>
        <w:t>J. Sep. Sci.</w:t>
      </w:r>
      <w:r w:rsidRPr="00DF7693">
        <w:t xml:space="preserve"> </w:t>
      </w:r>
      <w:r w:rsidRPr="00DF7693">
        <w:rPr>
          <w:b/>
          <w:bCs/>
        </w:rPr>
        <w:t>2007</w:t>
      </w:r>
      <w:r w:rsidRPr="00DF7693">
        <w:t xml:space="preserve">, </w:t>
      </w:r>
      <w:r w:rsidRPr="00DF7693">
        <w:rPr>
          <w:i/>
          <w:iCs/>
        </w:rPr>
        <w:t>30</w:t>
      </w:r>
      <w:r w:rsidRPr="00DF7693">
        <w:t>, 1751–1772.</w:t>
      </w:r>
    </w:p>
    <w:p w14:paraId="306459E6" w14:textId="674B23DD" w:rsidR="005D196B" w:rsidRPr="00DF7693" w:rsidRDefault="005D196B" w:rsidP="00EE14E1">
      <w:pPr>
        <w:pStyle w:val="TFReferencesSection"/>
        <w:spacing w:after="240"/>
        <w:ind w:firstLine="0"/>
        <w:jc w:val="left"/>
      </w:pPr>
      <w:r w:rsidRPr="00DF7693">
        <w:t xml:space="preserve">(23) Gijs, M. A. M.; </w:t>
      </w:r>
      <w:proofErr w:type="spellStart"/>
      <w:r w:rsidRPr="00DF7693">
        <w:t>Lacharme</w:t>
      </w:r>
      <w:proofErr w:type="spellEnd"/>
      <w:r w:rsidRPr="00DF7693">
        <w:t xml:space="preserve">, F.; Lehmann, U. Microfluidic Applications of Magnetic Particles for Biological Analysis and Catalysis. </w:t>
      </w:r>
      <w:r w:rsidR="009C38DA" w:rsidRPr="00DF7693">
        <w:rPr>
          <w:i/>
          <w:iCs/>
        </w:rPr>
        <w:t>Chem. Rev.</w:t>
      </w:r>
      <w:r w:rsidRPr="00DF7693">
        <w:t xml:space="preserve"> </w:t>
      </w:r>
      <w:r w:rsidRPr="00DF7693">
        <w:rPr>
          <w:b/>
          <w:bCs/>
        </w:rPr>
        <w:t>2010</w:t>
      </w:r>
      <w:r w:rsidRPr="00DF7693">
        <w:t xml:space="preserve">, </w:t>
      </w:r>
      <w:r w:rsidRPr="00DF7693">
        <w:rPr>
          <w:i/>
          <w:iCs/>
        </w:rPr>
        <w:t>110</w:t>
      </w:r>
      <w:r w:rsidRPr="00DF7693">
        <w:t>, 1518–1563.</w:t>
      </w:r>
    </w:p>
    <w:p w14:paraId="14D99CCE" w14:textId="48ABD663" w:rsidR="005D196B" w:rsidRPr="00DF7693" w:rsidRDefault="005D196B" w:rsidP="00EE14E1">
      <w:pPr>
        <w:pStyle w:val="TFReferencesSection"/>
        <w:spacing w:after="240"/>
        <w:ind w:firstLine="0"/>
        <w:jc w:val="left"/>
      </w:pPr>
      <w:r w:rsidRPr="00DF7693">
        <w:t xml:space="preserve">(24) </w:t>
      </w:r>
      <w:proofErr w:type="spellStart"/>
      <w:r w:rsidRPr="00DF7693">
        <w:t>Schladt</w:t>
      </w:r>
      <w:proofErr w:type="spellEnd"/>
      <w:r w:rsidRPr="00DF7693">
        <w:t xml:space="preserve">, T. D.; Schneider, K.; </w:t>
      </w:r>
      <w:proofErr w:type="spellStart"/>
      <w:r w:rsidRPr="00DF7693">
        <w:t>Schild</w:t>
      </w:r>
      <w:proofErr w:type="spellEnd"/>
      <w:r w:rsidRPr="00DF7693">
        <w:t xml:space="preserve">, H.; </w:t>
      </w:r>
      <w:proofErr w:type="spellStart"/>
      <w:r w:rsidRPr="00DF7693">
        <w:t>Tremel</w:t>
      </w:r>
      <w:proofErr w:type="spellEnd"/>
      <w:r w:rsidRPr="00DF7693">
        <w:t xml:space="preserve">, W. Synthesis and Bio-Functionalization of Magnetic Nanoparticles for Medical Diagnosis and Treatment. </w:t>
      </w:r>
      <w:proofErr w:type="gramStart"/>
      <w:r w:rsidRPr="00DF7693">
        <w:rPr>
          <w:i/>
          <w:iCs/>
        </w:rPr>
        <w:t>Dalton Trans.</w:t>
      </w:r>
      <w:r w:rsidRPr="00DF7693">
        <w:t xml:space="preserve"> </w:t>
      </w:r>
      <w:r w:rsidRPr="00DF7693">
        <w:rPr>
          <w:b/>
          <w:bCs/>
        </w:rPr>
        <w:t>2011</w:t>
      </w:r>
      <w:r w:rsidRPr="00DF7693">
        <w:t xml:space="preserve">, </w:t>
      </w:r>
      <w:r w:rsidRPr="00DF7693">
        <w:rPr>
          <w:i/>
          <w:iCs/>
        </w:rPr>
        <w:t>40</w:t>
      </w:r>
      <w:r w:rsidRPr="00DF7693">
        <w:t>, 6315.</w:t>
      </w:r>
      <w:proofErr w:type="gramEnd"/>
    </w:p>
    <w:p w14:paraId="7B6152EA" w14:textId="034C6C89" w:rsidR="005D196B" w:rsidRPr="00DF7693" w:rsidRDefault="005D196B" w:rsidP="00EE14E1">
      <w:pPr>
        <w:pStyle w:val="TFReferencesSection"/>
        <w:spacing w:after="240"/>
        <w:ind w:firstLine="0"/>
        <w:jc w:val="left"/>
      </w:pPr>
      <w:r w:rsidRPr="00DF7693">
        <w:t xml:space="preserve">(25) </w:t>
      </w:r>
      <w:proofErr w:type="spellStart"/>
      <w:r w:rsidRPr="00DF7693">
        <w:t>Arami</w:t>
      </w:r>
      <w:proofErr w:type="spellEnd"/>
      <w:r w:rsidRPr="00DF7693">
        <w:t xml:space="preserve">, H.; </w:t>
      </w:r>
      <w:proofErr w:type="spellStart"/>
      <w:r w:rsidRPr="00DF7693">
        <w:t>Khandhar</w:t>
      </w:r>
      <w:proofErr w:type="spellEnd"/>
      <w:r w:rsidRPr="00DF7693">
        <w:t xml:space="preserve">, A.; </w:t>
      </w:r>
      <w:proofErr w:type="spellStart"/>
      <w:r w:rsidRPr="00DF7693">
        <w:t>Liggitt</w:t>
      </w:r>
      <w:proofErr w:type="spellEnd"/>
      <w:r w:rsidRPr="00DF7693">
        <w:t xml:space="preserve">, D.; Krishnan, K. M. </w:t>
      </w:r>
      <w:proofErr w:type="gramStart"/>
      <w:r w:rsidRPr="00DF7693">
        <w:t xml:space="preserve">In Vivo Delivery, Pharmacokinetics, </w:t>
      </w:r>
      <w:proofErr w:type="spellStart"/>
      <w:r w:rsidRPr="00DF7693">
        <w:t>Biodistribution</w:t>
      </w:r>
      <w:proofErr w:type="spellEnd"/>
      <w:r w:rsidRPr="00DF7693">
        <w:t xml:space="preserve"> and Toxicity of Iron Oxide Nanoparticles.</w:t>
      </w:r>
      <w:proofErr w:type="gramEnd"/>
      <w:r w:rsidRPr="00DF7693">
        <w:t xml:space="preserve"> </w:t>
      </w:r>
      <w:r w:rsidRPr="00DF7693">
        <w:rPr>
          <w:i/>
          <w:iCs/>
        </w:rPr>
        <w:t>Chem. Soc. Rev.</w:t>
      </w:r>
      <w:r w:rsidRPr="00DF7693">
        <w:t xml:space="preserve"> </w:t>
      </w:r>
      <w:r w:rsidRPr="00DF7693">
        <w:rPr>
          <w:b/>
          <w:bCs/>
        </w:rPr>
        <w:t>2015</w:t>
      </w:r>
      <w:r w:rsidRPr="00DF7693">
        <w:t xml:space="preserve">, </w:t>
      </w:r>
      <w:r w:rsidRPr="00DF7693">
        <w:rPr>
          <w:i/>
          <w:iCs/>
        </w:rPr>
        <w:t>44</w:t>
      </w:r>
      <w:r w:rsidRPr="00DF7693">
        <w:t>, 8576–8607.</w:t>
      </w:r>
    </w:p>
    <w:p w14:paraId="5FB6D12B" w14:textId="79ECD179" w:rsidR="005D196B" w:rsidRPr="00DF7693" w:rsidRDefault="005D196B" w:rsidP="00EE14E1">
      <w:pPr>
        <w:pStyle w:val="TFReferencesSection"/>
        <w:spacing w:after="240"/>
        <w:ind w:firstLine="0"/>
        <w:jc w:val="left"/>
      </w:pPr>
      <w:r w:rsidRPr="00DF7693">
        <w:t xml:space="preserve">(26) </w:t>
      </w:r>
      <w:proofErr w:type="spellStart"/>
      <w:r w:rsidRPr="00DF7693">
        <w:t>Ivask</w:t>
      </w:r>
      <w:proofErr w:type="spellEnd"/>
      <w:r w:rsidRPr="00DF7693">
        <w:t xml:space="preserve">, A.; </w:t>
      </w:r>
      <w:proofErr w:type="spellStart"/>
      <w:r w:rsidRPr="00DF7693">
        <w:t>Titma</w:t>
      </w:r>
      <w:proofErr w:type="spellEnd"/>
      <w:r w:rsidRPr="00DF7693">
        <w:t xml:space="preserve">, T.; </w:t>
      </w:r>
      <w:proofErr w:type="spellStart"/>
      <w:r w:rsidRPr="00DF7693">
        <w:t>Visnapuu</w:t>
      </w:r>
      <w:proofErr w:type="spellEnd"/>
      <w:r w:rsidRPr="00DF7693">
        <w:t xml:space="preserve">, M.; </w:t>
      </w:r>
      <w:proofErr w:type="spellStart"/>
      <w:r w:rsidRPr="00DF7693">
        <w:t>Vija</w:t>
      </w:r>
      <w:proofErr w:type="spellEnd"/>
      <w:r w:rsidRPr="00DF7693">
        <w:t xml:space="preserve">, H.; </w:t>
      </w:r>
      <w:proofErr w:type="spellStart"/>
      <w:r w:rsidRPr="00DF7693">
        <w:t>Kakinen</w:t>
      </w:r>
      <w:proofErr w:type="spellEnd"/>
      <w:r w:rsidRPr="00DF7693">
        <w:t xml:space="preserve">, A.; </w:t>
      </w:r>
      <w:proofErr w:type="spellStart"/>
      <w:r w:rsidRPr="00DF7693">
        <w:t>Sihtmae</w:t>
      </w:r>
      <w:proofErr w:type="spellEnd"/>
      <w:r w:rsidRPr="00DF7693">
        <w:t xml:space="preserve">, M.; </w:t>
      </w:r>
      <w:proofErr w:type="spellStart"/>
      <w:r w:rsidRPr="00DF7693">
        <w:t>Pokhrel</w:t>
      </w:r>
      <w:proofErr w:type="spellEnd"/>
      <w:r w:rsidRPr="00DF7693">
        <w:t xml:space="preserve">, S.; </w:t>
      </w:r>
      <w:proofErr w:type="spellStart"/>
      <w:r w:rsidRPr="00DF7693">
        <w:t>Madler</w:t>
      </w:r>
      <w:proofErr w:type="spellEnd"/>
      <w:r w:rsidRPr="00DF7693">
        <w:t xml:space="preserve">, L.; </w:t>
      </w:r>
      <w:proofErr w:type="spellStart"/>
      <w:r w:rsidRPr="00DF7693">
        <w:t>Heinlaan</w:t>
      </w:r>
      <w:proofErr w:type="spellEnd"/>
      <w:r w:rsidRPr="00DF7693">
        <w:t xml:space="preserve">, M.; </w:t>
      </w:r>
      <w:proofErr w:type="spellStart"/>
      <w:r w:rsidRPr="00DF7693">
        <w:t>Kisand</w:t>
      </w:r>
      <w:proofErr w:type="spellEnd"/>
      <w:r w:rsidRPr="00DF7693">
        <w:t xml:space="preserve">, V.; </w:t>
      </w:r>
      <w:proofErr w:type="spellStart"/>
      <w:r w:rsidR="00EE2D5B" w:rsidRPr="00DF7693">
        <w:t>Shimmo</w:t>
      </w:r>
      <w:proofErr w:type="spellEnd"/>
      <w:r w:rsidR="00EE2D5B" w:rsidRPr="00DF7693">
        <w:t xml:space="preserve">, R.; </w:t>
      </w:r>
      <w:proofErr w:type="spellStart"/>
      <w:r w:rsidR="00EE2D5B" w:rsidRPr="00DF7693">
        <w:t>Kahru</w:t>
      </w:r>
      <w:proofErr w:type="spellEnd"/>
      <w:r w:rsidR="00EE2D5B" w:rsidRPr="00DF7693">
        <w:t>, A.</w:t>
      </w:r>
      <w:r w:rsidRPr="00DF7693">
        <w:t xml:space="preserve"> Toxicity of 11 Metal Oxide Nanoparticles to Three Mammalian Cell Types in Vitro. </w:t>
      </w:r>
      <w:proofErr w:type="spellStart"/>
      <w:proofErr w:type="gramStart"/>
      <w:r w:rsidRPr="00DF7693">
        <w:rPr>
          <w:i/>
          <w:iCs/>
        </w:rPr>
        <w:t>Curr</w:t>
      </w:r>
      <w:proofErr w:type="spellEnd"/>
      <w:r w:rsidRPr="00DF7693">
        <w:rPr>
          <w:i/>
          <w:iCs/>
        </w:rPr>
        <w:t>.</w:t>
      </w:r>
      <w:proofErr w:type="gramEnd"/>
      <w:r w:rsidRPr="00DF7693">
        <w:rPr>
          <w:i/>
          <w:iCs/>
        </w:rPr>
        <w:t xml:space="preserve"> </w:t>
      </w:r>
      <w:proofErr w:type="gramStart"/>
      <w:r w:rsidRPr="00DF7693">
        <w:rPr>
          <w:i/>
          <w:iCs/>
        </w:rPr>
        <w:t>Top.</w:t>
      </w:r>
      <w:proofErr w:type="gramEnd"/>
      <w:r w:rsidRPr="00DF7693">
        <w:rPr>
          <w:i/>
          <w:iCs/>
        </w:rPr>
        <w:t xml:space="preserve"> Med. Chem.</w:t>
      </w:r>
      <w:r w:rsidRPr="00DF7693">
        <w:t xml:space="preserve"> </w:t>
      </w:r>
      <w:r w:rsidRPr="00DF7693">
        <w:rPr>
          <w:b/>
          <w:bCs/>
        </w:rPr>
        <w:t>2015</w:t>
      </w:r>
      <w:r w:rsidRPr="00DF7693">
        <w:t xml:space="preserve">, </w:t>
      </w:r>
      <w:r w:rsidRPr="00DF7693">
        <w:rPr>
          <w:i/>
          <w:iCs/>
        </w:rPr>
        <w:t>15</w:t>
      </w:r>
      <w:r w:rsidRPr="00DF7693">
        <w:t>, 1914–1929.</w:t>
      </w:r>
    </w:p>
    <w:p w14:paraId="038349B3" w14:textId="156C010E" w:rsidR="005D196B" w:rsidRPr="00DF7693" w:rsidRDefault="005D196B" w:rsidP="00EE14E1">
      <w:pPr>
        <w:pStyle w:val="TFReferencesSection"/>
        <w:spacing w:after="240"/>
        <w:ind w:firstLine="0"/>
        <w:jc w:val="left"/>
      </w:pPr>
      <w:r w:rsidRPr="00DF7693">
        <w:t xml:space="preserve">(27) </w:t>
      </w:r>
      <w:proofErr w:type="spellStart"/>
      <w:r w:rsidRPr="00DF7693">
        <w:t>Chusuei</w:t>
      </w:r>
      <w:proofErr w:type="spellEnd"/>
      <w:r w:rsidRPr="00DF7693">
        <w:t xml:space="preserve">, C. C.; Wu, C.-H.; </w:t>
      </w:r>
      <w:proofErr w:type="spellStart"/>
      <w:r w:rsidRPr="00DF7693">
        <w:t>Mallavarapu</w:t>
      </w:r>
      <w:proofErr w:type="spellEnd"/>
      <w:r w:rsidRPr="00DF7693">
        <w:t xml:space="preserve">, S.; </w:t>
      </w:r>
      <w:proofErr w:type="spellStart"/>
      <w:r w:rsidRPr="00DF7693">
        <w:t>Hou</w:t>
      </w:r>
      <w:proofErr w:type="spellEnd"/>
      <w:r w:rsidRPr="00DF7693">
        <w:t xml:space="preserve">, F. Y. S.; Hsu, C.-M.; Winiarz, J. G.; </w:t>
      </w:r>
      <w:proofErr w:type="spellStart"/>
      <w:r w:rsidRPr="00DF7693">
        <w:t>Aronstam</w:t>
      </w:r>
      <w:proofErr w:type="spellEnd"/>
      <w:r w:rsidRPr="00DF7693">
        <w:t xml:space="preserve">, R. S.; Huang, Y.-W. Cytotoxicity in the Age of Nano: The Role of Fourth Period Transition Metal Oxide Nanoparticle Physicochemical Properties. </w:t>
      </w:r>
      <w:r w:rsidR="009C38DA" w:rsidRPr="00DF7693">
        <w:rPr>
          <w:i/>
          <w:iCs/>
        </w:rPr>
        <w:t>Chem.-Biol. Interact.</w:t>
      </w:r>
      <w:r w:rsidRPr="00DF7693">
        <w:t xml:space="preserve"> </w:t>
      </w:r>
      <w:r w:rsidRPr="00DF7693">
        <w:rPr>
          <w:b/>
          <w:bCs/>
        </w:rPr>
        <w:t>2013</w:t>
      </w:r>
      <w:r w:rsidRPr="00DF7693">
        <w:t xml:space="preserve">, </w:t>
      </w:r>
      <w:r w:rsidRPr="00DF7693">
        <w:rPr>
          <w:i/>
          <w:iCs/>
        </w:rPr>
        <w:t>206</w:t>
      </w:r>
      <w:r w:rsidRPr="00DF7693">
        <w:t>, 319–326.</w:t>
      </w:r>
    </w:p>
    <w:p w14:paraId="5EAEFACB" w14:textId="703760C4" w:rsidR="005D196B" w:rsidRPr="00DF7693" w:rsidRDefault="005D196B" w:rsidP="00EE14E1">
      <w:pPr>
        <w:pStyle w:val="TFReferencesSection"/>
        <w:spacing w:after="240"/>
        <w:ind w:firstLine="0"/>
        <w:jc w:val="left"/>
      </w:pPr>
      <w:r w:rsidRPr="00DF7693">
        <w:lastRenderedPageBreak/>
        <w:t xml:space="preserve">(28) </w:t>
      </w:r>
      <w:proofErr w:type="spellStart"/>
      <w:r w:rsidRPr="00DF7693">
        <w:t>Macák</w:t>
      </w:r>
      <w:proofErr w:type="spellEnd"/>
      <w:r w:rsidRPr="00DF7693">
        <w:t xml:space="preserve">, J. M.; Tsuchiya, H.; </w:t>
      </w:r>
      <w:proofErr w:type="spellStart"/>
      <w:r w:rsidRPr="00DF7693">
        <w:t>Schmuki</w:t>
      </w:r>
      <w:proofErr w:type="spellEnd"/>
      <w:r w:rsidRPr="00DF7693">
        <w:t>, P. High-Aspect-Ratio TiO</w:t>
      </w:r>
      <w:r w:rsidRPr="00DF7693">
        <w:rPr>
          <w:vertAlign w:val="subscript"/>
        </w:rPr>
        <w:t>2</w:t>
      </w:r>
      <w:r w:rsidRPr="00DF7693">
        <w:t xml:space="preserve"> Nanotubes by Anodization of Titanium. </w:t>
      </w:r>
      <w:proofErr w:type="spellStart"/>
      <w:proofErr w:type="gramStart"/>
      <w:r w:rsidR="009C38DA" w:rsidRPr="00DF7693">
        <w:rPr>
          <w:i/>
          <w:iCs/>
        </w:rPr>
        <w:t>Angew</w:t>
      </w:r>
      <w:proofErr w:type="spellEnd"/>
      <w:r w:rsidR="009C38DA" w:rsidRPr="00DF7693">
        <w:rPr>
          <w:i/>
          <w:iCs/>
        </w:rPr>
        <w:t>.</w:t>
      </w:r>
      <w:proofErr w:type="gramEnd"/>
      <w:r w:rsidR="009C38DA" w:rsidRPr="00DF7693">
        <w:rPr>
          <w:i/>
          <w:iCs/>
        </w:rPr>
        <w:t xml:space="preserve"> Chem., Int. Ed.</w:t>
      </w:r>
      <w:r w:rsidRPr="00DF7693">
        <w:rPr>
          <w:i/>
          <w:iCs/>
        </w:rPr>
        <w:t xml:space="preserve"> </w:t>
      </w:r>
      <w:r w:rsidRPr="00DF7693">
        <w:rPr>
          <w:b/>
          <w:bCs/>
        </w:rPr>
        <w:t>2005</w:t>
      </w:r>
      <w:r w:rsidRPr="00DF7693">
        <w:t xml:space="preserve">, </w:t>
      </w:r>
      <w:r w:rsidRPr="00DF7693">
        <w:rPr>
          <w:i/>
          <w:iCs/>
        </w:rPr>
        <w:t>44</w:t>
      </w:r>
      <w:r w:rsidRPr="00DF7693">
        <w:t>, 2100–2102.</w:t>
      </w:r>
    </w:p>
    <w:p w14:paraId="79D8225F" w14:textId="535BED2C" w:rsidR="005D196B" w:rsidRPr="00DF7693" w:rsidRDefault="005D196B" w:rsidP="00EE14E1">
      <w:pPr>
        <w:pStyle w:val="TFReferencesSection"/>
        <w:spacing w:after="240"/>
        <w:ind w:firstLine="0"/>
        <w:jc w:val="left"/>
      </w:pPr>
      <w:r w:rsidRPr="00DF7693">
        <w:t xml:space="preserve">(29) Macak, J. M.; Tsuchiya, H.; </w:t>
      </w:r>
      <w:proofErr w:type="spellStart"/>
      <w:r w:rsidRPr="00DF7693">
        <w:t>Taveira</w:t>
      </w:r>
      <w:proofErr w:type="spellEnd"/>
      <w:r w:rsidRPr="00DF7693">
        <w:t xml:space="preserve">, L.; </w:t>
      </w:r>
      <w:proofErr w:type="spellStart"/>
      <w:r w:rsidRPr="00DF7693">
        <w:t>Aldabergerova</w:t>
      </w:r>
      <w:proofErr w:type="spellEnd"/>
      <w:r w:rsidRPr="00DF7693">
        <w:t xml:space="preserve">, S.; </w:t>
      </w:r>
      <w:proofErr w:type="spellStart"/>
      <w:r w:rsidRPr="00DF7693">
        <w:t>Schmuki</w:t>
      </w:r>
      <w:proofErr w:type="spellEnd"/>
      <w:r w:rsidRPr="00DF7693">
        <w:t>, P. Smooth Anodic TiO</w:t>
      </w:r>
      <w:r w:rsidRPr="00DF7693">
        <w:rPr>
          <w:vertAlign w:val="subscript"/>
        </w:rPr>
        <w:t>2</w:t>
      </w:r>
      <w:r w:rsidRPr="00DF7693">
        <w:t xml:space="preserve"> Nanotubes. </w:t>
      </w:r>
      <w:proofErr w:type="spellStart"/>
      <w:proofErr w:type="gramStart"/>
      <w:r w:rsidR="00D4430C" w:rsidRPr="00DF7693">
        <w:rPr>
          <w:i/>
          <w:iCs/>
        </w:rPr>
        <w:t>Angew</w:t>
      </w:r>
      <w:proofErr w:type="spellEnd"/>
      <w:r w:rsidR="00D4430C" w:rsidRPr="00DF7693">
        <w:rPr>
          <w:i/>
          <w:iCs/>
        </w:rPr>
        <w:t>.</w:t>
      </w:r>
      <w:proofErr w:type="gramEnd"/>
      <w:r w:rsidR="00D4430C" w:rsidRPr="00DF7693">
        <w:rPr>
          <w:i/>
          <w:iCs/>
        </w:rPr>
        <w:t xml:space="preserve"> Chem., Int. Ed.</w:t>
      </w:r>
      <w:r w:rsidRPr="00DF7693">
        <w:t xml:space="preserve"> </w:t>
      </w:r>
      <w:r w:rsidRPr="00DF7693">
        <w:rPr>
          <w:b/>
          <w:bCs/>
        </w:rPr>
        <w:t>2005</w:t>
      </w:r>
      <w:r w:rsidRPr="00DF7693">
        <w:t xml:space="preserve">, </w:t>
      </w:r>
      <w:r w:rsidRPr="00DF7693">
        <w:rPr>
          <w:i/>
          <w:iCs/>
        </w:rPr>
        <w:t>44</w:t>
      </w:r>
      <w:r w:rsidRPr="00DF7693">
        <w:t>, 7463–7465.</w:t>
      </w:r>
    </w:p>
    <w:p w14:paraId="73AB948A" w14:textId="08A68F06" w:rsidR="005D196B" w:rsidRPr="00DF7693" w:rsidRDefault="005D196B" w:rsidP="00EE14E1">
      <w:pPr>
        <w:pStyle w:val="TFReferencesSection"/>
        <w:spacing w:after="240"/>
        <w:ind w:firstLine="0"/>
        <w:jc w:val="left"/>
      </w:pPr>
      <w:r w:rsidRPr="00DF7693">
        <w:t xml:space="preserve">(30) Tsuchiya, H.; Macak, J. M.; Müller, L.; </w:t>
      </w:r>
      <w:proofErr w:type="spellStart"/>
      <w:r w:rsidRPr="00DF7693">
        <w:t>Kunze</w:t>
      </w:r>
      <w:proofErr w:type="spellEnd"/>
      <w:r w:rsidRPr="00DF7693">
        <w:t xml:space="preserve">, J.; Müller, F.; </w:t>
      </w:r>
      <w:proofErr w:type="spellStart"/>
      <w:r w:rsidRPr="00DF7693">
        <w:t>Greil</w:t>
      </w:r>
      <w:proofErr w:type="spellEnd"/>
      <w:r w:rsidRPr="00DF7693">
        <w:t xml:space="preserve">, P.; Virtanen, S.; </w:t>
      </w:r>
      <w:proofErr w:type="spellStart"/>
      <w:r w:rsidRPr="00DF7693">
        <w:t>Schmuki</w:t>
      </w:r>
      <w:proofErr w:type="spellEnd"/>
      <w:r w:rsidRPr="00DF7693">
        <w:t>, P. Hydroxyapatite Growth on Anodic TiO</w:t>
      </w:r>
      <w:r w:rsidRPr="00DF7693">
        <w:rPr>
          <w:vertAlign w:val="subscript"/>
        </w:rPr>
        <w:t>2</w:t>
      </w:r>
      <w:r w:rsidRPr="00DF7693">
        <w:t xml:space="preserve"> Nanotubes. </w:t>
      </w:r>
      <w:r w:rsidRPr="00DF7693">
        <w:rPr>
          <w:i/>
          <w:iCs/>
        </w:rPr>
        <w:t xml:space="preserve">J. Biomed. Res. </w:t>
      </w:r>
      <w:r w:rsidRPr="00DF7693">
        <w:rPr>
          <w:b/>
          <w:bCs/>
        </w:rPr>
        <w:t>2006</w:t>
      </w:r>
      <w:r w:rsidRPr="00DF7693">
        <w:t xml:space="preserve">, </w:t>
      </w:r>
      <w:r w:rsidRPr="00DF7693">
        <w:rPr>
          <w:i/>
          <w:iCs/>
        </w:rPr>
        <w:t>77A</w:t>
      </w:r>
      <w:r w:rsidRPr="00DF7693">
        <w:t>, 534–541.</w:t>
      </w:r>
    </w:p>
    <w:p w14:paraId="186E600E" w14:textId="78C98B14" w:rsidR="005D196B" w:rsidRPr="00DF7693" w:rsidRDefault="005D196B" w:rsidP="00EE14E1">
      <w:pPr>
        <w:pStyle w:val="TFReferencesSection"/>
        <w:spacing w:after="240"/>
        <w:ind w:firstLine="0"/>
        <w:jc w:val="left"/>
      </w:pPr>
      <w:r w:rsidRPr="00DF7693">
        <w:t xml:space="preserve">(31) Kodama, A.; Bauer, S.; Komatsu, A.; </w:t>
      </w:r>
      <w:proofErr w:type="spellStart"/>
      <w:r w:rsidRPr="00DF7693">
        <w:t>Asoh</w:t>
      </w:r>
      <w:proofErr w:type="spellEnd"/>
      <w:r w:rsidRPr="00DF7693">
        <w:t xml:space="preserve">, H.; Ono, S.; </w:t>
      </w:r>
      <w:proofErr w:type="spellStart"/>
      <w:r w:rsidRPr="00DF7693">
        <w:t>Schmuki</w:t>
      </w:r>
      <w:proofErr w:type="spellEnd"/>
      <w:r w:rsidRPr="00DF7693">
        <w:t xml:space="preserve">, P. </w:t>
      </w:r>
      <w:proofErr w:type="spellStart"/>
      <w:r w:rsidRPr="00DF7693">
        <w:t>Bioactivation</w:t>
      </w:r>
      <w:proofErr w:type="spellEnd"/>
      <w:r w:rsidRPr="00DF7693">
        <w:t xml:space="preserve"> of Titanium Surfaces Using Coatings of TiO</w:t>
      </w:r>
      <w:r w:rsidRPr="00DF7693">
        <w:rPr>
          <w:vertAlign w:val="subscript"/>
        </w:rPr>
        <w:t>2</w:t>
      </w:r>
      <w:r w:rsidRPr="00DF7693">
        <w:t xml:space="preserve"> Nanotubes Rapidly Pre-Loaded with Synthetic Hydroxyapatite. </w:t>
      </w:r>
      <w:proofErr w:type="spellStart"/>
      <w:proofErr w:type="gramStart"/>
      <w:r w:rsidRPr="00DF7693">
        <w:rPr>
          <w:i/>
          <w:iCs/>
        </w:rPr>
        <w:t>Acta</w:t>
      </w:r>
      <w:proofErr w:type="spellEnd"/>
      <w:r w:rsidRPr="00DF7693">
        <w:rPr>
          <w:i/>
          <w:iCs/>
        </w:rPr>
        <w:t xml:space="preserve"> </w:t>
      </w:r>
      <w:proofErr w:type="spellStart"/>
      <w:r w:rsidRPr="00DF7693">
        <w:rPr>
          <w:i/>
          <w:iCs/>
        </w:rPr>
        <w:t>Biomater</w:t>
      </w:r>
      <w:proofErr w:type="spellEnd"/>
      <w:r w:rsidRPr="00DF7693">
        <w:rPr>
          <w:i/>
          <w:iCs/>
        </w:rPr>
        <w:t>.</w:t>
      </w:r>
      <w:proofErr w:type="gramEnd"/>
      <w:r w:rsidRPr="00DF7693">
        <w:rPr>
          <w:i/>
          <w:iCs/>
        </w:rPr>
        <w:t xml:space="preserve"> </w:t>
      </w:r>
      <w:r w:rsidRPr="00DF7693">
        <w:rPr>
          <w:b/>
          <w:bCs/>
        </w:rPr>
        <w:t>2009</w:t>
      </w:r>
      <w:r w:rsidRPr="00DF7693">
        <w:t xml:space="preserve">, </w:t>
      </w:r>
      <w:r w:rsidRPr="00DF7693">
        <w:rPr>
          <w:i/>
          <w:iCs/>
        </w:rPr>
        <w:t>5</w:t>
      </w:r>
      <w:r w:rsidRPr="00DF7693">
        <w:t>, 2322–2330.</w:t>
      </w:r>
    </w:p>
    <w:p w14:paraId="5D67BE8B" w14:textId="66E97D6B" w:rsidR="005D196B" w:rsidRPr="00DF7693" w:rsidRDefault="005D196B" w:rsidP="00EE14E1">
      <w:pPr>
        <w:pStyle w:val="TFReferencesSection"/>
        <w:spacing w:after="240"/>
        <w:ind w:firstLine="0"/>
        <w:jc w:val="left"/>
      </w:pPr>
      <w:r w:rsidRPr="00DF7693">
        <w:t xml:space="preserve">(32) Park, J.; Bauer, S.; von der Mark, K.; </w:t>
      </w:r>
      <w:proofErr w:type="spellStart"/>
      <w:r w:rsidRPr="00DF7693">
        <w:t>Schmuki</w:t>
      </w:r>
      <w:proofErr w:type="spellEnd"/>
      <w:r w:rsidRPr="00DF7693">
        <w:t xml:space="preserve">, P. </w:t>
      </w:r>
      <w:proofErr w:type="spellStart"/>
      <w:r w:rsidRPr="00DF7693">
        <w:t>Nanosize</w:t>
      </w:r>
      <w:proofErr w:type="spellEnd"/>
      <w:r w:rsidRPr="00DF7693">
        <w:t xml:space="preserve"> and Vitality: TiO</w:t>
      </w:r>
      <w:r w:rsidRPr="00DF7693">
        <w:rPr>
          <w:vertAlign w:val="subscript"/>
        </w:rPr>
        <w:t>2</w:t>
      </w:r>
      <w:r w:rsidRPr="00DF7693">
        <w:t xml:space="preserve"> Nanotube Diameter Directs Cell Fate. </w:t>
      </w:r>
      <w:r w:rsidRPr="00DF7693">
        <w:rPr>
          <w:i/>
          <w:iCs/>
        </w:rPr>
        <w:t>Nano Lett.</w:t>
      </w:r>
      <w:r w:rsidRPr="00DF7693">
        <w:t xml:space="preserve"> </w:t>
      </w:r>
      <w:r w:rsidRPr="00DF7693">
        <w:rPr>
          <w:b/>
          <w:bCs/>
        </w:rPr>
        <w:t>2007</w:t>
      </w:r>
      <w:r w:rsidRPr="00DF7693">
        <w:t xml:space="preserve">, </w:t>
      </w:r>
      <w:r w:rsidRPr="00DF7693">
        <w:rPr>
          <w:i/>
          <w:iCs/>
        </w:rPr>
        <w:t>7</w:t>
      </w:r>
      <w:r w:rsidRPr="00DF7693">
        <w:t>, 1686–1691.</w:t>
      </w:r>
    </w:p>
    <w:p w14:paraId="7005C2F2" w14:textId="34A26F0F" w:rsidR="005D196B" w:rsidRPr="00DF7693" w:rsidRDefault="005D196B" w:rsidP="00850683">
      <w:pPr>
        <w:pStyle w:val="TFReferencesSection"/>
        <w:spacing w:after="240"/>
        <w:ind w:firstLine="0"/>
        <w:jc w:val="left"/>
      </w:pPr>
      <w:r w:rsidRPr="00DF7693">
        <w:t xml:space="preserve">(33) Song, Y. Y.; Schmidt-Stein, F.; Berger, S.; </w:t>
      </w:r>
      <w:proofErr w:type="spellStart"/>
      <w:r w:rsidRPr="00DF7693">
        <w:t>Schmuki</w:t>
      </w:r>
      <w:proofErr w:type="spellEnd"/>
      <w:r w:rsidRPr="00DF7693">
        <w:t>, P. TiO</w:t>
      </w:r>
      <w:r w:rsidRPr="00DF7693">
        <w:rPr>
          <w:vertAlign w:val="subscript"/>
        </w:rPr>
        <w:t>2</w:t>
      </w:r>
      <w:r w:rsidRPr="00DF7693">
        <w:t xml:space="preserve"> Nano Test Tubes as a Self-Cleaning Platform for High-Sensitivity Immunoassays. </w:t>
      </w:r>
      <w:r w:rsidRPr="00DF7693">
        <w:rPr>
          <w:i/>
        </w:rPr>
        <w:t>Small</w:t>
      </w:r>
      <w:r w:rsidRPr="00DF7693">
        <w:t xml:space="preserve"> </w:t>
      </w:r>
      <w:r w:rsidRPr="00DF7693">
        <w:rPr>
          <w:b/>
        </w:rPr>
        <w:t>2010</w:t>
      </w:r>
      <w:r w:rsidRPr="00DF7693">
        <w:t xml:space="preserve">, </w:t>
      </w:r>
      <w:r w:rsidRPr="00DF7693">
        <w:rPr>
          <w:i/>
        </w:rPr>
        <w:t>6</w:t>
      </w:r>
      <w:r w:rsidRPr="00DF7693">
        <w:t>, 1180–1184.</w:t>
      </w:r>
    </w:p>
    <w:p w14:paraId="568B6B03" w14:textId="2538C098" w:rsidR="00C0477E" w:rsidRPr="00DF7693" w:rsidRDefault="00CD2287" w:rsidP="00873FF7">
      <w:pPr>
        <w:spacing w:after="240" w:line="480" w:lineRule="auto"/>
        <w:rPr>
          <w:rFonts w:ascii="Times New Roman" w:hAnsi="Times New Roman"/>
          <w:szCs w:val="24"/>
        </w:rPr>
      </w:pPr>
      <w:r w:rsidRPr="00DF7693">
        <w:rPr>
          <w:rFonts w:ascii="Times New Roman" w:hAnsi="Times New Roman"/>
        </w:rPr>
        <w:t>(34)</w:t>
      </w:r>
      <w:r w:rsidR="00C0477E" w:rsidRPr="00DF7693">
        <w:rPr>
          <w:rFonts w:ascii="Times New Roman" w:hAnsi="Times New Roman"/>
          <w:szCs w:val="24"/>
        </w:rPr>
        <w:t xml:space="preserve"> </w:t>
      </w:r>
      <w:proofErr w:type="spellStart"/>
      <w:r w:rsidR="00C0477E" w:rsidRPr="00DF7693">
        <w:rPr>
          <w:rFonts w:ascii="Times New Roman" w:hAnsi="Times New Roman"/>
          <w:szCs w:val="24"/>
        </w:rPr>
        <w:t>Qiu</w:t>
      </w:r>
      <w:proofErr w:type="spellEnd"/>
      <w:r w:rsidR="00C0477E" w:rsidRPr="00DF7693">
        <w:rPr>
          <w:rFonts w:ascii="Times New Roman" w:hAnsi="Times New Roman"/>
          <w:szCs w:val="24"/>
        </w:rPr>
        <w:t xml:space="preserve">, J.; Li, J.; Wang, S.; Ma, B.; Zhang, S.; </w:t>
      </w:r>
      <w:proofErr w:type="spellStart"/>
      <w:r w:rsidR="00C0477E" w:rsidRPr="00DF7693">
        <w:rPr>
          <w:rFonts w:ascii="Times New Roman" w:hAnsi="Times New Roman"/>
          <w:szCs w:val="24"/>
        </w:rPr>
        <w:t>Guo</w:t>
      </w:r>
      <w:proofErr w:type="spellEnd"/>
      <w:r w:rsidR="00C0477E" w:rsidRPr="00DF7693">
        <w:rPr>
          <w:rFonts w:ascii="Times New Roman" w:hAnsi="Times New Roman"/>
          <w:szCs w:val="24"/>
        </w:rPr>
        <w:t>, W.; Zhang, X.; Tang, W.; Sang, Y.; Liu, H. TiO</w:t>
      </w:r>
      <w:r w:rsidR="00C0477E" w:rsidRPr="00DF7693">
        <w:rPr>
          <w:rFonts w:ascii="Times New Roman" w:hAnsi="Times New Roman"/>
          <w:szCs w:val="24"/>
          <w:vertAlign w:val="subscript"/>
        </w:rPr>
        <w:t>2</w:t>
      </w:r>
      <w:r w:rsidR="00C0477E" w:rsidRPr="00DF7693">
        <w:rPr>
          <w:rFonts w:ascii="Times New Roman" w:hAnsi="Times New Roman"/>
          <w:szCs w:val="24"/>
        </w:rPr>
        <w:t xml:space="preserve"> </w:t>
      </w:r>
      <w:proofErr w:type="spellStart"/>
      <w:r w:rsidR="00C0477E" w:rsidRPr="00DF7693">
        <w:rPr>
          <w:rFonts w:ascii="Times New Roman" w:hAnsi="Times New Roman"/>
          <w:szCs w:val="24"/>
        </w:rPr>
        <w:t>Nanorod</w:t>
      </w:r>
      <w:proofErr w:type="spellEnd"/>
      <w:r w:rsidR="00C0477E" w:rsidRPr="00DF7693">
        <w:rPr>
          <w:rFonts w:ascii="Times New Roman" w:hAnsi="Times New Roman"/>
          <w:szCs w:val="24"/>
        </w:rPr>
        <w:t xml:space="preserve"> Array Constructed </w:t>
      </w:r>
      <w:proofErr w:type="spellStart"/>
      <w:r w:rsidR="00C0477E" w:rsidRPr="00DF7693">
        <w:rPr>
          <w:rFonts w:ascii="Times New Roman" w:hAnsi="Times New Roman"/>
          <w:szCs w:val="24"/>
        </w:rPr>
        <w:t>Nanotopography</w:t>
      </w:r>
      <w:proofErr w:type="spellEnd"/>
      <w:r w:rsidR="00C0477E" w:rsidRPr="00DF7693">
        <w:rPr>
          <w:rFonts w:ascii="Times New Roman" w:hAnsi="Times New Roman"/>
          <w:szCs w:val="24"/>
        </w:rPr>
        <w:t xml:space="preserve"> for Regulation of Mesenchymal Stem Cells Fate and the Realization of Location-Committed Stem Cell Differentiation. </w:t>
      </w:r>
      <w:r w:rsidR="00C0477E" w:rsidRPr="00DF7693">
        <w:rPr>
          <w:rFonts w:ascii="Times New Roman" w:hAnsi="Times New Roman"/>
          <w:i/>
          <w:iCs/>
          <w:szCs w:val="24"/>
        </w:rPr>
        <w:t>Small</w:t>
      </w:r>
      <w:r w:rsidR="00C0477E" w:rsidRPr="00DF7693">
        <w:rPr>
          <w:rFonts w:ascii="Times New Roman" w:hAnsi="Times New Roman"/>
          <w:szCs w:val="24"/>
        </w:rPr>
        <w:t xml:space="preserve"> </w:t>
      </w:r>
      <w:r w:rsidR="00C0477E" w:rsidRPr="00DF7693">
        <w:rPr>
          <w:rFonts w:ascii="Times New Roman" w:hAnsi="Times New Roman"/>
          <w:b/>
          <w:bCs/>
          <w:szCs w:val="24"/>
        </w:rPr>
        <w:t>2016</w:t>
      </w:r>
      <w:r w:rsidR="00C0477E" w:rsidRPr="00DF7693">
        <w:rPr>
          <w:rFonts w:ascii="Times New Roman" w:hAnsi="Times New Roman"/>
          <w:szCs w:val="24"/>
        </w:rPr>
        <w:t xml:space="preserve">, </w:t>
      </w:r>
      <w:r w:rsidR="00C0477E" w:rsidRPr="00DF7693">
        <w:rPr>
          <w:rFonts w:ascii="Times New Roman" w:hAnsi="Times New Roman"/>
          <w:i/>
          <w:iCs/>
          <w:szCs w:val="24"/>
        </w:rPr>
        <w:t>12</w:t>
      </w:r>
      <w:r w:rsidR="00C0477E" w:rsidRPr="00DF7693">
        <w:rPr>
          <w:rFonts w:ascii="Times New Roman" w:hAnsi="Times New Roman"/>
          <w:szCs w:val="24"/>
        </w:rPr>
        <w:t>, 1770–1778.</w:t>
      </w:r>
    </w:p>
    <w:p w14:paraId="28149FB3" w14:textId="267D5527" w:rsidR="005D196B" w:rsidRPr="00DF7693" w:rsidRDefault="005D196B" w:rsidP="00850683">
      <w:pPr>
        <w:pStyle w:val="TFReferencesSection"/>
        <w:spacing w:after="240"/>
        <w:ind w:firstLine="0"/>
        <w:jc w:val="left"/>
      </w:pPr>
      <w:r w:rsidRPr="00DF7693">
        <w:t>(3</w:t>
      </w:r>
      <w:r w:rsidR="00CD2287" w:rsidRPr="00DF7693">
        <w:t>5</w:t>
      </w:r>
      <w:r w:rsidRPr="00DF7693">
        <w:t xml:space="preserve">) </w:t>
      </w:r>
      <w:proofErr w:type="spellStart"/>
      <w:r w:rsidRPr="00DF7693">
        <w:t>Aninwene</w:t>
      </w:r>
      <w:proofErr w:type="spellEnd"/>
      <w:r w:rsidRPr="00DF7693">
        <w:t xml:space="preserve">, G. E.; Yao, C.; Webster, T. J. Enhanced Osteoblast Adhesion to Drug-Coated Anodized </w:t>
      </w:r>
      <w:proofErr w:type="spellStart"/>
      <w:r w:rsidRPr="00DF7693">
        <w:t>Nanotubular</w:t>
      </w:r>
      <w:proofErr w:type="spellEnd"/>
      <w:r w:rsidRPr="00DF7693">
        <w:t xml:space="preserve"> Titanium Surfaces. </w:t>
      </w:r>
      <w:r w:rsidRPr="00DF7693">
        <w:rPr>
          <w:i/>
        </w:rPr>
        <w:t xml:space="preserve">Int. J. </w:t>
      </w:r>
      <w:proofErr w:type="spellStart"/>
      <w:r w:rsidRPr="00DF7693">
        <w:rPr>
          <w:i/>
        </w:rPr>
        <w:t>Nanomed</w:t>
      </w:r>
      <w:proofErr w:type="spellEnd"/>
      <w:r w:rsidRPr="00DF7693">
        <w:rPr>
          <w:i/>
        </w:rPr>
        <w:t>.</w:t>
      </w:r>
      <w:r w:rsidRPr="00DF7693">
        <w:t xml:space="preserve"> </w:t>
      </w:r>
      <w:r w:rsidRPr="00DF7693">
        <w:rPr>
          <w:b/>
        </w:rPr>
        <w:t>2008</w:t>
      </w:r>
      <w:r w:rsidRPr="00DF7693">
        <w:t xml:space="preserve">, </w:t>
      </w:r>
      <w:r w:rsidRPr="00DF7693">
        <w:rPr>
          <w:i/>
        </w:rPr>
        <w:t>3</w:t>
      </w:r>
      <w:r w:rsidRPr="00DF7693">
        <w:t xml:space="preserve">, 257–264. </w:t>
      </w:r>
    </w:p>
    <w:p w14:paraId="05E5B32E" w14:textId="3138867F" w:rsidR="0030550D" w:rsidRPr="00DF7693" w:rsidRDefault="005D196B" w:rsidP="00EE14E1">
      <w:pPr>
        <w:pStyle w:val="TFReferencesSection"/>
        <w:spacing w:after="240"/>
        <w:ind w:firstLine="0"/>
        <w:jc w:val="left"/>
        <w:rPr>
          <w:rFonts w:ascii="Times New Roman" w:hAnsi="Times New Roman"/>
          <w:szCs w:val="24"/>
        </w:rPr>
      </w:pPr>
      <w:r w:rsidRPr="00DF7693">
        <w:lastRenderedPageBreak/>
        <w:t>(3</w:t>
      </w:r>
      <w:r w:rsidR="00CD2287" w:rsidRPr="00DF7693">
        <w:t>6</w:t>
      </w:r>
      <w:r w:rsidRPr="00DF7693">
        <w:t xml:space="preserve">) </w:t>
      </w:r>
      <w:r w:rsidR="0030550D" w:rsidRPr="00DF7693">
        <w:rPr>
          <w:rFonts w:ascii="Times New Roman" w:hAnsi="Times New Roman"/>
          <w:szCs w:val="24"/>
        </w:rPr>
        <w:t>Lai, Y.-K.; Wang, Q.; Huang, J.-Y.; Li, H.-Q.; Chen, Z.; Zhao, A. Z.-J.; Wang, Y.; Zhang, K.-Q.; Sun, H.-T.; Al-</w:t>
      </w:r>
      <w:proofErr w:type="spellStart"/>
      <w:r w:rsidR="0030550D" w:rsidRPr="00DF7693">
        <w:rPr>
          <w:rFonts w:ascii="Times New Roman" w:hAnsi="Times New Roman"/>
          <w:szCs w:val="24"/>
        </w:rPr>
        <w:t>Deyab</w:t>
      </w:r>
      <w:proofErr w:type="spellEnd"/>
      <w:r w:rsidR="0030550D" w:rsidRPr="00DF7693">
        <w:rPr>
          <w:rFonts w:ascii="Times New Roman" w:hAnsi="Times New Roman"/>
          <w:szCs w:val="24"/>
        </w:rPr>
        <w:t>, S. S. TiO</w:t>
      </w:r>
      <w:r w:rsidR="0030550D" w:rsidRPr="00DF7693">
        <w:rPr>
          <w:rFonts w:ascii="Times New Roman" w:hAnsi="Times New Roman"/>
          <w:szCs w:val="24"/>
          <w:vertAlign w:val="subscript"/>
        </w:rPr>
        <w:t>2</w:t>
      </w:r>
      <w:r w:rsidR="0030550D" w:rsidRPr="00DF7693">
        <w:rPr>
          <w:rFonts w:ascii="Times New Roman" w:hAnsi="Times New Roman"/>
          <w:szCs w:val="24"/>
        </w:rPr>
        <w:t xml:space="preserve"> Nanotube Platforms for Smart Drug Delivery: A Review. </w:t>
      </w:r>
      <w:r w:rsidR="00D4430C" w:rsidRPr="00DF7693">
        <w:rPr>
          <w:rFonts w:ascii="Times New Roman" w:hAnsi="Times New Roman"/>
          <w:i/>
          <w:iCs/>
          <w:szCs w:val="24"/>
        </w:rPr>
        <w:t xml:space="preserve">Int. J. </w:t>
      </w:r>
      <w:proofErr w:type="spellStart"/>
      <w:r w:rsidR="00D4430C" w:rsidRPr="00DF7693">
        <w:rPr>
          <w:rFonts w:ascii="Times New Roman" w:hAnsi="Times New Roman"/>
          <w:i/>
          <w:iCs/>
          <w:szCs w:val="24"/>
        </w:rPr>
        <w:t>Nanomed</w:t>
      </w:r>
      <w:proofErr w:type="spellEnd"/>
      <w:r w:rsidR="00D4430C" w:rsidRPr="00DF7693">
        <w:rPr>
          <w:rFonts w:ascii="Times New Roman" w:hAnsi="Times New Roman"/>
          <w:i/>
          <w:iCs/>
          <w:szCs w:val="24"/>
        </w:rPr>
        <w:t>.</w:t>
      </w:r>
      <w:r w:rsidR="0030550D" w:rsidRPr="00DF7693">
        <w:rPr>
          <w:rFonts w:ascii="Times New Roman" w:hAnsi="Times New Roman"/>
          <w:szCs w:val="24"/>
        </w:rPr>
        <w:t xml:space="preserve"> </w:t>
      </w:r>
      <w:r w:rsidR="0030550D" w:rsidRPr="00DF7693">
        <w:rPr>
          <w:rFonts w:ascii="Times New Roman" w:hAnsi="Times New Roman"/>
          <w:b/>
          <w:bCs/>
          <w:szCs w:val="24"/>
        </w:rPr>
        <w:t>2016</w:t>
      </w:r>
      <w:r w:rsidR="0030550D" w:rsidRPr="00DF7693">
        <w:rPr>
          <w:rFonts w:ascii="Times New Roman" w:hAnsi="Times New Roman"/>
          <w:szCs w:val="24"/>
        </w:rPr>
        <w:t xml:space="preserve">, </w:t>
      </w:r>
      <w:r w:rsidR="0030550D" w:rsidRPr="00DF7693">
        <w:rPr>
          <w:rFonts w:ascii="Times New Roman" w:hAnsi="Times New Roman"/>
          <w:i/>
          <w:iCs/>
          <w:szCs w:val="24"/>
        </w:rPr>
        <w:t>11</w:t>
      </w:r>
      <w:r w:rsidR="0030550D" w:rsidRPr="00DF7693">
        <w:rPr>
          <w:rFonts w:ascii="Times New Roman" w:hAnsi="Times New Roman"/>
          <w:szCs w:val="24"/>
        </w:rPr>
        <w:t>, 4819–4834.</w:t>
      </w:r>
    </w:p>
    <w:p w14:paraId="5513CE97" w14:textId="3EFE5F64" w:rsidR="005E2886" w:rsidRPr="00DF7693" w:rsidRDefault="005D196B" w:rsidP="00EE14E1">
      <w:pPr>
        <w:pStyle w:val="TFReferencesSection"/>
        <w:spacing w:after="240"/>
        <w:ind w:firstLine="0"/>
        <w:jc w:val="left"/>
        <w:rPr>
          <w:rFonts w:ascii="Times New Roman" w:hAnsi="Times New Roman"/>
          <w:szCs w:val="24"/>
        </w:rPr>
      </w:pPr>
      <w:r w:rsidRPr="00DF7693">
        <w:t>(3</w:t>
      </w:r>
      <w:r w:rsidR="00CD2287" w:rsidRPr="00DF7693">
        <w:t>7</w:t>
      </w:r>
      <w:r w:rsidRPr="00DF7693">
        <w:t xml:space="preserve">) Gulati, K.; Ramakrishnan, S.; Aw, M. S.; Atkins, G. J.; Findlay, D. M.; </w:t>
      </w:r>
      <w:proofErr w:type="spellStart"/>
      <w:r w:rsidRPr="00DF7693">
        <w:t>Losic</w:t>
      </w:r>
      <w:proofErr w:type="spellEnd"/>
      <w:r w:rsidRPr="00DF7693">
        <w:t xml:space="preserve">, D. Biocompatible Polymer Coating of </w:t>
      </w:r>
      <w:proofErr w:type="spellStart"/>
      <w:r w:rsidRPr="00DF7693">
        <w:t>Titania</w:t>
      </w:r>
      <w:proofErr w:type="spellEnd"/>
      <w:r w:rsidRPr="00DF7693">
        <w:t xml:space="preserve"> Nanotube Arrays for Improved Drug Elution and Osteoblast Adhesion. </w:t>
      </w:r>
      <w:proofErr w:type="spellStart"/>
      <w:proofErr w:type="gramStart"/>
      <w:r w:rsidRPr="00DF7693">
        <w:rPr>
          <w:i/>
          <w:iCs/>
        </w:rPr>
        <w:t>Acta</w:t>
      </w:r>
      <w:proofErr w:type="spellEnd"/>
      <w:r w:rsidRPr="00DF7693">
        <w:rPr>
          <w:i/>
          <w:iCs/>
        </w:rPr>
        <w:t xml:space="preserve"> </w:t>
      </w:r>
      <w:proofErr w:type="spellStart"/>
      <w:r w:rsidRPr="00DF7693">
        <w:rPr>
          <w:i/>
          <w:iCs/>
        </w:rPr>
        <w:t>Biomater</w:t>
      </w:r>
      <w:proofErr w:type="spellEnd"/>
      <w:r w:rsidRPr="00DF7693">
        <w:rPr>
          <w:i/>
          <w:iCs/>
        </w:rPr>
        <w:t>.</w:t>
      </w:r>
      <w:proofErr w:type="gramEnd"/>
      <w:r w:rsidRPr="00DF7693">
        <w:t xml:space="preserve"> </w:t>
      </w:r>
      <w:r w:rsidRPr="00DF7693">
        <w:rPr>
          <w:b/>
          <w:bCs/>
        </w:rPr>
        <w:t>2012</w:t>
      </w:r>
      <w:r w:rsidRPr="00DF7693">
        <w:t xml:space="preserve">, </w:t>
      </w:r>
      <w:r w:rsidRPr="00DF7693">
        <w:rPr>
          <w:i/>
          <w:iCs/>
        </w:rPr>
        <w:t>8</w:t>
      </w:r>
      <w:r w:rsidRPr="00DF7693">
        <w:t>, 449–456.</w:t>
      </w:r>
      <w:r w:rsidR="005E2886" w:rsidRPr="00DF7693">
        <w:rPr>
          <w:rFonts w:ascii="Times New Roman" w:hAnsi="Times New Roman"/>
          <w:szCs w:val="24"/>
        </w:rPr>
        <w:t xml:space="preserve"> </w:t>
      </w:r>
    </w:p>
    <w:p w14:paraId="211599C1" w14:textId="0183D7FB" w:rsidR="005D196B" w:rsidRPr="00DF7693" w:rsidRDefault="005D196B" w:rsidP="00EE14E1">
      <w:pPr>
        <w:pStyle w:val="TFReferencesSection"/>
        <w:spacing w:after="240"/>
        <w:ind w:firstLine="0"/>
        <w:jc w:val="left"/>
      </w:pPr>
      <w:r w:rsidRPr="00DF7693">
        <w:t>(3</w:t>
      </w:r>
      <w:r w:rsidR="00CD2287" w:rsidRPr="00DF7693">
        <w:t>8</w:t>
      </w:r>
      <w:r w:rsidRPr="00DF7693">
        <w:t>) Min, Q.; Chen, X.; Zhang, X.; Zhu, J.-J. Tailoring of a TiO</w:t>
      </w:r>
      <w:r w:rsidRPr="00DF7693">
        <w:rPr>
          <w:vertAlign w:val="subscript"/>
        </w:rPr>
        <w:t>2</w:t>
      </w:r>
      <w:r w:rsidRPr="00DF7693">
        <w:t xml:space="preserve"> Nanotube Array-Integrated Portable </w:t>
      </w:r>
      <w:proofErr w:type="spellStart"/>
      <w:r w:rsidRPr="00DF7693">
        <w:t>Microdevice</w:t>
      </w:r>
      <w:proofErr w:type="spellEnd"/>
      <w:r w:rsidRPr="00DF7693">
        <w:t xml:space="preserve"> for Efficient on-Chip Enrichment and Isotope Labeling of Serum </w:t>
      </w:r>
      <w:proofErr w:type="spellStart"/>
      <w:r w:rsidRPr="00DF7693">
        <w:t>Phosphopeptides</w:t>
      </w:r>
      <w:proofErr w:type="spellEnd"/>
      <w:r w:rsidRPr="00DF7693">
        <w:t xml:space="preserve">. </w:t>
      </w:r>
      <w:proofErr w:type="gramStart"/>
      <w:r w:rsidRPr="00DF7693">
        <w:rPr>
          <w:i/>
          <w:iCs/>
        </w:rPr>
        <w:t>Lab Chip</w:t>
      </w:r>
      <w:r w:rsidRPr="00DF7693">
        <w:t xml:space="preserve"> </w:t>
      </w:r>
      <w:r w:rsidRPr="00DF7693">
        <w:rPr>
          <w:b/>
          <w:bCs/>
        </w:rPr>
        <w:t>2013</w:t>
      </w:r>
      <w:r w:rsidRPr="00DF7693">
        <w:t xml:space="preserve">, </w:t>
      </w:r>
      <w:r w:rsidRPr="00DF7693">
        <w:rPr>
          <w:i/>
          <w:iCs/>
        </w:rPr>
        <w:t>13</w:t>
      </w:r>
      <w:r w:rsidRPr="00DF7693">
        <w:t>, 3853.</w:t>
      </w:r>
      <w:proofErr w:type="gramEnd"/>
    </w:p>
    <w:p w14:paraId="54B85794" w14:textId="11EE3EB2" w:rsidR="005D196B" w:rsidRPr="00DF7693" w:rsidRDefault="005D196B" w:rsidP="00EE14E1">
      <w:pPr>
        <w:pStyle w:val="TFReferencesSection"/>
        <w:spacing w:after="240"/>
        <w:ind w:firstLine="0"/>
        <w:jc w:val="left"/>
      </w:pPr>
      <w:r w:rsidRPr="00DF7693">
        <w:t>(3</w:t>
      </w:r>
      <w:r w:rsidR="00CD2287" w:rsidRPr="00DF7693">
        <w:t>9</w:t>
      </w:r>
      <w:r w:rsidRPr="00DF7693">
        <w:t xml:space="preserve">) </w:t>
      </w:r>
      <w:proofErr w:type="spellStart"/>
      <w:r w:rsidRPr="00DF7693">
        <w:t>Mun</w:t>
      </w:r>
      <w:proofErr w:type="spellEnd"/>
      <w:r w:rsidRPr="00DF7693">
        <w:t>, K.-S.; Alvarez, S. D.; Choi, W.-Y.; Sailor, M. J. A Stable, Label-Free Optical Interferometric Biosensor Based on TiO</w:t>
      </w:r>
      <w:r w:rsidRPr="00DF7693">
        <w:rPr>
          <w:vertAlign w:val="subscript"/>
        </w:rPr>
        <w:t>2</w:t>
      </w:r>
      <w:r w:rsidRPr="00DF7693">
        <w:t xml:space="preserve"> Nanotube Arrays. </w:t>
      </w:r>
      <w:r w:rsidRPr="00DF7693">
        <w:rPr>
          <w:i/>
          <w:iCs/>
        </w:rPr>
        <w:t>ACS Nano</w:t>
      </w:r>
      <w:r w:rsidRPr="00DF7693">
        <w:t xml:space="preserve"> </w:t>
      </w:r>
      <w:r w:rsidRPr="00DF7693">
        <w:rPr>
          <w:b/>
          <w:bCs/>
        </w:rPr>
        <w:t>2010</w:t>
      </w:r>
      <w:r w:rsidRPr="00DF7693">
        <w:t xml:space="preserve">, </w:t>
      </w:r>
      <w:r w:rsidRPr="00DF7693">
        <w:rPr>
          <w:i/>
          <w:iCs/>
        </w:rPr>
        <w:t>4</w:t>
      </w:r>
      <w:r w:rsidRPr="00DF7693">
        <w:t>, 2070–2076.</w:t>
      </w:r>
    </w:p>
    <w:p w14:paraId="2DDB6D9E" w14:textId="703937A3" w:rsidR="0030550D" w:rsidRPr="00DF7693" w:rsidRDefault="005D196B" w:rsidP="00EE14E1">
      <w:pPr>
        <w:spacing w:after="0" w:line="480" w:lineRule="auto"/>
        <w:rPr>
          <w:rFonts w:ascii="Times New Roman" w:hAnsi="Times New Roman"/>
          <w:szCs w:val="24"/>
        </w:rPr>
      </w:pPr>
      <w:r w:rsidRPr="00DF7693">
        <w:t>(</w:t>
      </w:r>
      <w:r w:rsidR="00CD2287" w:rsidRPr="00DF7693">
        <w:t>40</w:t>
      </w:r>
      <w:r w:rsidRPr="00DF7693">
        <w:t>)</w:t>
      </w:r>
      <w:r w:rsidR="0030550D" w:rsidRPr="00DF7693">
        <w:rPr>
          <w:rFonts w:ascii="Times New Roman" w:hAnsi="Times New Roman"/>
          <w:szCs w:val="24"/>
        </w:rPr>
        <w:t xml:space="preserve"> </w:t>
      </w:r>
      <w:proofErr w:type="spellStart"/>
      <w:r w:rsidR="0030550D" w:rsidRPr="00DF7693">
        <w:rPr>
          <w:rFonts w:ascii="Times New Roman" w:hAnsi="Times New Roman"/>
          <w:szCs w:val="24"/>
        </w:rPr>
        <w:t>Terracciano</w:t>
      </w:r>
      <w:proofErr w:type="spellEnd"/>
      <w:r w:rsidR="0030550D" w:rsidRPr="00DF7693">
        <w:rPr>
          <w:rFonts w:ascii="Times New Roman" w:hAnsi="Times New Roman"/>
          <w:szCs w:val="24"/>
        </w:rPr>
        <w:t xml:space="preserve">, M.; </w:t>
      </w:r>
      <w:proofErr w:type="spellStart"/>
      <w:r w:rsidR="0030550D" w:rsidRPr="00DF7693">
        <w:rPr>
          <w:rFonts w:ascii="Times New Roman" w:hAnsi="Times New Roman"/>
          <w:szCs w:val="24"/>
        </w:rPr>
        <w:t>Galstyan</w:t>
      </w:r>
      <w:proofErr w:type="spellEnd"/>
      <w:r w:rsidR="0030550D" w:rsidRPr="00DF7693">
        <w:rPr>
          <w:rFonts w:ascii="Times New Roman" w:hAnsi="Times New Roman"/>
          <w:szCs w:val="24"/>
        </w:rPr>
        <w:t xml:space="preserve">, V.; Rea, I.; </w:t>
      </w:r>
      <w:proofErr w:type="spellStart"/>
      <w:r w:rsidR="0030550D" w:rsidRPr="00DF7693">
        <w:rPr>
          <w:rFonts w:ascii="Times New Roman" w:hAnsi="Times New Roman"/>
          <w:szCs w:val="24"/>
        </w:rPr>
        <w:t>Casalino</w:t>
      </w:r>
      <w:proofErr w:type="spellEnd"/>
      <w:r w:rsidR="0030550D" w:rsidRPr="00DF7693">
        <w:rPr>
          <w:rFonts w:ascii="Times New Roman" w:hAnsi="Times New Roman"/>
          <w:szCs w:val="24"/>
        </w:rPr>
        <w:t xml:space="preserve">, M.; De Stefano, L.; </w:t>
      </w:r>
      <w:proofErr w:type="spellStart"/>
      <w:r w:rsidR="0030550D" w:rsidRPr="00DF7693">
        <w:rPr>
          <w:rFonts w:ascii="Times New Roman" w:hAnsi="Times New Roman"/>
          <w:szCs w:val="24"/>
        </w:rPr>
        <w:t>Sbervegleri</w:t>
      </w:r>
      <w:proofErr w:type="spellEnd"/>
      <w:r w:rsidR="0030550D" w:rsidRPr="00DF7693">
        <w:rPr>
          <w:rFonts w:ascii="Times New Roman" w:hAnsi="Times New Roman"/>
          <w:szCs w:val="24"/>
        </w:rPr>
        <w:t xml:space="preserve">, </w:t>
      </w:r>
      <w:r w:rsidR="00D4430C" w:rsidRPr="00DF7693">
        <w:rPr>
          <w:rFonts w:ascii="Times New Roman" w:hAnsi="Times New Roman"/>
          <w:szCs w:val="24"/>
        </w:rPr>
        <w:t>G. Chemical Modification of TiO</w:t>
      </w:r>
      <w:r w:rsidR="0030550D" w:rsidRPr="00DF7693">
        <w:rPr>
          <w:rFonts w:ascii="Times New Roman" w:hAnsi="Times New Roman"/>
          <w:szCs w:val="24"/>
          <w:vertAlign w:val="subscript"/>
        </w:rPr>
        <w:t>2</w:t>
      </w:r>
      <w:r w:rsidR="0030550D" w:rsidRPr="00DF7693">
        <w:rPr>
          <w:rFonts w:ascii="Times New Roman" w:hAnsi="Times New Roman"/>
          <w:szCs w:val="24"/>
        </w:rPr>
        <w:t xml:space="preserve"> Nanotube Arrays for Label-Free Optical </w:t>
      </w:r>
      <w:proofErr w:type="spellStart"/>
      <w:r w:rsidR="0030550D" w:rsidRPr="00DF7693">
        <w:rPr>
          <w:rFonts w:ascii="Times New Roman" w:hAnsi="Times New Roman"/>
          <w:szCs w:val="24"/>
        </w:rPr>
        <w:t>Biosensing</w:t>
      </w:r>
      <w:proofErr w:type="spellEnd"/>
      <w:r w:rsidR="0030550D" w:rsidRPr="00DF7693">
        <w:rPr>
          <w:rFonts w:ascii="Times New Roman" w:hAnsi="Times New Roman"/>
          <w:szCs w:val="24"/>
        </w:rPr>
        <w:t xml:space="preserve"> Applications. </w:t>
      </w:r>
      <w:r w:rsidR="00D4430C" w:rsidRPr="00DF7693">
        <w:rPr>
          <w:rFonts w:ascii="Times New Roman" w:hAnsi="Times New Roman"/>
          <w:i/>
          <w:iCs/>
          <w:szCs w:val="24"/>
        </w:rPr>
        <w:t>Appl. Surf. Sci.</w:t>
      </w:r>
      <w:r w:rsidR="0030550D" w:rsidRPr="00DF7693">
        <w:rPr>
          <w:rFonts w:ascii="Times New Roman" w:hAnsi="Times New Roman"/>
          <w:szCs w:val="24"/>
        </w:rPr>
        <w:t xml:space="preserve"> </w:t>
      </w:r>
      <w:r w:rsidR="0030550D" w:rsidRPr="00DF7693">
        <w:rPr>
          <w:rFonts w:ascii="Times New Roman" w:hAnsi="Times New Roman"/>
          <w:b/>
          <w:bCs/>
          <w:szCs w:val="24"/>
        </w:rPr>
        <w:t>2017</w:t>
      </w:r>
      <w:r w:rsidR="0030550D" w:rsidRPr="00DF7693">
        <w:rPr>
          <w:rFonts w:ascii="Times New Roman" w:hAnsi="Times New Roman"/>
          <w:szCs w:val="24"/>
        </w:rPr>
        <w:t xml:space="preserve">, </w:t>
      </w:r>
      <w:r w:rsidR="0030550D" w:rsidRPr="00DF7693">
        <w:rPr>
          <w:rFonts w:ascii="Times New Roman" w:hAnsi="Times New Roman"/>
          <w:i/>
          <w:iCs/>
          <w:szCs w:val="24"/>
        </w:rPr>
        <w:t>419</w:t>
      </w:r>
      <w:r w:rsidR="0030550D" w:rsidRPr="00DF7693">
        <w:rPr>
          <w:rFonts w:ascii="Times New Roman" w:hAnsi="Times New Roman"/>
          <w:szCs w:val="24"/>
        </w:rPr>
        <w:t>, 235–240.</w:t>
      </w:r>
    </w:p>
    <w:p w14:paraId="33657D60" w14:textId="2E7B4551" w:rsidR="005D196B" w:rsidRPr="00DF7693" w:rsidRDefault="005D196B" w:rsidP="00EE14E1">
      <w:pPr>
        <w:pStyle w:val="TFReferencesSection"/>
        <w:spacing w:after="240"/>
        <w:ind w:firstLine="0"/>
        <w:jc w:val="left"/>
      </w:pPr>
      <w:r w:rsidRPr="00DF7693">
        <w:t>(4</w:t>
      </w:r>
      <w:r w:rsidR="00CD2287" w:rsidRPr="00DF7693">
        <w:t>1</w:t>
      </w:r>
      <w:r w:rsidRPr="00DF7693">
        <w:t xml:space="preserve">) </w:t>
      </w:r>
      <w:proofErr w:type="spellStart"/>
      <w:r w:rsidRPr="00DF7693">
        <w:t>Kalbacova</w:t>
      </w:r>
      <w:proofErr w:type="spellEnd"/>
      <w:r w:rsidRPr="00DF7693">
        <w:t xml:space="preserve">, M.; Macak, J. M.; Schmidt-Stein, F.; </w:t>
      </w:r>
      <w:proofErr w:type="spellStart"/>
      <w:r w:rsidRPr="00DF7693">
        <w:t>Mierke</w:t>
      </w:r>
      <w:proofErr w:type="spellEnd"/>
      <w:r w:rsidRPr="00DF7693">
        <w:t xml:space="preserve">, C. T.; </w:t>
      </w:r>
      <w:proofErr w:type="spellStart"/>
      <w:r w:rsidRPr="00DF7693">
        <w:t>Schmuki</w:t>
      </w:r>
      <w:proofErr w:type="spellEnd"/>
      <w:r w:rsidRPr="00DF7693">
        <w:t xml:space="preserve">, P. </w:t>
      </w:r>
      <w:r w:rsidR="00D4430C" w:rsidRPr="00DF7693">
        <w:rPr>
          <w:i/>
          <w:iCs/>
        </w:rPr>
        <w:t>Phys. Status Solidi RRL</w:t>
      </w:r>
      <w:r w:rsidRPr="00DF7693">
        <w:t xml:space="preserve"> </w:t>
      </w:r>
      <w:r w:rsidRPr="00DF7693">
        <w:rPr>
          <w:b/>
          <w:bCs/>
        </w:rPr>
        <w:t>2008</w:t>
      </w:r>
      <w:r w:rsidRPr="00DF7693">
        <w:t xml:space="preserve">, </w:t>
      </w:r>
      <w:r w:rsidRPr="00DF7693">
        <w:rPr>
          <w:i/>
          <w:iCs/>
        </w:rPr>
        <w:t>2</w:t>
      </w:r>
      <w:r w:rsidRPr="00DF7693">
        <w:t>, 194–196.</w:t>
      </w:r>
    </w:p>
    <w:p w14:paraId="5787893D" w14:textId="76D13329" w:rsidR="005D196B" w:rsidRPr="00DF7693" w:rsidRDefault="005D196B" w:rsidP="00EE14E1">
      <w:pPr>
        <w:pStyle w:val="TFReferencesSection"/>
        <w:spacing w:after="240"/>
        <w:ind w:firstLine="0"/>
        <w:jc w:val="left"/>
      </w:pPr>
      <w:r w:rsidRPr="00DF7693">
        <w:t>(4</w:t>
      </w:r>
      <w:r w:rsidR="00CD2287" w:rsidRPr="00DF7693">
        <w:t>2</w:t>
      </w:r>
      <w:r w:rsidRPr="00DF7693">
        <w:t xml:space="preserve">) Shrestha, N. K.; Macak, J. M.; Schmidt-Stein, F.; Hahn, R.; </w:t>
      </w:r>
      <w:proofErr w:type="spellStart"/>
      <w:r w:rsidRPr="00DF7693">
        <w:t>Mierke</w:t>
      </w:r>
      <w:proofErr w:type="spellEnd"/>
      <w:r w:rsidRPr="00DF7693">
        <w:t xml:space="preserve">, C. T.; </w:t>
      </w:r>
      <w:proofErr w:type="spellStart"/>
      <w:r w:rsidRPr="00DF7693">
        <w:t>Fabry</w:t>
      </w:r>
      <w:proofErr w:type="spellEnd"/>
      <w:r w:rsidRPr="00DF7693">
        <w:t xml:space="preserve">, B.; </w:t>
      </w:r>
      <w:proofErr w:type="spellStart"/>
      <w:r w:rsidRPr="00DF7693">
        <w:t>Schmuki</w:t>
      </w:r>
      <w:proofErr w:type="spellEnd"/>
      <w:r w:rsidRPr="00DF7693">
        <w:t xml:space="preserve">, P. Magnetically Guided </w:t>
      </w:r>
      <w:proofErr w:type="spellStart"/>
      <w:r w:rsidRPr="00DF7693">
        <w:t>Titania</w:t>
      </w:r>
      <w:proofErr w:type="spellEnd"/>
      <w:r w:rsidRPr="00DF7693">
        <w:t xml:space="preserve"> Nanotubes for Site-Selective </w:t>
      </w:r>
      <w:proofErr w:type="spellStart"/>
      <w:r w:rsidRPr="00DF7693">
        <w:t>Photocatalysis</w:t>
      </w:r>
      <w:proofErr w:type="spellEnd"/>
      <w:r w:rsidRPr="00DF7693">
        <w:t xml:space="preserve"> and Drug Release. </w:t>
      </w:r>
      <w:proofErr w:type="spellStart"/>
      <w:proofErr w:type="gramStart"/>
      <w:r w:rsidR="00D4430C" w:rsidRPr="00DF7693">
        <w:rPr>
          <w:i/>
          <w:iCs/>
        </w:rPr>
        <w:t>Angew</w:t>
      </w:r>
      <w:proofErr w:type="spellEnd"/>
      <w:r w:rsidR="00D4430C" w:rsidRPr="00DF7693">
        <w:rPr>
          <w:i/>
          <w:iCs/>
        </w:rPr>
        <w:t>.</w:t>
      </w:r>
      <w:proofErr w:type="gramEnd"/>
      <w:r w:rsidR="00D4430C" w:rsidRPr="00DF7693">
        <w:rPr>
          <w:i/>
          <w:iCs/>
        </w:rPr>
        <w:t xml:space="preserve"> Chem., Int. Ed.</w:t>
      </w:r>
      <w:r w:rsidRPr="00DF7693">
        <w:t xml:space="preserve"> </w:t>
      </w:r>
      <w:r w:rsidRPr="00DF7693">
        <w:rPr>
          <w:b/>
          <w:bCs/>
        </w:rPr>
        <w:t>2009</w:t>
      </w:r>
      <w:r w:rsidRPr="00DF7693">
        <w:t xml:space="preserve">, </w:t>
      </w:r>
      <w:r w:rsidRPr="00DF7693">
        <w:rPr>
          <w:i/>
          <w:iCs/>
        </w:rPr>
        <w:t>48</w:t>
      </w:r>
      <w:r w:rsidRPr="00DF7693">
        <w:t>, 969–972.</w:t>
      </w:r>
    </w:p>
    <w:p w14:paraId="05A8E04D" w14:textId="0E5D5B98" w:rsidR="005D196B" w:rsidRPr="00DF7693" w:rsidRDefault="005D196B" w:rsidP="00EE14E1">
      <w:pPr>
        <w:pStyle w:val="TFReferencesSection"/>
        <w:spacing w:after="240"/>
        <w:ind w:firstLine="0"/>
        <w:jc w:val="left"/>
      </w:pPr>
      <w:r w:rsidRPr="00DF7693">
        <w:lastRenderedPageBreak/>
        <w:t>(4</w:t>
      </w:r>
      <w:r w:rsidR="00CD2287" w:rsidRPr="00DF7693">
        <w:t>3</w:t>
      </w:r>
      <w:r w:rsidRPr="00DF7693">
        <w:t xml:space="preserve">) </w:t>
      </w:r>
      <w:proofErr w:type="spellStart"/>
      <w:r w:rsidRPr="00DF7693">
        <w:t>Altomare</w:t>
      </w:r>
      <w:proofErr w:type="spellEnd"/>
      <w:r w:rsidRPr="00DF7693">
        <w:t xml:space="preserve">, M.; </w:t>
      </w:r>
      <w:proofErr w:type="spellStart"/>
      <w:r w:rsidRPr="00DF7693">
        <w:t>Pozzi</w:t>
      </w:r>
      <w:proofErr w:type="spellEnd"/>
      <w:r w:rsidRPr="00DF7693">
        <w:t xml:space="preserve">, M.; </w:t>
      </w:r>
      <w:proofErr w:type="spellStart"/>
      <w:r w:rsidRPr="00DF7693">
        <w:t>Allieta</w:t>
      </w:r>
      <w:proofErr w:type="spellEnd"/>
      <w:r w:rsidRPr="00DF7693">
        <w:t xml:space="preserve">, M.; Bettini, L. G.; </w:t>
      </w:r>
      <w:proofErr w:type="spellStart"/>
      <w:r w:rsidRPr="00DF7693">
        <w:t>Selli</w:t>
      </w:r>
      <w:proofErr w:type="spellEnd"/>
      <w:r w:rsidRPr="00DF7693">
        <w:t>, E. H</w:t>
      </w:r>
      <w:r w:rsidRPr="00DF7693">
        <w:rPr>
          <w:vertAlign w:val="subscript"/>
        </w:rPr>
        <w:t>2</w:t>
      </w:r>
      <w:r w:rsidRPr="00DF7693">
        <w:t xml:space="preserve"> and O</w:t>
      </w:r>
      <w:r w:rsidRPr="00DF7693">
        <w:rPr>
          <w:vertAlign w:val="subscript"/>
        </w:rPr>
        <w:t>2</w:t>
      </w:r>
      <w:r w:rsidRPr="00DF7693">
        <w:t xml:space="preserve"> Photocatalytic Production on TiO</w:t>
      </w:r>
      <w:r w:rsidRPr="00DF7693">
        <w:rPr>
          <w:vertAlign w:val="subscript"/>
        </w:rPr>
        <w:t>2</w:t>
      </w:r>
      <w:r w:rsidRPr="00DF7693">
        <w:t xml:space="preserve"> Nanotube Arrays: Effect of the Anodization Time on Structural Features and </w:t>
      </w:r>
      <w:proofErr w:type="spellStart"/>
      <w:r w:rsidRPr="00DF7693">
        <w:t>Photoactivity</w:t>
      </w:r>
      <w:proofErr w:type="spellEnd"/>
      <w:r w:rsidRPr="00DF7693">
        <w:t xml:space="preserve">. </w:t>
      </w:r>
      <w:r w:rsidR="00A6406E" w:rsidRPr="00DF7693">
        <w:rPr>
          <w:i/>
          <w:iCs/>
        </w:rPr>
        <w:t xml:space="preserve">Appl. </w:t>
      </w:r>
      <w:proofErr w:type="spellStart"/>
      <w:r w:rsidR="00A6406E" w:rsidRPr="00DF7693">
        <w:rPr>
          <w:i/>
          <w:iCs/>
        </w:rPr>
        <w:t>Catal</w:t>
      </w:r>
      <w:proofErr w:type="spellEnd"/>
      <w:r w:rsidR="00A6406E" w:rsidRPr="00DF7693">
        <w:rPr>
          <w:i/>
          <w:iCs/>
        </w:rPr>
        <w:t>., B</w:t>
      </w:r>
      <w:r w:rsidRPr="00DF7693">
        <w:t xml:space="preserve"> </w:t>
      </w:r>
      <w:r w:rsidRPr="00DF7693">
        <w:rPr>
          <w:b/>
          <w:bCs/>
        </w:rPr>
        <w:t>2013</w:t>
      </w:r>
      <w:r w:rsidRPr="00DF7693">
        <w:t xml:space="preserve">, </w:t>
      </w:r>
      <w:r w:rsidRPr="00DF7693">
        <w:rPr>
          <w:i/>
          <w:iCs/>
        </w:rPr>
        <w:t>136</w:t>
      </w:r>
      <w:r w:rsidRPr="00DF7693">
        <w:t>–</w:t>
      </w:r>
      <w:r w:rsidRPr="00DF7693">
        <w:rPr>
          <w:i/>
          <w:iCs/>
        </w:rPr>
        <w:t>137</w:t>
      </w:r>
      <w:r w:rsidRPr="00DF7693">
        <w:t>, 81–88.</w:t>
      </w:r>
    </w:p>
    <w:p w14:paraId="3AB1961B" w14:textId="5462DAAC" w:rsidR="005D196B" w:rsidRPr="00DF7693" w:rsidRDefault="005D196B" w:rsidP="00EE14E1">
      <w:pPr>
        <w:pStyle w:val="TFReferencesSection"/>
        <w:spacing w:after="240"/>
        <w:ind w:firstLine="0"/>
        <w:jc w:val="left"/>
      </w:pPr>
      <w:r w:rsidRPr="00DF7693">
        <w:t>(4</w:t>
      </w:r>
      <w:r w:rsidR="00CD2287" w:rsidRPr="00DF7693">
        <w:t>4</w:t>
      </w:r>
      <w:r w:rsidRPr="00DF7693">
        <w:t xml:space="preserve">) Macak, J. M.; Tsuchiya, H.; </w:t>
      </w:r>
      <w:proofErr w:type="spellStart"/>
      <w:r w:rsidRPr="00DF7693">
        <w:t>Taveira</w:t>
      </w:r>
      <w:proofErr w:type="spellEnd"/>
      <w:r w:rsidRPr="00DF7693">
        <w:t xml:space="preserve">, L.; </w:t>
      </w:r>
      <w:proofErr w:type="spellStart"/>
      <w:r w:rsidRPr="00DF7693">
        <w:t>Ghicov</w:t>
      </w:r>
      <w:proofErr w:type="spellEnd"/>
      <w:r w:rsidRPr="00DF7693">
        <w:t xml:space="preserve">, A.; </w:t>
      </w:r>
      <w:proofErr w:type="spellStart"/>
      <w:r w:rsidRPr="00DF7693">
        <w:t>Schmuki</w:t>
      </w:r>
      <w:proofErr w:type="spellEnd"/>
      <w:r w:rsidRPr="00DF7693">
        <w:t xml:space="preserve">, P. Self-Organized </w:t>
      </w:r>
      <w:proofErr w:type="spellStart"/>
      <w:r w:rsidRPr="00DF7693">
        <w:t>Nanotubular</w:t>
      </w:r>
      <w:proofErr w:type="spellEnd"/>
      <w:r w:rsidRPr="00DF7693">
        <w:t xml:space="preserve"> Oxide Layers on Ti-6Al-7Nb and Ti-6Al-4V Formed by Anodization in NH</w:t>
      </w:r>
      <w:r w:rsidRPr="00DF7693">
        <w:rPr>
          <w:vertAlign w:val="subscript"/>
        </w:rPr>
        <w:t>4</w:t>
      </w:r>
      <w:r w:rsidRPr="00DF7693">
        <w:t xml:space="preserve">F Solutions. </w:t>
      </w:r>
      <w:r w:rsidRPr="00DF7693">
        <w:rPr>
          <w:i/>
          <w:iCs/>
        </w:rPr>
        <w:t>J. Biomed. Res.</w:t>
      </w:r>
      <w:r w:rsidRPr="00DF7693">
        <w:t xml:space="preserve"> </w:t>
      </w:r>
      <w:r w:rsidRPr="00DF7693">
        <w:rPr>
          <w:b/>
          <w:bCs/>
        </w:rPr>
        <w:t>2005</w:t>
      </w:r>
      <w:r w:rsidRPr="00DF7693">
        <w:t xml:space="preserve">, </w:t>
      </w:r>
      <w:r w:rsidRPr="00DF7693">
        <w:rPr>
          <w:i/>
          <w:iCs/>
        </w:rPr>
        <w:t>75A</w:t>
      </w:r>
      <w:r w:rsidRPr="00DF7693">
        <w:t>, 928–933.</w:t>
      </w:r>
    </w:p>
    <w:p w14:paraId="49D8631F" w14:textId="153CF9AA" w:rsidR="005D196B" w:rsidRPr="00DF7693" w:rsidRDefault="005D196B" w:rsidP="00EE14E1">
      <w:pPr>
        <w:pStyle w:val="TFReferencesSection"/>
        <w:spacing w:after="240"/>
        <w:ind w:firstLine="0"/>
        <w:jc w:val="left"/>
      </w:pPr>
      <w:r w:rsidRPr="00DF7693">
        <w:t>(4</w:t>
      </w:r>
      <w:r w:rsidR="00CD2287" w:rsidRPr="00DF7693">
        <w:t>5</w:t>
      </w:r>
      <w:r w:rsidRPr="00DF7693">
        <w:t xml:space="preserve">) Tsuchiya, H.; Macak, J. M.; </w:t>
      </w:r>
      <w:proofErr w:type="spellStart"/>
      <w:r w:rsidRPr="00DF7693">
        <w:t>Ghicov</w:t>
      </w:r>
      <w:proofErr w:type="spellEnd"/>
      <w:r w:rsidRPr="00DF7693">
        <w:t xml:space="preserve">, A.; </w:t>
      </w:r>
      <w:proofErr w:type="spellStart"/>
      <w:r w:rsidRPr="00DF7693">
        <w:t>Schmuki</w:t>
      </w:r>
      <w:proofErr w:type="spellEnd"/>
      <w:r w:rsidRPr="00DF7693">
        <w:t xml:space="preserve">, P. Self-Organization of Anodic Nanotubes on Two Size Scales. </w:t>
      </w:r>
      <w:r w:rsidRPr="00DF7693">
        <w:rPr>
          <w:i/>
          <w:iCs/>
        </w:rPr>
        <w:t>Small</w:t>
      </w:r>
      <w:r w:rsidRPr="00DF7693">
        <w:t xml:space="preserve"> </w:t>
      </w:r>
      <w:r w:rsidRPr="00DF7693">
        <w:rPr>
          <w:b/>
          <w:bCs/>
        </w:rPr>
        <w:t>2006</w:t>
      </w:r>
      <w:r w:rsidRPr="00DF7693">
        <w:t xml:space="preserve">, </w:t>
      </w:r>
      <w:r w:rsidRPr="00DF7693">
        <w:rPr>
          <w:i/>
          <w:iCs/>
        </w:rPr>
        <w:t>2</w:t>
      </w:r>
      <w:r w:rsidRPr="00DF7693">
        <w:t>, 888–891.</w:t>
      </w:r>
    </w:p>
    <w:p w14:paraId="5C26AD74" w14:textId="2C83EE42" w:rsidR="009A022C" w:rsidRPr="00DF7693" w:rsidRDefault="00CD2287" w:rsidP="009A022C">
      <w:pPr>
        <w:spacing w:after="240" w:line="480" w:lineRule="auto"/>
        <w:rPr>
          <w:rFonts w:ascii="Times New Roman" w:hAnsi="Times New Roman"/>
          <w:szCs w:val="24"/>
        </w:rPr>
      </w:pPr>
      <w:r w:rsidRPr="00DF7693">
        <w:rPr>
          <w:rFonts w:ascii="Times New Roman" w:hAnsi="Times New Roman"/>
          <w:szCs w:val="24"/>
        </w:rPr>
        <w:t>(46)</w:t>
      </w:r>
      <w:r w:rsidR="003A1001" w:rsidRPr="00DF7693">
        <w:rPr>
          <w:rFonts w:ascii="Times New Roman" w:hAnsi="Times New Roman"/>
          <w:szCs w:val="24"/>
        </w:rPr>
        <w:t xml:space="preserve"> Kulkarni, M.; </w:t>
      </w:r>
      <w:proofErr w:type="spellStart"/>
      <w:r w:rsidR="003A1001" w:rsidRPr="00DF7693">
        <w:rPr>
          <w:rFonts w:ascii="Times New Roman" w:hAnsi="Times New Roman"/>
          <w:szCs w:val="24"/>
        </w:rPr>
        <w:t>Mazare</w:t>
      </w:r>
      <w:proofErr w:type="spellEnd"/>
      <w:r w:rsidR="003A1001" w:rsidRPr="00DF7693">
        <w:rPr>
          <w:rFonts w:ascii="Times New Roman" w:hAnsi="Times New Roman"/>
          <w:szCs w:val="24"/>
        </w:rPr>
        <w:t xml:space="preserve">, A.; Park, J.; </w:t>
      </w:r>
      <w:proofErr w:type="spellStart"/>
      <w:r w:rsidR="003A1001" w:rsidRPr="00DF7693">
        <w:rPr>
          <w:rFonts w:ascii="Times New Roman" w:hAnsi="Times New Roman"/>
          <w:szCs w:val="24"/>
        </w:rPr>
        <w:t>Gongadze</w:t>
      </w:r>
      <w:proofErr w:type="spellEnd"/>
      <w:r w:rsidR="003A1001" w:rsidRPr="00DF7693">
        <w:rPr>
          <w:rFonts w:ascii="Times New Roman" w:hAnsi="Times New Roman"/>
          <w:szCs w:val="24"/>
        </w:rPr>
        <w:t xml:space="preserve">, E.; Killian, M. S.; </w:t>
      </w:r>
      <w:proofErr w:type="spellStart"/>
      <w:r w:rsidR="003A1001" w:rsidRPr="00DF7693">
        <w:rPr>
          <w:rFonts w:ascii="Times New Roman" w:hAnsi="Times New Roman"/>
          <w:szCs w:val="24"/>
        </w:rPr>
        <w:t>Kralj</w:t>
      </w:r>
      <w:proofErr w:type="spellEnd"/>
      <w:r w:rsidR="003A1001" w:rsidRPr="00DF7693">
        <w:rPr>
          <w:rFonts w:ascii="Times New Roman" w:hAnsi="Times New Roman"/>
          <w:szCs w:val="24"/>
        </w:rPr>
        <w:t xml:space="preserve">, S.; von der Mark, K.; </w:t>
      </w:r>
      <w:proofErr w:type="spellStart"/>
      <w:r w:rsidR="003A1001" w:rsidRPr="00DF7693">
        <w:rPr>
          <w:rFonts w:ascii="Times New Roman" w:hAnsi="Times New Roman"/>
          <w:szCs w:val="24"/>
        </w:rPr>
        <w:t>Iglič</w:t>
      </w:r>
      <w:proofErr w:type="spellEnd"/>
      <w:r w:rsidR="003A1001" w:rsidRPr="00DF7693">
        <w:rPr>
          <w:rFonts w:ascii="Times New Roman" w:hAnsi="Times New Roman"/>
          <w:szCs w:val="24"/>
        </w:rPr>
        <w:t xml:space="preserve">, A.; </w:t>
      </w:r>
      <w:proofErr w:type="spellStart"/>
      <w:r w:rsidR="003A1001" w:rsidRPr="00DF7693">
        <w:rPr>
          <w:rFonts w:ascii="Times New Roman" w:hAnsi="Times New Roman"/>
          <w:szCs w:val="24"/>
        </w:rPr>
        <w:t>Schmuki</w:t>
      </w:r>
      <w:proofErr w:type="spellEnd"/>
      <w:r w:rsidR="003A1001" w:rsidRPr="00DF7693">
        <w:rPr>
          <w:rFonts w:ascii="Times New Roman" w:hAnsi="Times New Roman"/>
          <w:szCs w:val="24"/>
        </w:rPr>
        <w:t xml:space="preserve">, P. Protein Interactions with Layers of TiO2 Nanotube and </w:t>
      </w:r>
      <w:proofErr w:type="spellStart"/>
      <w:r w:rsidR="003A1001" w:rsidRPr="00DF7693">
        <w:rPr>
          <w:rFonts w:ascii="Times New Roman" w:hAnsi="Times New Roman"/>
          <w:szCs w:val="24"/>
        </w:rPr>
        <w:t>Nanopore</w:t>
      </w:r>
      <w:proofErr w:type="spellEnd"/>
      <w:r w:rsidR="003A1001" w:rsidRPr="00DF7693">
        <w:rPr>
          <w:rFonts w:ascii="Times New Roman" w:hAnsi="Times New Roman"/>
          <w:szCs w:val="24"/>
        </w:rPr>
        <w:t xml:space="preserve"> Arrays: Morphology and Surface Charge Influence. </w:t>
      </w:r>
      <w:proofErr w:type="spellStart"/>
      <w:proofErr w:type="gramStart"/>
      <w:r w:rsidR="00A6406E" w:rsidRPr="00DF7693">
        <w:rPr>
          <w:rFonts w:ascii="Times New Roman" w:hAnsi="Times New Roman"/>
          <w:i/>
          <w:iCs/>
          <w:szCs w:val="24"/>
        </w:rPr>
        <w:t>Acta</w:t>
      </w:r>
      <w:proofErr w:type="spellEnd"/>
      <w:r w:rsidR="00A6406E" w:rsidRPr="00DF7693">
        <w:rPr>
          <w:rFonts w:ascii="Times New Roman" w:hAnsi="Times New Roman"/>
          <w:i/>
          <w:iCs/>
          <w:szCs w:val="24"/>
        </w:rPr>
        <w:t xml:space="preserve"> </w:t>
      </w:r>
      <w:proofErr w:type="spellStart"/>
      <w:r w:rsidR="00A6406E" w:rsidRPr="00DF7693">
        <w:rPr>
          <w:rFonts w:ascii="Times New Roman" w:hAnsi="Times New Roman"/>
          <w:i/>
          <w:iCs/>
          <w:szCs w:val="24"/>
        </w:rPr>
        <w:t>Biomater</w:t>
      </w:r>
      <w:proofErr w:type="spellEnd"/>
      <w:r w:rsidR="00A6406E" w:rsidRPr="00DF7693">
        <w:rPr>
          <w:rFonts w:ascii="Times New Roman" w:hAnsi="Times New Roman"/>
          <w:i/>
          <w:iCs/>
          <w:szCs w:val="24"/>
        </w:rPr>
        <w:t>.</w:t>
      </w:r>
      <w:proofErr w:type="gramEnd"/>
      <w:r w:rsidR="003A1001" w:rsidRPr="00DF7693">
        <w:rPr>
          <w:rFonts w:ascii="Times New Roman" w:hAnsi="Times New Roman"/>
          <w:szCs w:val="24"/>
        </w:rPr>
        <w:t xml:space="preserve"> </w:t>
      </w:r>
      <w:r w:rsidR="003A1001" w:rsidRPr="00DF7693">
        <w:rPr>
          <w:rFonts w:ascii="Times New Roman" w:hAnsi="Times New Roman"/>
          <w:b/>
          <w:bCs/>
          <w:szCs w:val="24"/>
        </w:rPr>
        <w:t>2016</w:t>
      </w:r>
      <w:r w:rsidR="003A1001" w:rsidRPr="00DF7693">
        <w:rPr>
          <w:rFonts w:ascii="Times New Roman" w:hAnsi="Times New Roman"/>
          <w:szCs w:val="24"/>
        </w:rPr>
        <w:t xml:space="preserve">, </w:t>
      </w:r>
      <w:r w:rsidR="003A1001" w:rsidRPr="00DF7693">
        <w:rPr>
          <w:rFonts w:ascii="Times New Roman" w:hAnsi="Times New Roman"/>
          <w:i/>
          <w:iCs/>
          <w:szCs w:val="24"/>
        </w:rPr>
        <w:t>45</w:t>
      </w:r>
      <w:r w:rsidR="003A1001" w:rsidRPr="00DF7693">
        <w:rPr>
          <w:rFonts w:ascii="Times New Roman" w:hAnsi="Times New Roman"/>
          <w:szCs w:val="24"/>
        </w:rPr>
        <w:t>, 357–366.</w:t>
      </w:r>
    </w:p>
    <w:p w14:paraId="1E3D69DB" w14:textId="77777777" w:rsidR="009A022C" w:rsidRPr="00DF7693" w:rsidRDefault="00CD2287" w:rsidP="009A022C">
      <w:pPr>
        <w:spacing w:after="240" w:line="480" w:lineRule="auto"/>
        <w:rPr>
          <w:rFonts w:ascii="Times New Roman" w:hAnsi="Times New Roman"/>
          <w:szCs w:val="24"/>
        </w:rPr>
      </w:pPr>
      <w:r w:rsidRPr="00DF7693">
        <w:t>(47)</w:t>
      </w:r>
      <w:r w:rsidR="00E95C17" w:rsidRPr="00DF7693">
        <w:t xml:space="preserve"> </w:t>
      </w:r>
      <w:r w:rsidR="00E95C17" w:rsidRPr="00DF7693">
        <w:rPr>
          <w:rFonts w:ascii="Times New Roman" w:hAnsi="Times New Roman"/>
          <w:szCs w:val="24"/>
        </w:rPr>
        <w:t xml:space="preserve">Xu, J.; Yang, L.; Han, Y.; Wang, Y.; Zhou, X.; Gao, Z.; Song, Y.-Y.; </w:t>
      </w:r>
      <w:proofErr w:type="spellStart"/>
      <w:r w:rsidR="00E95C17" w:rsidRPr="00DF7693">
        <w:rPr>
          <w:rFonts w:ascii="Times New Roman" w:hAnsi="Times New Roman"/>
          <w:szCs w:val="24"/>
        </w:rPr>
        <w:t>Schmuki</w:t>
      </w:r>
      <w:proofErr w:type="spellEnd"/>
      <w:r w:rsidR="00E95C17" w:rsidRPr="00DF7693">
        <w:rPr>
          <w:rFonts w:ascii="Times New Roman" w:hAnsi="Times New Roman"/>
          <w:szCs w:val="24"/>
        </w:rPr>
        <w:t xml:space="preserve">, P. Carbon-Decorated </w:t>
      </w:r>
      <w:proofErr w:type="spellStart"/>
      <w:r w:rsidR="00E95C17" w:rsidRPr="00DF7693">
        <w:rPr>
          <w:rFonts w:ascii="Times New Roman" w:hAnsi="Times New Roman"/>
          <w:szCs w:val="24"/>
        </w:rPr>
        <w:t>TiO</w:t>
      </w:r>
      <w:proofErr w:type="spellEnd"/>
      <w:r w:rsidR="00E95C17" w:rsidRPr="00DF7693">
        <w:rPr>
          <w:rFonts w:ascii="Times New Roman" w:hAnsi="Times New Roman"/>
          <w:szCs w:val="24"/>
        </w:rPr>
        <w:t xml:space="preserve"> </w:t>
      </w:r>
      <w:r w:rsidR="00E95C17" w:rsidRPr="00DF7693">
        <w:rPr>
          <w:rFonts w:ascii="Times New Roman" w:hAnsi="Times New Roman"/>
          <w:szCs w:val="24"/>
          <w:vertAlign w:val="subscript"/>
        </w:rPr>
        <w:t>2</w:t>
      </w:r>
      <w:r w:rsidR="00E95C17" w:rsidRPr="00DF7693">
        <w:rPr>
          <w:rFonts w:ascii="Times New Roman" w:hAnsi="Times New Roman"/>
          <w:szCs w:val="24"/>
        </w:rPr>
        <w:t xml:space="preserve"> Nanotube Membranes: A Renewable </w:t>
      </w:r>
      <w:proofErr w:type="spellStart"/>
      <w:r w:rsidR="00E95C17" w:rsidRPr="00DF7693">
        <w:rPr>
          <w:rFonts w:ascii="Times New Roman" w:hAnsi="Times New Roman"/>
          <w:szCs w:val="24"/>
        </w:rPr>
        <w:t>Nanofilter</w:t>
      </w:r>
      <w:proofErr w:type="spellEnd"/>
      <w:r w:rsidR="00E95C17" w:rsidRPr="00DF7693">
        <w:rPr>
          <w:rFonts w:ascii="Times New Roman" w:hAnsi="Times New Roman"/>
          <w:szCs w:val="24"/>
        </w:rPr>
        <w:t xml:space="preserve"> for Charge-Selective Enrichment of Proteins. </w:t>
      </w:r>
      <w:r w:rsidR="00A6406E" w:rsidRPr="00DF7693">
        <w:rPr>
          <w:rFonts w:ascii="Times New Roman" w:hAnsi="Times New Roman"/>
          <w:i/>
          <w:iCs/>
          <w:szCs w:val="24"/>
        </w:rPr>
        <w:t>ACS Appl. Mater. Interfaces</w:t>
      </w:r>
      <w:r w:rsidR="00E95C17" w:rsidRPr="00DF7693">
        <w:rPr>
          <w:rFonts w:ascii="Times New Roman" w:hAnsi="Times New Roman"/>
          <w:szCs w:val="24"/>
        </w:rPr>
        <w:t xml:space="preserve"> </w:t>
      </w:r>
      <w:r w:rsidR="00E95C17" w:rsidRPr="00DF7693">
        <w:rPr>
          <w:rFonts w:ascii="Times New Roman" w:hAnsi="Times New Roman"/>
          <w:b/>
          <w:bCs/>
          <w:szCs w:val="24"/>
        </w:rPr>
        <w:t>2016</w:t>
      </w:r>
      <w:r w:rsidR="00E95C17" w:rsidRPr="00DF7693">
        <w:rPr>
          <w:rFonts w:ascii="Times New Roman" w:hAnsi="Times New Roman"/>
          <w:szCs w:val="24"/>
        </w:rPr>
        <w:t xml:space="preserve">, </w:t>
      </w:r>
      <w:r w:rsidR="00E95C17" w:rsidRPr="00DF7693">
        <w:rPr>
          <w:rFonts w:ascii="Times New Roman" w:hAnsi="Times New Roman"/>
          <w:i/>
          <w:iCs/>
          <w:szCs w:val="24"/>
        </w:rPr>
        <w:t>8</w:t>
      </w:r>
      <w:r w:rsidR="00E95C17" w:rsidRPr="00DF7693">
        <w:rPr>
          <w:rFonts w:ascii="Times New Roman" w:hAnsi="Times New Roman"/>
          <w:szCs w:val="24"/>
        </w:rPr>
        <w:t>, 21997–22004.</w:t>
      </w:r>
    </w:p>
    <w:p w14:paraId="0D5F89E3" w14:textId="3A7E66E0" w:rsidR="005D196B" w:rsidRPr="00DF7693" w:rsidRDefault="005D196B" w:rsidP="009A022C">
      <w:pPr>
        <w:spacing w:after="240" w:line="480" w:lineRule="auto"/>
        <w:rPr>
          <w:rFonts w:ascii="Times New Roman" w:hAnsi="Times New Roman"/>
          <w:szCs w:val="24"/>
        </w:rPr>
      </w:pPr>
      <w:r w:rsidRPr="00DF7693">
        <w:t>(4</w:t>
      </w:r>
      <w:r w:rsidR="00CD2287" w:rsidRPr="00DF7693">
        <w:t>8</w:t>
      </w:r>
      <w:r w:rsidRPr="00DF7693">
        <w:t xml:space="preserve">) Macak, J. M.; </w:t>
      </w:r>
      <w:proofErr w:type="spellStart"/>
      <w:r w:rsidRPr="00DF7693">
        <w:t>Kohoutek</w:t>
      </w:r>
      <w:proofErr w:type="spellEnd"/>
      <w:r w:rsidRPr="00DF7693">
        <w:t xml:space="preserve">, T.; Wang, L.; </w:t>
      </w:r>
      <w:proofErr w:type="spellStart"/>
      <w:r w:rsidRPr="00DF7693">
        <w:t>Beranek</w:t>
      </w:r>
      <w:proofErr w:type="spellEnd"/>
      <w:r w:rsidRPr="00DF7693">
        <w:t xml:space="preserve">, R. Fast and Robust Infiltration of Functional Material inside </w:t>
      </w:r>
      <w:proofErr w:type="spellStart"/>
      <w:r w:rsidRPr="00DF7693">
        <w:t>Titania</w:t>
      </w:r>
      <w:proofErr w:type="spellEnd"/>
      <w:r w:rsidRPr="00DF7693">
        <w:t xml:space="preserve"> Nanotube Layers: Case Study of a Chalcogenide Glass Sensitizer. </w:t>
      </w:r>
      <w:proofErr w:type="gramStart"/>
      <w:r w:rsidRPr="00DF7693">
        <w:rPr>
          <w:i/>
          <w:iCs/>
        </w:rPr>
        <w:t>Nanoscale</w:t>
      </w:r>
      <w:r w:rsidRPr="00DF7693">
        <w:t xml:space="preserve"> </w:t>
      </w:r>
      <w:r w:rsidRPr="00DF7693">
        <w:rPr>
          <w:b/>
          <w:bCs/>
        </w:rPr>
        <w:t>2013</w:t>
      </w:r>
      <w:r w:rsidRPr="00DF7693">
        <w:t xml:space="preserve">, </w:t>
      </w:r>
      <w:r w:rsidRPr="00DF7693">
        <w:rPr>
          <w:i/>
          <w:iCs/>
        </w:rPr>
        <w:t>5</w:t>
      </w:r>
      <w:r w:rsidRPr="00DF7693">
        <w:t>, 9541.</w:t>
      </w:r>
      <w:proofErr w:type="gramEnd"/>
    </w:p>
    <w:p w14:paraId="253972FA" w14:textId="7A9AF90E" w:rsidR="005D196B" w:rsidRPr="00DF7693" w:rsidRDefault="005D196B" w:rsidP="00EE14E1">
      <w:pPr>
        <w:pStyle w:val="TFReferencesSection"/>
        <w:spacing w:after="240"/>
        <w:ind w:firstLine="0"/>
        <w:jc w:val="left"/>
      </w:pPr>
      <w:r w:rsidRPr="00DF7693">
        <w:t>(4</w:t>
      </w:r>
      <w:r w:rsidR="00CD2287" w:rsidRPr="00DF7693">
        <w:t>9</w:t>
      </w:r>
      <w:r w:rsidRPr="00DF7693">
        <w:t xml:space="preserve">) Das, S.; </w:t>
      </w:r>
      <w:proofErr w:type="spellStart"/>
      <w:r w:rsidRPr="00DF7693">
        <w:t>Sopha</w:t>
      </w:r>
      <w:proofErr w:type="spellEnd"/>
      <w:r w:rsidRPr="00DF7693">
        <w:t xml:space="preserve">, H.; </w:t>
      </w:r>
      <w:proofErr w:type="spellStart"/>
      <w:r w:rsidRPr="00DF7693">
        <w:t>Krbal</w:t>
      </w:r>
      <w:proofErr w:type="spellEnd"/>
      <w:r w:rsidRPr="00DF7693">
        <w:t xml:space="preserve">, M.; </w:t>
      </w:r>
      <w:proofErr w:type="spellStart"/>
      <w:r w:rsidRPr="00DF7693">
        <w:t>Zazpe</w:t>
      </w:r>
      <w:proofErr w:type="spellEnd"/>
      <w:r w:rsidRPr="00DF7693">
        <w:t xml:space="preserve">, R.; </w:t>
      </w:r>
      <w:proofErr w:type="spellStart"/>
      <w:r w:rsidRPr="00DF7693">
        <w:t>Podzemna</w:t>
      </w:r>
      <w:proofErr w:type="spellEnd"/>
      <w:r w:rsidRPr="00DF7693">
        <w:t xml:space="preserve">, V.; </w:t>
      </w:r>
      <w:proofErr w:type="spellStart"/>
      <w:r w:rsidRPr="00DF7693">
        <w:t>Prikryl</w:t>
      </w:r>
      <w:proofErr w:type="spellEnd"/>
      <w:r w:rsidRPr="00DF7693">
        <w:t>, J.; Macak, J. M. Electrochemical Infilling of CuInSe</w:t>
      </w:r>
      <w:r w:rsidRPr="00DF7693">
        <w:rPr>
          <w:vertAlign w:val="subscript"/>
        </w:rPr>
        <w:t>2</w:t>
      </w:r>
      <w:r w:rsidRPr="00DF7693">
        <w:t xml:space="preserve"> within TiO</w:t>
      </w:r>
      <w:r w:rsidRPr="00DF7693">
        <w:rPr>
          <w:vertAlign w:val="subscript"/>
        </w:rPr>
        <w:t>2</w:t>
      </w:r>
      <w:r w:rsidRPr="00DF7693">
        <w:t xml:space="preserve"> Nanotube Layers and Subsequent </w:t>
      </w:r>
      <w:proofErr w:type="spellStart"/>
      <w:r w:rsidRPr="00DF7693">
        <w:t>Photoelectrochemical</w:t>
      </w:r>
      <w:proofErr w:type="spellEnd"/>
      <w:r w:rsidRPr="00DF7693">
        <w:t xml:space="preserve"> Studies. </w:t>
      </w:r>
      <w:proofErr w:type="spellStart"/>
      <w:r w:rsidRPr="00DF7693">
        <w:rPr>
          <w:i/>
          <w:iCs/>
        </w:rPr>
        <w:t>ChemElectroChem</w:t>
      </w:r>
      <w:proofErr w:type="spellEnd"/>
      <w:r w:rsidRPr="00DF7693">
        <w:t xml:space="preserve"> </w:t>
      </w:r>
      <w:r w:rsidRPr="00DF7693">
        <w:rPr>
          <w:b/>
          <w:bCs/>
        </w:rPr>
        <w:t>2017</w:t>
      </w:r>
      <w:r w:rsidRPr="00DF7693">
        <w:t xml:space="preserve">, </w:t>
      </w:r>
      <w:r w:rsidRPr="00DF7693">
        <w:rPr>
          <w:i/>
          <w:iCs/>
        </w:rPr>
        <w:t>4</w:t>
      </w:r>
      <w:r w:rsidRPr="00DF7693">
        <w:t>, 495–499.</w:t>
      </w:r>
    </w:p>
    <w:p w14:paraId="27FCAC6D" w14:textId="26518932" w:rsidR="005D196B" w:rsidRPr="00DF7693" w:rsidRDefault="005D196B" w:rsidP="00EE14E1">
      <w:pPr>
        <w:pStyle w:val="TFReferencesSection"/>
        <w:spacing w:after="240"/>
        <w:ind w:firstLine="0"/>
        <w:jc w:val="left"/>
      </w:pPr>
      <w:r w:rsidRPr="00DF7693">
        <w:lastRenderedPageBreak/>
        <w:t>(</w:t>
      </w:r>
      <w:r w:rsidR="00CD2287" w:rsidRPr="00DF7693">
        <w:t>50</w:t>
      </w:r>
      <w:r w:rsidRPr="00DF7693">
        <w:t xml:space="preserve">) </w:t>
      </w:r>
      <w:proofErr w:type="spellStart"/>
      <w:r w:rsidRPr="00DF7693">
        <w:t>Gobom</w:t>
      </w:r>
      <w:proofErr w:type="spellEnd"/>
      <w:r w:rsidRPr="00DF7693">
        <w:t xml:space="preserve">, J.; </w:t>
      </w:r>
      <w:proofErr w:type="spellStart"/>
      <w:r w:rsidRPr="00DF7693">
        <w:t>Nordhoff</w:t>
      </w:r>
      <w:proofErr w:type="spellEnd"/>
      <w:r w:rsidRPr="00DF7693">
        <w:t xml:space="preserve">, E.; </w:t>
      </w:r>
      <w:proofErr w:type="spellStart"/>
      <w:r w:rsidRPr="00DF7693">
        <w:t>Mirgorodskaya</w:t>
      </w:r>
      <w:proofErr w:type="spellEnd"/>
      <w:r w:rsidRPr="00DF7693">
        <w:t xml:space="preserve">, E.; Ekman, R.; </w:t>
      </w:r>
      <w:proofErr w:type="spellStart"/>
      <w:r w:rsidRPr="00DF7693">
        <w:t>Roepstorsff</w:t>
      </w:r>
      <w:proofErr w:type="spellEnd"/>
      <w:r w:rsidRPr="00DF7693">
        <w:t xml:space="preserve">, P. Sample Purification and Preparation Technique Based on Nano-Scale Reversed-Phase Columns for the Sensitive Analysis of Complex Peptide Mixtures by Matrix-Assisted Laser Desorption/Ionization Mass Spectrometry. </w:t>
      </w:r>
      <w:r w:rsidRPr="00DF7693">
        <w:rPr>
          <w:i/>
        </w:rPr>
        <w:t xml:space="preserve">J. Mass </w:t>
      </w:r>
      <w:proofErr w:type="spellStart"/>
      <w:r w:rsidRPr="00DF7693">
        <w:rPr>
          <w:i/>
        </w:rPr>
        <w:t>Spectrom</w:t>
      </w:r>
      <w:proofErr w:type="spellEnd"/>
      <w:r w:rsidRPr="00DF7693">
        <w:rPr>
          <w:i/>
        </w:rPr>
        <w:t>.</w:t>
      </w:r>
      <w:r w:rsidRPr="00DF7693">
        <w:t xml:space="preserve"> </w:t>
      </w:r>
      <w:r w:rsidRPr="00DF7693">
        <w:rPr>
          <w:b/>
        </w:rPr>
        <w:t>1999</w:t>
      </w:r>
      <w:r w:rsidRPr="00DF7693">
        <w:t xml:space="preserve">, </w:t>
      </w:r>
      <w:r w:rsidRPr="00DF7693">
        <w:rPr>
          <w:i/>
        </w:rPr>
        <w:t>34</w:t>
      </w:r>
      <w:r w:rsidRPr="00DF7693">
        <w:t>, 105–116.</w:t>
      </w:r>
    </w:p>
    <w:p w14:paraId="236F8FA4" w14:textId="726EA647" w:rsidR="005D196B" w:rsidRPr="00DF7693" w:rsidRDefault="005D196B" w:rsidP="00EE14E1">
      <w:pPr>
        <w:pStyle w:val="TFReferencesSection"/>
        <w:spacing w:after="240"/>
        <w:ind w:firstLine="0"/>
        <w:jc w:val="left"/>
      </w:pPr>
      <w:r w:rsidRPr="00DF7693">
        <w:t>(</w:t>
      </w:r>
      <w:r w:rsidR="00CD2287" w:rsidRPr="00DF7693">
        <w:t>51</w:t>
      </w:r>
      <w:r w:rsidRPr="00DF7693">
        <w:t xml:space="preserve">) </w:t>
      </w:r>
      <w:proofErr w:type="spellStart"/>
      <w:r w:rsidRPr="00DF7693">
        <w:t>Schägger</w:t>
      </w:r>
      <w:proofErr w:type="spellEnd"/>
      <w:r w:rsidRPr="00DF7693">
        <w:t xml:space="preserve">, H. </w:t>
      </w:r>
      <w:proofErr w:type="spellStart"/>
      <w:r w:rsidRPr="00DF7693">
        <w:t>Tricine</w:t>
      </w:r>
      <w:proofErr w:type="spellEnd"/>
      <w:r w:rsidRPr="00DF7693">
        <w:t xml:space="preserve">–SDS-PAGE. </w:t>
      </w:r>
      <w:r w:rsidRPr="00DF7693">
        <w:rPr>
          <w:i/>
          <w:iCs/>
        </w:rPr>
        <w:t xml:space="preserve">Nat. </w:t>
      </w:r>
      <w:proofErr w:type="spellStart"/>
      <w:r w:rsidRPr="00DF7693">
        <w:rPr>
          <w:i/>
          <w:iCs/>
        </w:rPr>
        <w:t>Protoc</w:t>
      </w:r>
      <w:proofErr w:type="spellEnd"/>
      <w:r w:rsidRPr="00DF7693">
        <w:rPr>
          <w:i/>
          <w:iCs/>
        </w:rPr>
        <w:t>.</w:t>
      </w:r>
      <w:r w:rsidRPr="00DF7693">
        <w:t xml:space="preserve"> </w:t>
      </w:r>
      <w:r w:rsidRPr="00DF7693">
        <w:rPr>
          <w:b/>
          <w:bCs/>
        </w:rPr>
        <w:t>2006</w:t>
      </w:r>
      <w:r w:rsidRPr="00DF7693">
        <w:t xml:space="preserve">, </w:t>
      </w:r>
      <w:r w:rsidRPr="00DF7693">
        <w:rPr>
          <w:i/>
          <w:iCs/>
        </w:rPr>
        <w:t>1</w:t>
      </w:r>
      <w:r w:rsidRPr="00DF7693">
        <w:t>, 16–22.</w:t>
      </w:r>
    </w:p>
    <w:p w14:paraId="09E64958" w14:textId="19EDEF27" w:rsidR="005D196B" w:rsidRPr="00DF7693" w:rsidRDefault="005D196B" w:rsidP="00EE14E1">
      <w:pPr>
        <w:pStyle w:val="TFReferencesSection"/>
        <w:spacing w:after="240"/>
        <w:ind w:firstLine="0"/>
        <w:jc w:val="left"/>
      </w:pPr>
      <w:r w:rsidRPr="00DF7693">
        <w:t>(</w:t>
      </w:r>
      <w:r w:rsidR="00CD2287" w:rsidRPr="00DF7693">
        <w:t>52</w:t>
      </w:r>
      <w:r w:rsidRPr="00DF7693">
        <w:t xml:space="preserve">) Oakley, B. R.; Kirsch, D. R.; Morris, N. R. </w:t>
      </w:r>
      <w:proofErr w:type="gramStart"/>
      <w:r w:rsidRPr="00DF7693">
        <w:t>A Simplified Ultrasensitive Silver Stain for Detecting Proteins in Polyacrylamide Gels.</w:t>
      </w:r>
      <w:proofErr w:type="gramEnd"/>
      <w:r w:rsidRPr="00DF7693">
        <w:t xml:space="preserve"> </w:t>
      </w:r>
      <w:proofErr w:type="gramStart"/>
      <w:r w:rsidRPr="00DF7693">
        <w:rPr>
          <w:i/>
        </w:rPr>
        <w:t>Anal.</w:t>
      </w:r>
      <w:proofErr w:type="gramEnd"/>
      <w:r w:rsidRPr="00DF7693">
        <w:rPr>
          <w:i/>
        </w:rPr>
        <w:t xml:space="preserve"> </w:t>
      </w:r>
      <w:proofErr w:type="spellStart"/>
      <w:proofErr w:type="gramStart"/>
      <w:r w:rsidRPr="00DF7693">
        <w:rPr>
          <w:i/>
        </w:rPr>
        <w:t>Biochem</w:t>
      </w:r>
      <w:proofErr w:type="spellEnd"/>
      <w:r w:rsidRPr="00DF7693">
        <w:t>.</w:t>
      </w:r>
      <w:proofErr w:type="gramEnd"/>
      <w:r w:rsidRPr="00DF7693">
        <w:t xml:space="preserve"> </w:t>
      </w:r>
      <w:r w:rsidRPr="00DF7693">
        <w:rPr>
          <w:b/>
        </w:rPr>
        <w:t>1980</w:t>
      </w:r>
      <w:r w:rsidRPr="00DF7693">
        <w:t xml:space="preserve">, </w:t>
      </w:r>
      <w:r w:rsidRPr="00DF7693">
        <w:rPr>
          <w:i/>
        </w:rPr>
        <w:t>105</w:t>
      </w:r>
      <w:r w:rsidRPr="00DF7693">
        <w:t>, 361–363.</w:t>
      </w:r>
    </w:p>
    <w:p w14:paraId="62986260" w14:textId="57FC5A4C" w:rsidR="005D196B" w:rsidRPr="00DF7693" w:rsidRDefault="005D196B" w:rsidP="00EE14E1">
      <w:pPr>
        <w:pStyle w:val="TFReferencesSection"/>
        <w:spacing w:after="240"/>
        <w:ind w:firstLine="0"/>
        <w:jc w:val="left"/>
      </w:pPr>
      <w:r w:rsidRPr="00DF7693">
        <w:t>(5</w:t>
      </w:r>
      <w:r w:rsidR="00CD2287" w:rsidRPr="00DF7693">
        <w:t>3</w:t>
      </w:r>
      <w:r w:rsidRPr="00DF7693">
        <w:t xml:space="preserve">) Liu, Q.; He, J.; Yao, T.; Sun, Z.; Cheng, W.; He, S.; </w:t>
      </w:r>
      <w:proofErr w:type="spellStart"/>
      <w:r w:rsidRPr="00DF7693">
        <w:t>Xie</w:t>
      </w:r>
      <w:proofErr w:type="spellEnd"/>
      <w:r w:rsidRPr="00DF7693">
        <w:t xml:space="preserve">, Y.; Peng, Y.; Cheng, H.; Sun, Y.; Jiang, Y.; Hu, F.; </w:t>
      </w:r>
      <w:proofErr w:type="spellStart"/>
      <w:r w:rsidRPr="00DF7693">
        <w:t>Xie</w:t>
      </w:r>
      <w:proofErr w:type="spellEnd"/>
      <w:r w:rsidRPr="00DF7693">
        <w:t>, Z.; Yan, W.; Pan, Z.; Wu, Z.; Wei, S. Aligned Fe</w:t>
      </w:r>
      <w:r w:rsidRPr="00DF7693">
        <w:rPr>
          <w:vertAlign w:val="subscript"/>
        </w:rPr>
        <w:t>2</w:t>
      </w:r>
      <w:r w:rsidRPr="00DF7693">
        <w:t>TiO</w:t>
      </w:r>
      <w:r w:rsidRPr="00DF7693">
        <w:rPr>
          <w:vertAlign w:val="subscript"/>
        </w:rPr>
        <w:t>5</w:t>
      </w:r>
      <w:r w:rsidRPr="00DF7693">
        <w:t xml:space="preserve">-Containing Nanotube Arrays with Low Onset Potential for Visible-Light Water Oxidation. </w:t>
      </w:r>
      <w:r w:rsidRPr="00DF7693">
        <w:rPr>
          <w:i/>
          <w:iCs/>
        </w:rPr>
        <w:t xml:space="preserve">Nat. </w:t>
      </w:r>
      <w:proofErr w:type="spellStart"/>
      <w:r w:rsidRPr="00DF7693">
        <w:rPr>
          <w:i/>
          <w:iCs/>
        </w:rPr>
        <w:t>Comm</w:t>
      </w:r>
      <w:r w:rsidR="00A6406E" w:rsidRPr="00DF7693">
        <w:rPr>
          <w:i/>
          <w:iCs/>
        </w:rPr>
        <w:t>un</w:t>
      </w:r>
      <w:proofErr w:type="spellEnd"/>
      <w:r w:rsidRPr="00DF7693">
        <w:rPr>
          <w:i/>
          <w:iCs/>
        </w:rPr>
        <w:t>.</w:t>
      </w:r>
      <w:r w:rsidRPr="00DF7693">
        <w:t xml:space="preserve"> </w:t>
      </w:r>
      <w:proofErr w:type="gramStart"/>
      <w:r w:rsidRPr="00DF7693">
        <w:rPr>
          <w:b/>
          <w:bCs/>
        </w:rPr>
        <w:t>2014</w:t>
      </w:r>
      <w:r w:rsidRPr="00DF7693">
        <w:t xml:space="preserve">, </w:t>
      </w:r>
      <w:r w:rsidRPr="00DF7693">
        <w:rPr>
          <w:i/>
          <w:iCs/>
        </w:rPr>
        <w:t>5</w:t>
      </w:r>
      <w:r w:rsidRPr="00DF7693">
        <w:t>, 5122.</w:t>
      </w:r>
      <w:proofErr w:type="gramEnd"/>
    </w:p>
    <w:p w14:paraId="0B02D991" w14:textId="1701AFC5" w:rsidR="005D196B" w:rsidRPr="00DF7693" w:rsidRDefault="005D196B" w:rsidP="00EE14E1">
      <w:pPr>
        <w:pStyle w:val="TFReferencesSection"/>
        <w:spacing w:after="240"/>
        <w:ind w:firstLine="0"/>
        <w:jc w:val="left"/>
      </w:pPr>
      <w:r w:rsidRPr="00DF7693">
        <w:t>(5</w:t>
      </w:r>
      <w:r w:rsidR="00CD2287" w:rsidRPr="00DF7693">
        <w:t>4</w:t>
      </w:r>
      <w:r w:rsidRPr="00DF7693">
        <w:t xml:space="preserve">) Li, S.; Hong, M. Protonation, </w:t>
      </w:r>
      <w:proofErr w:type="spellStart"/>
      <w:r w:rsidRPr="00DF7693">
        <w:t>Tautomerization</w:t>
      </w:r>
      <w:proofErr w:type="spellEnd"/>
      <w:r w:rsidRPr="00DF7693">
        <w:t xml:space="preserve">, and </w:t>
      </w:r>
      <w:proofErr w:type="spellStart"/>
      <w:r w:rsidRPr="00DF7693">
        <w:t>Rotameric</w:t>
      </w:r>
      <w:proofErr w:type="spellEnd"/>
      <w:r w:rsidRPr="00DF7693">
        <w:t xml:space="preserve"> Structure of Histidine: A Comprehensive Study by Magic-Angle-Spinning Solid-State NMR. </w:t>
      </w:r>
      <w:r w:rsidRPr="00DF7693">
        <w:rPr>
          <w:i/>
        </w:rPr>
        <w:t>J. Am. Chem. Soc</w:t>
      </w:r>
      <w:r w:rsidRPr="00DF7693">
        <w:t xml:space="preserve">. </w:t>
      </w:r>
      <w:r w:rsidRPr="00DF7693">
        <w:rPr>
          <w:b/>
          <w:bCs/>
        </w:rPr>
        <w:t>2011</w:t>
      </w:r>
      <w:r w:rsidRPr="00DF7693">
        <w:t xml:space="preserve">, </w:t>
      </w:r>
      <w:r w:rsidRPr="00DF7693">
        <w:rPr>
          <w:i/>
          <w:iCs/>
        </w:rPr>
        <w:t>133</w:t>
      </w:r>
      <w:r w:rsidRPr="00DF7693">
        <w:t>, 1534–1544.</w:t>
      </w:r>
    </w:p>
    <w:p w14:paraId="0761373E" w14:textId="1E212B01" w:rsidR="005D196B" w:rsidRPr="00DF7693" w:rsidRDefault="005D196B" w:rsidP="00EE14E1">
      <w:pPr>
        <w:pStyle w:val="TFReferencesSection"/>
        <w:spacing w:after="240"/>
        <w:ind w:firstLine="0"/>
        <w:jc w:val="left"/>
      </w:pPr>
      <w:r w:rsidRPr="00DF7693">
        <w:t>(5</w:t>
      </w:r>
      <w:r w:rsidR="00CD2287" w:rsidRPr="00DF7693">
        <w:t>5</w:t>
      </w:r>
      <w:r w:rsidRPr="00DF7693">
        <w:t xml:space="preserve">) Jiang, J.; </w:t>
      </w:r>
      <w:proofErr w:type="spellStart"/>
      <w:r w:rsidRPr="00DF7693">
        <w:t>Oberdörster</w:t>
      </w:r>
      <w:proofErr w:type="spellEnd"/>
      <w:r w:rsidRPr="00DF7693">
        <w:t xml:space="preserve">, G.; Biswas, P. Characterization of Size, Surface Charge, and Agglomeration State of Nanoparticle Dispersions for Toxicological Studies. </w:t>
      </w:r>
      <w:r w:rsidRPr="00DF7693">
        <w:rPr>
          <w:i/>
          <w:iCs/>
        </w:rPr>
        <w:t xml:space="preserve">J. </w:t>
      </w:r>
      <w:proofErr w:type="spellStart"/>
      <w:r w:rsidRPr="00DF7693">
        <w:rPr>
          <w:i/>
          <w:iCs/>
        </w:rPr>
        <w:t>Nanopart</w:t>
      </w:r>
      <w:proofErr w:type="spellEnd"/>
      <w:r w:rsidRPr="00DF7693">
        <w:rPr>
          <w:i/>
          <w:iCs/>
        </w:rPr>
        <w:t>. Res.</w:t>
      </w:r>
      <w:r w:rsidRPr="00DF7693">
        <w:t xml:space="preserve"> </w:t>
      </w:r>
      <w:r w:rsidRPr="00DF7693">
        <w:rPr>
          <w:b/>
          <w:bCs/>
        </w:rPr>
        <w:t>2009</w:t>
      </w:r>
      <w:r w:rsidRPr="00DF7693">
        <w:t xml:space="preserve">, </w:t>
      </w:r>
      <w:r w:rsidRPr="00DF7693">
        <w:rPr>
          <w:i/>
          <w:iCs/>
        </w:rPr>
        <w:t>11</w:t>
      </w:r>
      <w:r w:rsidRPr="00DF7693">
        <w:t>, 77–89.</w:t>
      </w:r>
    </w:p>
    <w:p w14:paraId="3790F567" w14:textId="1563CD67" w:rsidR="005D196B" w:rsidRPr="00DF7693" w:rsidRDefault="005D196B" w:rsidP="00EE14E1">
      <w:pPr>
        <w:pStyle w:val="TFReferencesSection"/>
        <w:spacing w:after="240"/>
        <w:ind w:firstLine="0"/>
        <w:jc w:val="left"/>
      </w:pPr>
      <w:r w:rsidRPr="00DF7693">
        <w:t>(5</w:t>
      </w:r>
      <w:r w:rsidR="00CD2287" w:rsidRPr="00DF7693">
        <w:t>6</w:t>
      </w:r>
      <w:r w:rsidRPr="00DF7693">
        <w:t xml:space="preserve">) Tamura, H.; Katayama, N.; </w:t>
      </w:r>
      <w:proofErr w:type="spellStart"/>
      <w:r w:rsidRPr="00DF7693">
        <w:t>Furuichi</w:t>
      </w:r>
      <w:proofErr w:type="spellEnd"/>
      <w:r w:rsidRPr="00DF7693">
        <w:t xml:space="preserve">, R. Modeling of Ion-Exchange Reactions on Metal Oxides with the </w:t>
      </w:r>
      <w:proofErr w:type="spellStart"/>
      <w:r w:rsidRPr="00DF7693">
        <w:t>Frumkin</w:t>
      </w:r>
      <w:proofErr w:type="spellEnd"/>
      <w:r w:rsidRPr="00DF7693">
        <w:t xml:space="preserve"> Isotherm. 1. Acid-Base and Charge Characteristics of MnO</w:t>
      </w:r>
      <w:r w:rsidRPr="00DF7693">
        <w:rPr>
          <w:vertAlign w:val="subscript"/>
        </w:rPr>
        <w:t>2</w:t>
      </w:r>
      <w:r w:rsidRPr="00DF7693">
        <w:t>, TiO</w:t>
      </w:r>
      <w:r w:rsidRPr="00DF7693">
        <w:rPr>
          <w:vertAlign w:val="subscript"/>
        </w:rPr>
        <w:t>2</w:t>
      </w:r>
      <w:r w:rsidRPr="00DF7693">
        <w:t>, Fe</w:t>
      </w:r>
      <w:r w:rsidRPr="00DF7693">
        <w:rPr>
          <w:vertAlign w:val="subscript"/>
        </w:rPr>
        <w:t>3</w:t>
      </w:r>
      <w:r w:rsidRPr="00DF7693">
        <w:t>O</w:t>
      </w:r>
      <w:r w:rsidRPr="00DF7693">
        <w:rPr>
          <w:vertAlign w:val="subscript"/>
        </w:rPr>
        <w:t>4</w:t>
      </w:r>
      <w:r w:rsidRPr="00DF7693">
        <w:t>, and Al</w:t>
      </w:r>
      <w:r w:rsidRPr="00DF7693">
        <w:rPr>
          <w:vertAlign w:val="subscript"/>
        </w:rPr>
        <w:t>2</w:t>
      </w:r>
      <w:r w:rsidRPr="00DF7693">
        <w:t>O</w:t>
      </w:r>
      <w:r w:rsidRPr="00DF7693">
        <w:rPr>
          <w:vertAlign w:val="subscript"/>
        </w:rPr>
        <w:t>3</w:t>
      </w:r>
      <w:r w:rsidRPr="00DF7693">
        <w:t xml:space="preserve"> Surfaces and Adsorption Affinity of Alkali Metal Ions. </w:t>
      </w:r>
      <w:r w:rsidRPr="00DF7693">
        <w:rPr>
          <w:i/>
          <w:iCs/>
        </w:rPr>
        <w:t>Environ. Sci. Technol.</w:t>
      </w:r>
      <w:r w:rsidRPr="00DF7693">
        <w:t xml:space="preserve"> </w:t>
      </w:r>
      <w:r w:rsidRPr="00DF7693">
        <w:rPr>
          <w:b/>
          <w:bCs/>
        </w:rPr>
        <w:t>1996</w:t>
      </w:r>
      <w:r w:rsidRPr="00DF7693">
        <w:t xml:space="preserve">, </w:t>
      </w:r>
      <w:r w:rsidRPr="00DF7693">
        <w:rPr>
          <w:i/>
          <w:iCs/>
        </w:rPr>
        <w:t>30</w:t>
      </w:r>
      <w:r w:rsidRPr="00DF7693">
        <w:t>, 1198–1204.</w:t>
      </w:r>
    </w:p>
    <w:p w14:paraId="4F234CE1" w14:textId="479EE15C" w:rsidR="005D196B" w:rsidRPr="00DF7693" w:rsidRDefault="005D196B" w:rsidP="00EE14E1">
      <w:pPr>
        <w:pStyle w:val="TFReferencesSection"/>
        <w:spacing w:after="240"/>
        <w:ind w:firstLine="0"/>
        <w:jc w:val="left"/>
      </w:pPr>
      <w:r w:rsidRPr="00DF7693">
        <w:lastRenderedPageBreak/>
        <w:t>(5</w:t>
      </w:r>
      <w:r w:rsidR="00CD2287" w:rsidRPr="00DF7693">
        <w:t>7</w:t>
      </w:r>
      <w:r w:rsidRPr="00DF7693">
        <w:t xml:space="preserve">) </w:t>
      </w:r>
      <w:proofErr w:type="spellStart"/>
      <w:r w:rsidRPr="00DF7693">
        <w:t>Aryal</w:t>
      </w:r>
      <w:proofErr w:type="spellEnd"/>
      <w:r w:rsidRPr="00DF7693">
        <w:t xml:space="preserve">, U. K.; Ross, A. R. S. Enrichment and Analysis of </w:t>
      </w:r>
      <w:proofErr w:type="spellStart"/>
      <w:r w:rsidRPr="00DF7693">
        <w:t>Phosphopeptides</w:t>
      </w:r>
      <w:proofErr w:type="spellEnd"/>
      <w:r w:rsidRPr="00DF7693">
        <w:t xml:space="preserve"> under Different Experimental Conditions Using Titanium Dioxide Affinity Chromatography and Mass Spectrometry. </w:t>
      </w:r>
      <w:proofErr w:type="gramStart"/>
      <w:r w:rsidRPr="00DF7693">
        <w:rPr>
          <w:i/>
          <w:iCs/>
        </w:rPr>
        <w:t xml:space="preserve">Rapid </w:t>
      </w:r>
      <w:proofErr w:type="spellStart"/>
      <w:r w:rsidRPr="00DF7693">
        <w:rPr>
          <w:i/>
          <w:iCs/>
        </w:rPr>
        <w:t>Commun</w:t>
      </w:r>
      <w:proofErr w:type="spellEnd"/>
      <w:r w:rsidRPr="00DF7693">
        <w:rPr>
          <w:i/>
          <w:iCs/>
        </w:rPr>
        <w:t>.</w:t>
      </w:r>
      <w:proofErr w:type="gramEnd"/>
      <w:r w:rsidRPr="00DF7693">
        <w:rPr>
          <w:i/>
          <w:iCs/>
        </w:rPr>
        <w:t xml:space="preserve"> </w:t>
      </w:r>
      <w:proofErr w:type="gramStart"/>
      <w:r w:rsidRPr="00DF7693">
        <w:rPr>
          <w:i/>
          <w:iCs/>
        </w:rPr>
        <w:t xml:space="preserve">Mass </w:t>
      </w:r>
      <w:proofErr w:type="spellStart"/>
      <w:r w:rsidRPr="00DF7693">
        <w:rPr>
          <w:i/>
          <w:iCs/>
        </w:rPr>
        <w:t>Spectrom</w:t>
      </w:r>
      <w:proofErr w:type="spellEnd"/>
      <w:r w:rsidRPr="00DF7693">
        <w:rPr>
          <w:i/>
          <w:iCs/>
        </w:rPr>
        <w:t>.</w:t>
      </w:r>
      <w:proofErr w:type="gramEnd"/>
      <w:r w:rsidRPr="00DF7693">
        <w:t xml:space="preserve"> </w:t>
      </w:r>
      <w:r w:rsidRPr="00DF7693">
        <w:rPr>
          <w:b/>
          <w:bCs/>
        </w:rPr>
        <w:t>2010</w:t>
      </w:r>
      <w:r w:rsidRPr="00DF7693">
        <w:t xml:space="preserve">, </w:t>
      </w:r>
      <w:r w:rsidRPr="00DF7693">
        <w:rPr>
          <w:i/>
          <w:iCs/>
        </w:rPr>
        <w:t>24</w:t>
      </w:r>
      <w:r w:rsidRPr="00DF7693">
        <w:t>, 219–231.</w:t>
      </w:r>
    </w:p>
    <w:p w14:paraId="779F9B31" w14:textId="4FF43DEE" w:rsidR="00723B8C" w:rsidRPr="00DF7693" w:rsidRDefault="005D196B" w:rsidP="00850683">
      <w:pPr>
        <w:pStyle w:val="TFReferencesSection"/>
        <w:spacing w:after="240"/>
        <w:ind w:firstLine="0"/>
        <w:jc w:val="left"/>
        <w:rPr>
          <w:rFonts w:ascii="Times New Roman" w:hAnsi="Times New Roman"/>
        </w:rPr>
      </w:pPr>
      <w:r w:rsidRPr="00DF7693">
        <w:t>(5</w:t>
      </w:r>
      <w:r w:rsidR="00CD2287" w:rsidRPr="00DF7693">
        <w:t>8</w:t>
      </w:r>
      <w:r w:rsidRPr="00DF7693">
        <w:t xml:space="preserve">) </w:t>
      </w:r>
      <w:proofErr w:type="spellStart"/>
      <w:r w:rsidRPr="00DF7693">
        <w:t>Bornhorst</w:t>
      </w:r>
      <w:proofErr w:type="spellEnd"/>
      <w:r w:rsidRPr="00DF7693">
        <w:t xml:space="preserve">, J. A.; </w:t>
      </w:r>
      <w:proofErr w:type="spellStart"/>
      <w:r w:rsidRPr="00DF7693">
        <w:t>Falke</w:t>
      </w:r>
      <w:proofErr w:type="spellEnd"/>
      <w:r w:rsidRPr="00DF7693">
        <w:t xml:space="preserve">, J. J. Purification of Proteins Using </w:t>
      </w:r>
      <w:proofErr w:type="spellStart"/>
      <w:r w:rsidRPr="00DF7693">
        <w:t>Polyhistidine</w:t>
      </w:r>
      <w:proofErr w:type="spellEnd"/>
      <w:r w:rsidRPr="00DF7693">
        <w:t xml:space="preserve"> Affinity Tags. </w:t>
      </w:r>
      <w:proofErr w:type="gramStart"/>
      <w:r w:rsidRPr="00DF7693">
        <w:rPr>
          <w:rFonts w:ascii="Times New Roman" w:hAnsi="Times New Roman"/>
          <w:i/>
          <w:iCs/>
        </w:rPr>
        <w:t xml:space="preserve">Methods </w:t>
      </w:r>
      <w:proofErr w:type="spellStart"/>
      <w:r w:rsidRPr="00DF7693">
        <w:rPr>
          <w:rFonts w:ascii="Times New Roman" w:hAnsi="Times New Roman"/>
          <w:i/>
          <w:iCs/>
        </w:rPr>
        <w:t>Enzymol</w:t>
      </w:r>
      <w:proofErr w:type="spellEnd"/>
      <w:r w:rsidRPr="00DF7693">
        <w:rPr>
          <w:rFonts w:ascii="Times New Roman" w:hAnsi="Times New Roman"/>
          <w:i/>
          <w:iCs/>
        </w:rPr>
        <w:t>.</w:t>
      </w:r>
      <w:proofErr w:type="gramEnd"/>
      <w:r w:rsidRPr="00DF7693">
        <w:rPr>
          <w:rFonts w:ascii="Times New Roman" w:hAnsi="Times New Roman"/>
        </w:rPr>
        <w:t xml:space="preserve"> </w:t>
      </w:r>
      <w:r w:rsidRPr="00DF7693">
        <w:rPr>
          <w:rFonts w:ascii="Times New Roman" w:hAnsi="Times New Roman"/>
          <w:b/>
          <w:bCs/>
        </w:rPr>
        <w:t>2000</w:t>
      </w:r>
      <w:r w:rsidRPr="00DF7693">
        <w:rPr>
          <w:rFonts w:ascii="Times New Roman" w:hAnsi="Times New Roman"/>
        </w:rPr>
        <w:t xml:space="preserve">, </w:t>
      </w:r>
      <w:r w:rsidRPr="00DF7693">
        <w:rPr>
          <w:rFonts w:ascii="Times New Roman" w:hAnsi="Times New Roman"/>
          <w:i/>
          <w:iCs/>
        </w:rPr>
        <w:t>326</w:t>
      </w:r>
      <w:r w:rsidRPr="00DF7693">
        <w:rPr>
          <w:rFonts w:ascii="Times New Roman" w:hAnsi="Times New Roman"/>
        </w:rPr>
        <w:t>, 245–254.</w:t>
      </w:r>
    </w:p>
    <w:p w14:paraId="15BA023D" w14:textId="303D2A0B" w:rsidR="00723B8C" w:rsidRPr="00DF7693" w:rsidRDefault="00723B8C" w:rsidP="00850683">
      <w:pPr>
        <w:pStyle w:val="TFReferencesSection"/>
        <w:spacing w:after="240"/>
        <w:ind w:firstLine="0"/>
        <w:jc w:val="left"/>
        <w:rPr>
          <w:rFonts w:ascii="Times New Roman" w:hAnsi="Times New Roman"/>
        </w:rPr>
      </w:pPr>
      <w:r w:rsidRPr="00DF7693">
        <w:rPr>
          <w:rFonts w:ascii="Times New Roman" w:hAnsi="Times New Roman"/>
          <w:szCs w:val="24"/>
        </w:rPr>
        <w:t xml:space="preserve">(59) </w:t>
      </w:r>
      <w:proofErr w:type="spellStart"/>
      <w:r w:rsidRPr="00DF7693">
        <w:rPr>
          <w:rFonts w:ascii="Times New Roman" w:hAnsi="Times New Roman"/>
          <w:szCs w:val="24"/>
        </w:rPr>
        <w:t>Mudunkotuwa</w:t>
      </w:r>
      <w:proofErr w:type="spellEnd"/>
      <w:r w:rsidRPr="00DF7693">
        <w:rPr>
          <w:rFonts w:ascii="Times New Roman" w:hAnsi="Times New Roman"/>
          <w:szCs w:val="24"/>
        </w:rPr>
        <w:t xml:space="preserve">, I. A.; </w:t>
      </w:r>
      <w:proofErr w:type="spellStart"/>
      <w:r w:rsidRPr="00DF7693">
        <w:rPr>
          <w:rFonts w:ascii="Times New Roman" w:hAnsi="Times New Roman"/>
          <w:szCs w:val="24"/>
        </w:rPr>
        <w:t>Grassian</w:t>
      </w:r>
      <w:proofErr w:type="spellEnd"/>
      <w:r w:rsidRPr="00DF7693">
        <w:rPr>
          <w:rFonts w:ascii="Times New Roman" w:hAnsi="Times New Roman"/>
          <w:szCs w:val="24"/>
        </w:rPr>
        <w:t xml:space="preserve">, V. H. Histidine Adsorption on </w:t>
      </w:r>
      <w:proofErr w:type="spellStart"/>
      <w:r w:rsidRPr="00DF7693">
        <w:rPr>
          <w:rFonts w:ascii="Times New Roman" w:hAnsi="Times New Roman"/>
          <w:szCs w:val="24"/>
        </w:rPr>
        <w:t>TiO</w:t>
      </w:r>
      <w:proofErr w:type="spellEnd"/>
      <w:r w:rsidRPr="00DF7693">
        <w:rPr>
          <w:rFonts w:ascii="Times New Roman" w:hAnsi="Times New Roman"/>
          <w:szCs w:val="24"/>
        </w:rPr>
        <w:t xml:space="preserve"> </w:t>
      </w:r>
      <w:r w:rsidRPr="00DF7693">
        <w:rPr>
          <w:rFonts w:ascii="Times New Roman" w:hAnsi="Times New Roman"/>
          <w:szCs w:val="24"/>
          <w:vertAlign w:val="subscript"/>
        </w:rPr>
        <w:t>2</w:t>
      </w:r>
      <w:r w:rsidRPr="00DF7693">
        <w:rPr>
          <w:rFonts w:ascii="Times New Roman" w:hAnsi="Times New Roman"/>
          <w:szCs w:val="24"/>
        </w:rPr>
        <w:t xml:space="preserve"> Nanoparticles: An Integrated Spectroscopic, Thermodynamic, and Molecular-Based Approach toward Understanding Nano–Bio Interactions. </w:t>
      </w:r>
      <w:r w:rsidRPr="00DF7693">
        <w:rPr>
          <w:rFonts w:ascii="Times New Roman" w:hAnsi="Times New Roman"/>
          <w:i/>
          <w:iCs/>
          <w:szCs w:val="24"/>
        </w:rPr>
        <w:t>Langmuir</w:t>
      </w:r>
      <w:r w:rsidRPr="00DF7693">
        <w:rPr>
          <w:rFonts w:ascii="Times New Roman" w:hAnsi="Times New Roman"/>
          <w:szCs w:val="24"/>
        </w:rPr>
        <w:t xml:space="preserve"> </w:t>
      </w:r>
      <w:r w:rsidRPr="00DF7693">
        <w:rPr>
          <w:rFonts w:ascii="Times New Roman" w:hAnsi="Times New Roman"/>
          <w:b/>
          <w:bCs/>
          <w:szCs w:val="24"/>
        </w:rPr>
        <w:t>2014</w:t>
      </w:r>
      <w:r w:rsidRPr="00DF7693">
        <w:rPr>
          <w:rFonts w:ascii="Times New Roman" w:hAnsi="Times New Roman"/>
          <w:szCs w:val="24"/>
        </w:rPr>
        <w:t xml:space="preserve">, </w:t>
      </w:r>
      <w:r w:rsidRPr="00DF7693">
        <w:rPr>
          <w:rFonts w:ascii="Times New Roman" w:hAnsi="Times New Roman"/>
          <w:i/>
          <w:iCs/>
          <w:szCs w:val="24"/>
        </w:rPr>
        <w:t>30</w:t>
      </w:r>
      <w:r w:rsidRPr="00DF7693">
        <w:rPr>
          <w:rFonts w:ascii="Times New Roman" w:hAnsi="Times New Roman"/>
          <w:szCs w:val="24"/>
        </w:rPr>
        <w:t>, 8751–8760.</w:t>
      </w:r>
    </w:p>
    <w:p w14:paraId="2F4A79EF" w14:textId="7A08C716" w:rsidR="009938EE" w:rsidRPr="00DF7693" w:rsidRDefault="009938EE" w:rsidP="00873FF7">
      <w:pPr>
        <w:spacing w:after="240" w:line="480" w:lineRule="auto"/>
        <w:rPr>
          <w:rFonts w:ascii="Times New Roman" w:hAnsi="Times New Roman"/>
          <w:szCs w:val="24"/>
        </w:rPr>
      </w:pPr>
      <w:r w:rsidRPr="00DF7693">
        <w:rPr>
          <w:rFonts w:ascii="Times New Roman" w:hAnsi="Times New Roman"/>
          <w:szCs w:val="24"/>
        </w:rPr>
        <w:t>(</w:t>
      </w:r>
      <w:r w:rsidR="00723B8C" w:rsidRPr="00DF7693">
        <w:rPr>
          <w:rFonts w:ascii="Times New Roman" w:hAnsi="Times New Roman"/>
          <w:szCs w:val="24"/>
        </w:rPr>
        <w:t>60</w:t>
      </w:r>
      <w:r w:rsidRPr="00DF7693">
        <w:rPr>
          <w:rFonts w:ascii="Times New Roman" w:hAnsi="Times New Roman"/>
          <w:szCs w:val="24"/>
        </w:rPr>
        <w:t xml:space="preserve">) Larsen, M. R.; </w:t>
      </w:r>
      <w:proofErr w:type="spellStart"/>
      <w:r w:rsidRPr="00DF7693">
        <w:rPr>
          <w:rFonts w:ascii="Times New Roman" w:hAnsi="Times New Roman"/>
          <w:szCs w:val="24"/>
        </w:rPr>
        <w:t>Thingholm</w:t>
      </w:r>
      <w:proofErr w:type="spellEnd"/>
      <w:r w:rsidRPr="00DF7693">
        <w:rPr>
          <w:rFonts w:ascii="Times New Roman" w:hAnsi="Times New Roman"/>
          <w:szCs w:val="24"/>
        </w:rPr>
        <w:t xml:space="preserve">, T. E.; Jensen, O. N.; </w:t>
      </w:r>
      <w:proofErr w:type="spellStart"/>
      <w:r w:rsidRPr="00DF7693">
        <w:rPr>
          <w:rFonts w:ascii="Times New Roman" w:hAnsi="Times New Roman"/>
          <w:szCs w:val="24"/>
        </w:rPr>
        <w:t>Roepstorff</w:t>
      </w:r>
      <w:proofErr w:type="spellEnd"/>
      <w:r w:rsidRPr="00DF7693">
        <w:rPr>
          <w:rFonts w:ascii="Times New Roman" w:hAnsi="Times New Roman"/>
          <w:szCs w:val="24"/>
        </w:rPr>
        <w:t xml:space="preserve">, P.; </w:t>
      </w:r>
      <w:proofErr w:type="spellStart"/>
      <w:r w:rsidRPr="00DF7693">
        <w:rPr>
          <w:rFonts w:ascii="Times New Roman" w:hAnsi="Times New Roman"/>
          <w:szCs w:val="24"/>
        </w:rPr>
        <w:t>Jørgensen</w:t>
      </w:r>
      <w:proofErr w:type="spellEnd"/>
      <w:r w:rsidRPr="00DF7693">
        <w:rPr>
          <w:rFonts w:ascii="Times New Roman" w:hAnsi="Times New Roman"/>
          <w:szCs w:val="24"/>
        </w:rPr>
        <w:t xml:space="preserve">, T. J. Highly Selective Enrichment of Phosphorylated Peptides from Peptide Mixtures Using Titanium Dioxide </w:t>
      </w:r>
      <w:proofErr w:type="spellStart"/>
      <w:r w:rsidRPr="00DF7693">
        <w:rPr>
          <w:rFonts w:ascii="Times New Roman" w:hAnsi="Times New Roman"/>
          <w:szCs w:val="24"/>
        </w:rPr>
        <w:t>Microcolumns</w:t>
      </w:r>
      <w:proofErr w:type="spellEnd"/>
      <w:r w:rsidRPr="00DF7693">
        <w:rPr>
          <w:rFonts w:ascii="Times New Roman" w:hAnsi="Times New Roman"/>
          <w:szCs w:val="24"/>
        </w:rPr>
        <w:t xml:space="preserve">. </w:t>
      </w:r>
      <w:r w:rsidR="00802B1C" w:rsidRPr="00DF7693">
        <w:rPr>
          <w:rFonts w:ascii="Times New Roman" w:hAnsi="Times New Roman"/>
          <w:i/>
          <w:iCs/>
          <w:szCs w:val="24"/>
        </w:rPr>
        <w:t>Mol. Cell. Proteomics</w:t>
      </w:r>
      <w:r w:rsidRPr="00DF7693">
        <w:rPr>
          <w:rFonts w:ascii="Times New Roman" w:hAnsi="Times New Roman"/>
          <w:szCs w:val="24"/>
        </w:rPr>
        <w:t xml:space="preserve"> </w:t>
      </w:r>
      <w:r w:rsidRPr="00DF7693">
        <w:rPr>
          <w:rFonts w:ascii="Times New Roman" w:hAnsi="Times New Roman"/>
          <w:b/>
          <w:bCs/>
          <w:szCs w:val="24"/>
        </w:rPr>
        <w:t>2005</w:t>
      </w:r>
      <w:r w:rsidRPr="00DF7693">
        <w:rPr>
          <w:rFonts w:ascii="Times New Roman" w:hAnsi="Times New Roman"/>
          <w:szCs w:val="24"/>
        </w:rPr>
        <w:t xml:space="preserve">, </w:t>
      </w:r>
      <w:r w:rsidRPr="00DF7693">
        <w:rPr>
          <w:rFonts w:ascii="Times New Roman" w:hAnsi="Times New Roman"/>
          <w:i/>
          <w:iCs/>
          <w:szCs w:val="24"/>
        </w:rPr>
        <w:t>4</w:t>
      </w:r>
      <w:r w:rsidRPr="00DF7693">
        <w:rPr>
          <w:rFonts w:ascii="Times New Roman" w:hAnsi="Times New Roman"/>
          <w:szCs w:val="24"/>
        </w:rPr>
        <w:t>, 873–886.</w:t>
      </w:r>
    </w:p>
    <w:p w14:paraId="5D21BE1C" w14:textId="654B6C39" w:rsidR="009A022C" w:rsidRPr="00DF7693" w:rsidRDefault="009A022C" w:rsidP="00EE14E1">
      <w:pPr>
        <w:pStyle w:val="TFReferencesSection"/>
        <w:spacing w:after="240"/>
        <w:ind w:firstLine="0"/>
        <w:jc w:val="left"/>
      </w:pPr>
    </w:p>
    <w:p w14:paraId="373DC56E" w14:textId="77777777" w:rsidR="00F32781" w:rsidRPr="00DF7693" w:rsidRDefault="00F32781" w:rsidP="00BA07D5">
      <w:pPr>
        <w:pStyle w:val="TFReferencesSection"/>
        <w:spacing w:after="240"/>
        <w:ind w:firstLine="0"/>
        <w:jc w:val="left"/>
      </w:pPr>
    </w:p>
    <w:p w14:paraId="4B3B0EDE" w14:textId="77777777" w:rsidR="002E705D" w:rsidRPr="00DF7693" w:rsidRDefault="002E705D" w:rsidP="00BA07D5">
      <w:pPr>
        <w:pStyle w:val="TFReferencesSection"/>
        <w:spacing w:after="240"/>
        <w:ind w:firstLine="0"/>
        <w:jc w:val="left"/>
        <w:rPr>
          <w:b/>
        </w:rPr>
      </w:pPr>
      <w:r w:rsidRPr="00DF7693">
        <w:rPr>
          <w:b/>
        </w:rPr>
        <w:t>Table of Content</w:t>
      </w:r>
    </w:p>
    <w:p w14:paraId="7041EE7E" w14:textId="5B5015C0" w:rsidR="009246AD" w:rsidRDefault="00A92AF0" w:rsidP="000B5610">
      <w:pPr>
        <w:pStyle w:val="SNSynopsisTOC"/>
        <w:spacing w:after="240"/>
        <w:jc w:val="left"/>
      </w:pPr>
      <w:r w:rsidRPr="00DF7693">
        <w:rPr>
          <w:noProof/>
          <w:lang w:val="cs-CZ" w:eastAsia="cs-CZ"/>
        </w:rPr>
        <w:drawing>
          <wp:inline distT="0" distB="0" distL="0" distR="0" wp14:anchorId="382FDCFF" wp14:editId="33D05B6C">
            <wp:extent cx="3024505" cy="1292225"/>
            <wp:effectExtent l="0" t="0" r="4445" b="3175"/>
            <wp:docPr id="2" name="Obrázek 2" descr="I:\Ruda\own papers\2017\submission AMI\TOC AM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Ruda\own papers\2017\submission AMI\TOC AMI.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24505" cy="1292225"/>
                    </a:xfrm>
                    <a:prstGeom prst="rect">
                      <a:avLst/>
                    </a:prstGeom>
                    <a:noFill/>
                    <a:ln>
                      <a:noFill/>
                    </a:ln>
                  </pic:spPr>
                </pic:pic>
              </a:graphicData>
            </a:graphic>
          </wp:inline>
        </w:drawing>
      </w:r>
    </w:p>
    <w:sectPr w:rsidR="009246AD" w:rsidSect="000B5610">
      <w:footerReference w:type="even" r:id="rId17"/>
      <w:footerReference w:type="default" r:id="rId18"/>
      <w:type w:val="continuous"/>
      <w:pgSz w:w="12240" w:h="15840"/>
      <w:pgMar w:top="1440" w:right="1440" w:bottom="1440" w:left="1440" w:header="0" w:footer="0" w:gutter="0"/>
      <w:cols w:space="475"/>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67D6E9" w16cid:durableId="1D32C6CA"/>
  <w16cid:commentId w16cid:paraId="2CDD7A6C" w16cid:durableId="1D32EF79"/>
  <w16cid:commentId w16cid:paraId="7A557505" w16cid:durableId="1D32C86B"/>
  <w16cid:commentId w16cid:paraId="5D6AE6E3" w16cid:durableId="1D32C81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2F3D72" w14:textId="77777777" w:rsidR="002F04CB" w:rsidRDefault="002F04CB">
      <w:r>
        <w:separator/>
      </w:r>
    </w:p>
  </w:endnote>
  <w:endnote w:type="continuationSeparator" w:id="0">
    <w:p w14:paraId="2E404D70" w14:textId="77777777" w:rsidR="002F04CB" w:rsidRDefault="002F04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w:altName w:val="Times New Roman"/>
    <w:panose1 w:val="02020603050405020304"/>
    <w:charset w:val="EE"/>
    <w:family w:val="roman"/>
    <w:pitch w:val="variable"/>
    <w:sig w:usb0="E0002AFF" w:usb1="C0007841"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C196A4" w14:textId="77777777" w:rsidR="003B4AF3" w:rsidRDefault="003B4AF3">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Pr>
        <w:rStyle w:val="slostrnky"/>
        <w:noProof/>
      </w:rPr>
      <w:t>1</w:t>
    </w:r>
    <w:r>
      <w:rPr>
        <w:rStyle w:val="slostrnky"/>
      </w:rPr>
      <w:fldChar w:fldCharType="end"/>
    </w:r>
  </w:p>
  <w:p w14:paraId="2CBCFDA0" w14:textId="77777777" w:rsidR="003B4AF3" w:rsidRDefault="003B4AF3">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A2E651" w14:textId="408A9297" w:rsidR="003B4AF3" w:rsidRDefault="003B4AF3">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745B5D">
      <w:rPr>
        <w:rStyle w:val="slostrnky"/>
        <w:noProof/>
      </w:rPr>
      <w:t>1</w:t>
    </w:r>
    <w:r>
      <w:rPr>
        <w:rStyle w:val="slostrnky"/>
      </w:rPr>
      <w:fldChar w:fldCharType="end"/>
    </w:r>
  </w:p>
  <w:p w14:paraId="7C6A8DF5" w14:textId="77777777" w:rsidR="003B4AF3" w:rsidRDefault="003B4AF3">
    <w:pPr>
      <w:pStyle w:val="Zp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23893E" w14:textId="77777777" w:rsidR="002F04CB" w:rsidRDefault="002F04CB">
      <w:r>
        <w:separator/>
      </w:r>
    </w:p>
  </w:footnote>
  <w:footnote w:type="continuationSeparator" w:id="0">
    <w:p w14:paraId="0906B05A" w14:textId="77777777" w:rsidR="002F04CB" w:rsidRDefault="002F04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5">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6">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7">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8">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9">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8"/>
  </w:num>
  <w:num w:numId="2">
    <w:abstractNumId w:val="6"/>
  </w:num>
  <w:num w:numId="3">
    <w:abstractNumId w:val="9"/>
  </w:num>
  <w:num w:numId="4">
    <w:abstractNumId w:val="7"/>
  </w:num>
  <w:num w:numId="5">
    <w:abstractNumId w:val="5"/>
  </w:num>
  <w:num w:numId="6">
    <w:abstractNumId w:val="4"/>
  </w:num>
  <w:num w:numId="7">
    <w:abstractNumId w:val="3"/>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21C"/>
    <w:rsid w:val="000002F2"/>
    <w:rsid w:val="00007A63"/>
    <w:rsid w:val="000253B5"/>
    <w:rsid w:val="00051FB6"/>
    <w:rsid w:val="0005660F"/>
    <w:rsid w:val="00061383"/>
    <w:rsid w:val="000702AD"/>
    <w:rsid w:val="00070857"/>
    <w:rsid w:val="0007504F"/>
    <w:rsid w:val="000B2EEB"/>
    <w:rsid w:val="000B5610"/>
    <w:rsid w:val="000C05CC"/>
    <w:rsid w:val="000C1D8E"/>
    <w:rsid w:val="000D203E"/>
    <w:rsid w:val="000F06B0"/>
    <w:rsid w:val="0012521C"/>
    <w:rsid w:val="001339A3"/>
    <w:rsid w:val="00141454"/>
    <w:rsid w:val="0015475D"/>
    <w:rsid w:val="00195ACA"/>
    <w:rsid w:val="001A7A90"/>
    <w:rsid w:val="001D42C0"/>
    <w:rsid w:val="00212B1D"/>
    <w:rsid w:val="00230B98"/>
    <w:rsid w:val="002506ED"/>
    <w:rsid w:val="00255FF5"/>
    <w:rsid w:val="0026015B"/>
    <w:rsid w:val="00263F16"/>
    <w:rsid w:val="00271A02"/>
    <w:rsid w:val="00284194"/>
    <w:rsid w:val="002A7493"/>
    <w:rsid w:val="002C3431"/>
    <w:rsid w:val="002E705D"/>
    <w:rsid w:val="002F04CB"/>
    <w:rsid w:val="002F2605"/>
    <w:rsid w:val="0030550D"/>
    <w:rsid w:val="0031373B"/>
    <w:rsid w:val="00324128"/>
    <w:rsid w:val="0034322F"/>
    <w:rsid w:val="00357935"/>
    <w:rsid w:val="00361E35"/>
    <w:rsid w:val="0036496A"/>
    <w:rsid w:val="003664E9"/>
    <w:rsid w:val="003679A1"/>
    <w:rsid w:val="0037327D"/>
    <w:rsid w:val="00385AA5"/>
    <w:rsid w:val="003A1001"/>
    <w:rsid w:val="003A42F0"/>
    <w:rsid w:val="003B4AF3"/>
    <w:rsid w:val="003C2976"/>
    <w:rsid w:val="003E0C52"/>
    <w:rsid w:val="003E1F76"/>
    <w:rsid w:val="00475FD2"/>
    <w:rsid w:val="004A2DA9"/>
    <w:rsid w:val="004D4008"/>
    <w:rsid w:val="004E1BB5"/>
    <w:rsid w:val="004E283C"/>
    <w:rsid w:val="004E7185"/>
    <w:rsid w:val="004F7B7C"/>
    <w:rsid w:val="00500142"/>
    <w:rsid w:val="0054409E"/>
    <w:rsid w:val="005553EF"/>
    <w:rsid w:val="00564CE1"/>
    <w:rsid w:val="00567E81"/>
    <w:rsid w:val="00590305"/>
    <w:rsid w:val="00591A57"/>
    <w:rsid w:val="005B6C53"/>
    <w:rsid w:val="005D0C10"/>
    <w:rsid w:val="005D196B"/>
    <w:rsid w:val="005E2886"/>
    <w:rsid w:val="0061694F"/>
    <w:rsid w:val="00637AE7"/>
    <w:rsid w:val="006455A5"/>
    <w:rsid w:val="00650E29"/>
    <w:rsid w:val="006732DD"/>
    <w:rsid w:val="006749FF"/>
    <w:rsid w:val="00683131"/>
    <w:rsid w:val="00695C5B"/>
    <w:rsid w:val="006A3E34"/>
    <w:rsid w:val="006B2581"/>
    <w:rsid w:val="006B29D0"/>
    <w:rsid w:val="006D43B5"/>
    <w:rsid w:val="007000D9"/>
    <w:rsid w:val="00723B8C"/>
    <w:rsid w:val="00723E47"/>
    <w:rsid w:val="00745B5D"/>
    <w:rsid w:val="00747701"/>
    <w:rsid w:val="00752B2C"/>
    <w:rsid w:val="0075453B"/>
    <w:rsid w:val="00757BA6"/>
    <w:rsid w:val="007629D3"/>
    <w:rsid w:val="00794616"/>
    <w:rsid w:val="007A11AD"/>
    <w:rsid w:val="007D34D1"/>
    <w:rsid w:val="007E1A35"/>
    <w:rsid w:val="007F07F5"/>
    <w:rsid w:val="007F1F1E"/>
    <w:rsid w:val="00802B1C"/>
    <w:rsid w:val="008047DE"/>
    <w:rsid w:val="008258F1"/>
    <w:rsid w:val="008434FC"/>
    <w:rsid w:val="00850683"/>
    <w:rsid w:val="00850EE0"/>
    <w:rsid w:val="00855877"/>
    <w:rsid w:val="008633FA"/>
    <w:rsid w:val="008655C0"/>
    <w:rsid w:val="00873FF7"/>
    <w:rsid w:val="00894B49"/>
    <w:rsid w:val="008D30F9"/>
    <w:rsid w:val="008D53B2"/>
    <w:rsid w:val="00912169"/>
    <w:rsid w:val="0092037A"/>
    <w:rsid w:val="009246AD"/>
    <w:rsid w:val="00957447"/>
    <w:rsid w:val="00985420"/>
    <w:rsid w:val="009938EE"/>
    <w:rsid w:val="009A022C"/>
    <w:rsid w:val="009B5EA5"/>
    <w:rsid w:val="009C38DA"/>
    <w:rsid w:val="009E7761"/>
    <w:rsid w:val="009F2E7E"/>
    <w:rsid w:val="00A02D62"/>
    <w:rsid w:val="00A05A69"/>
    <w:rsid w:val="00A204B1"/>
    <w:rsid w:val="00A20EB5"/>
    <w:rsid w:val="00A2268D"/>
    <w:rsid w:val="00A34264"/>
    <w:rsid w:val="00A6406E"/>
    <w:rsid w:val="00A764EF"/>
    <w:rsid w:val="00A92AF0"/>
    <w:rsid w:val="00AA1C91"/>
    <w:rsid w:val="00AB34C5"/>
    <w:rsid w:val="00AD34F1"/>
    <w:rsid w:val="00AF4F6D"/>
    <w:rsid w:val="00AF7F6A"/>
    <w:rsid w:val="00B00449"/>
    <w:rsid w:val="00B05A88"/>
    <w:rsid w:val="00B44641"/>
    <w:rsid w:val="00B55A54"/>
    <w:rsid w:val="00B7618D"/>
    <w:rsid w:val="00B7688F"/>
    <w:rsid w:val="00B916B4"/>
    <w:rsid w:val="00BA07D5"/>
    <w:rsid w:val="00BB284A"/>
    <w:rsid w:val="00BD2C44"/>
    <w:rsid w:val="00BD5787"/>
    <w:rsid w:val="00BF4278"/>
    <w:rsid w:val="00C01075"/>
    <w:rsid w:val="00C0477E"/>
    <w:rsid w:val="00C10EE0"/>
    <w:rsid w:val="00C12556"/>
    <w:rsid w:val="00C24C02"/>
    <w:rsid w:val="00C32721"/>
    <w:rsid w:val="00C6170A"/>
    <w:rsid w:val="00C937F8"/>
    <w:rsid w:val="00CD2287"/>
    <w:rsid w:val="00D15085"/>
    <w:rsid w:val="00D318E5"/>
    <w:rsid w:val="00D32E24"/>
    <w:rsid w:val="00D33C56"/>
    <w:rsid w:val="00D4430C"/>
    <w:rsid w:val="00D646AA"/>
    <w:rsid w:val="00DB5EAB"/>
    <w:rsid w:val="00DC67EF"/>
    <w:rsid w:val="00DD6DBB"/>
    <w:rsid w:val="00DF7693"/>
    <w:rsid w:val="00E074F2"/>
    <w:rsid w:val="00E12EBB"/>
    <w:rsid w:val="00E36141"/>
    <w:rsid w:val="00E8259C"/>
    <w:rsid w:val="00E91482"/>
    <w:rsid w:val="00E958DE"/>
    <w:rsid w:val="00E95C17"/>
    <w:rsid w:val="00E96302"/>
    <w:rsid w:val="00EB65E6"/>
    <w:rsid w:val="00EC5CE2"/>
    <w:rsid w:val="00EE14E1"/>
    <w:rsid w:val="00EE2D5B"/>
    <w:rsid w:val="00EE3F08"/>
    <w:rsid w:val="00F134F5"/>
    <w:rsid w:val="00F32781"/>
    <w:rsid w:val="00F47B85"/>
    <w:rsid w:val="00F54BDD"/>
    <w:rsid w:val="00F5645C"/>
    <w:rsid w:val="00F6176E"/>
    <w:rsid w:val="00F73A12"/>
    <w:rsid w:val="00FA439F"/>
    <w:rsid w:val="00FA615A"/>
    <w:rsid w:val="00FA6F73"/>
    <w:rsid w:val="00FC7EC6"/>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037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spacing w:after="200"/>
      <w:jc w:val="both"/>
    </w:pPr>
    <w:rPr>
      <w:rFonts w:ascii="Times" w:hAnsi="Times"/>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ledovanodkaz">
    <w:name w:val="FollowedHyperlink"/>
    <w:rPr>
      <w:color w:val="800080"/>
      <w:u w:val="single"/>
    </w:rPr>
  </w:style>
  <w:style w:type="paragraph" w:styleId="Zkladntext">
    <w:name w:val="Body Text"/>
    <w:basedOn w:val="Normln"/>
    <w:pPr>
      <w:jc w:val="center"/>
    </w:pPr>
    <w:rPr>
      <w:b/>
      <w:sz w:val="40"/>
    </w:rPr>
  </w:style>
  <w:style w:type="paragraph" w:styleId="Textpoznpodarou">
    <w:name w:val="footnote text"/>
    <w:basedOn w:val="Normln"/>
    <w:next w:val="TFReferencesSection"/>
    <w:semiHidden/>
  </w:style>
  <w:style w:type="paragraph" w:customStyle="1" w:styleId="TFReferencesSection">
    <w:name w:val="TF_References_Section"/>
    <w:basedOn w:val="Normln"/>
    <w:pPr>
      <w:spacing w:line="480" w:lineRule="auto"/>
      <w:ind w:firstLine="187"/>
    </w:pPr>
  </w:style>
  <w:style w:type="paragraph" w:customStyle="1" w:styleId="TAMainText">
    <w:name w:val="TA_Main_Text"/>
    <w:basedOn w:val="Normln"/>
    <w:pPr>
      <w:spacing w:after="0" w:line="480" w:lineRule="auto"/>
      <w:ind w:firstLine="202"/>
    </w:pPr>
  </w:style>
  <w:style w:type="paragraph" w:customStyle="1" w:styleId="BATitle">
    <w:name w:val="BA_Title"/>
    <w:basedOn w:val="Normln"/>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ln"/>
    <w:next w:val="BCAuthorAddress"/>
    <w:pPr>
      <w:spacing w:after="240" w:line="480" w:lineRule="auto"/>
      <w:jc w:val="center"/>
    </w:pPr>
    <w:rPr>
      <w:i/>
    </w:rPr>
  </w:style>
  <w:style w:type="paragraph" w:customStyle="1" w:styleId="BCAuthorAddress">
    <w:name w:val="BC_Author_Address"/>
    <w:basedOn w:val="Normln"/>
    <w:next w:val="BIEmailAddress"/>
    <w:pPr>
      <w:spacing w:after="240" w:line="480" w:lineRule="auto"/>
      <w:jc w:val="center"/>
    </w:pPr>
  </w:style>
  <w:style w:type="paragraph" w:customStyle="1" w:styleId="BIEmailAddress">
    <w:name w:val="BI_Email_Address"/>
    <w:basedOn w:val="Normln"/>
    <w:next w:val="AIReceivedDate"/>
    <w:pPr>
      <w:spacing w:line="480" w:lineRule="auto"/>
    </w:pPr>
  </w:style>
  <w:style w:type="paragraph" w:customStyle="1" w:styleId="AIReceivedDate">
    <w:name w:val="AI_Received_Date"/>
    <w:basedOn w:val="Normln"/>
    <w:next w:val="BDAbstract"/>
    <w:pPr>
      <w:spacing w:after="240" w:line="480" w:lineRule="auto"/>
    </w:pPr>
    <w:rPr>
      <w:b/>
    </w:rPr>
  </w:style>
  <w:style w:type="paragraph" w:customStyle="1" w:styleId="BDAbstract">
    <w:name w:val="BD_Abstract"/>
    <w:basedOn w:val="Normln"/>
    <w:next w:val="TAMainText"/>
    <w:pPr>
      <w:spacing w:before="360" w:after="360" w:line="480" w:lineRule="auto"/>
    </w:pPr>
  </w:style>
  <w:style w:type="paragraph" w:customStyle="1" w:styleId="TDAcknowledgments">
    <w:name w:val="TD_Acknowledgments"/>
    <w:basedOn w:val="Normln"/>
    <w:next w:val="Normln"/>
    <w:pPr>
      <w:spacing w:before="200" w:line="480" w:lineRule="auto"/>
      <w:ind w:firstLine="202"/>
    </w:pPr>
  </w:style>
  <w:style w:type="paragraph" w:customStyle="1" w:styleId="TESupportingInformation">
    <w:name w:val="TE_Supporting_Information"/>
    <w:basedOn w:val="Normln"/>
    <w:next w:val="Normln"/>
    <w:pPr>
      <w:spacing w:line="480" w:lineRule="auto"/>
      <w:ind w:firstLine="187"/>
    </w:pPr>
  </w:style>
  <w:style w:type="paragraph" w:customStyle="1" w:styleId="VCSchemeTitle">
    <w:name w:val="VC_Scheme_Title"/>
    <w:basedOn w:val="Normln"/>
    <w:next w:val="Normln"/>
    <w:pPr>
      <w:spacing w:line="480" w:lineRule="auto"/>
    </w:pPr>
  </w:style>
  <w:style w:type="paragraph" w:customStyle="1" w:styleId="VDTableTitle">
    <w:name w:val="VD_Table_Title"/>
    <w:basedOn w:val="Normln"/>
    <w:next w:val="Normln"/>
    <w:pPr>
      <w:spacing w:line="480" w:lineRule="auto"/>
    </w:pPr>
  </w:style>
  <w:style w:type="paragraph" w:customStyle="1" w:styleId="VAFigureCaption">
    <w:name w:val="VA_Figure_Caption"/>
    <w:basedOn w:val="Normln"/>
    <w:next w:val="Normln"/>
    <w:pPr>
      <w:spacing w:line="480" w:lineRule="auto"/>
    </w:pPr>
  </w:style>
  <w:style w:type="paragraph" w:customStyle="1" w:styleId="VBChartTitle">
    <w:name w:val="VB_Chart_Title"/>
    <w:basedOn w:val="Normln"/>
    <w:next w:val="Normln"/>
    <w:pPr>
      <w:spacing w:line="480" w:lineRule="auto"/>
    </w:pPr>
  </w:style>
  <w:style w:type="paragraph" w:customStyle="1" w:styleId="FETableFootnote">
    <w:name w:val="FE_Table_Footnote"/>
    <w:basedOn w:val="Normln"/>
    <w:next w:val="Normln"/>
    <w:pPr>
      <w:ind w:firstLine="187"/>
    </w:pPr>
  </w:style>
  <w:style w:type="paragraph" w:customStyle="1" w:styleId="FCChartFootnote">
    <w:name w:val="FC_Chart_Footnote"/>
    <w:basedOn w:val="Normln"/>
    <w:next w:val="Normln"/>
    <w:pPr>
      <w:ind w:firstLine="187"/>
    </w:pPr>
  </w:style>
  <w:style w:type="paragraph" w:customStyle="1" w:styleId="FDSchemeFootnote">
    <w:name w:val="FD_Scheme_Footnote"/>
    <w:basedOn w:val="Normln"/>
    <w:next w:val="Normln"/>
    <w:pPr>
      <w:ind w:firstLine="187"/>
    </w:pPr>
  </w:style>
  <w:style w:type="paragraph" w:customStyle="1" w:styleId="TCTableBody">
    <w:name w:val="TC_Table_Body"/>
    <w:basedOn w:val="Normln"/>
  </w:style>
  <w:style w:type="paragraph" w:customStyle="1" w:styleId="AFTitleRunningHead">
    <w:name w:val="AF_Title_Running_Head"/>
    <w:basedOn w:val="Normln"/>
    <w:next w:val="TAMainText"/>
    <w:pPr>
      <w:spacing w:line="480" w:lineRule="auto"/>
    </w:pPr>
  </w:style>
  <w:style w:type="paragraph" w:customStyle="1" w:styleId="BEAuthorBiography">
    <w:name w:val="BE_Author_Biography"/>
    <w:basedOn w:val="Normln"/>
    <w:pPr>
      <w:spacing w:line="480" w:lineRule="auto"/>
    </w:pPr>
  </w:style>
  <w:style w:type="paragraph" w:customStyle="1" w:styleId="FACorrespondingAuthorFootnote">
    <w:name w:val="FA_Corresponding_Author_Footnote"/>
    <w:basedOn w:val="Normln"/>
    <w:next w:val="TAMainText"/>
    <w:pPr>
      <w:spacing w:line="480" w:lineRule="auto"/>
    </w:pPr>
  </w:style>
  <w:style w:type="paragraph" w:customStyle="1" w:styleId="SNSynopsisTOC">
    <w:name w:val="SN_Synopsis_TOC"/>
    <w:basedOn w:val="Normln"/>
    <w:pPr>
      <w:spacing w:line="480" w:lineRule="auto"/>
    </w:pPr>
  </w:style>
  <w:style w:type="character" w:styleId="Hypertextovodkaz">
    <w:name w:val="Hyperlink"/>
    <w:rPr>
      <w:color w:val="0000FF"/>
      <w:u w:val="single"/>
    </w:rPr>
  </w:style>
  <w:style w:type="paragraph" w:styleId="Zpat">
    <w:name w:val="footer"/>
    <w:basedOn w:val="Normln"/>
    <w:pPr>
      <w:tabs>
        <w:tab w:val="center" w:pos="4320"/>
        <w:tab w:val="right" w:pos="8640"/>
      </w:tabs>
    </w:pPr>
  </w:style>
  <w:style w:type="paragraph" w:customStyle="1" w:styleId="BGKeywords">
    <w:name w:val="BG_Keywords"/>
    <w:basedOn w:val="Normln"/>
    <w:pPr>
      <w:spacing w:line="480" w:lineRule="auto"/>
    </w:pPr>
  </w:style>
  <w:style w:type="paragraph" w:customStyle="1" w:styleId="BHBriefs">
    <w:name w:val="BH_Briefs"/>
    <w:basedOn w:val="Normln"/>
    <w:pPr>
      <w:spacing w:line="480" w:lineRule="auto"/>
    </w:pPr>
  </w:style>
  <w:style w:type="character" w:styleId="slostrnky">
    <w:name w:val="page number"/>
    <w:basedOn w:val="Standardnpsmoodstavce"/>
  </w:style>
  <w:style w:type="paragraph" w:styleId="Textbubliny">
    <w:name w:val="Balloon Text"/>
    <w:basedOn w:val="Normln"/>
    <w:semiHidden/>
    <w:rsid w:val="00E96302"/>
    <w:rPr>
      <w:rFonts w:ascii="Tahoma" w:hAnsi="Tahoma" w:cs="Tahoma"/>
      <w:sz w:val="16"/>
      <w:szCs w:val="16"/>
    </w:rPr>
  </w:style>
  <w:style w:type="paragraph" w:customStyle="1" w:styleId="StyleFACorrespondingAuthorFootnote7pt">
    <w:name w:val="Style FA_Corresponding_Author_Footnote + 7 pt"/>
    <w:basedOn w:val="Normln"/>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ln"/>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styleId="Odkaznakoment">
    <w:name w:val="annotation reference"/>
    <w:basedOn w:val="Standardnpsmoodstavce"/>
    <w:uiPriority w:val="99"/>
    <w:semiHidden/>
    <w:unhideWhenUsed/>
    <w:rsid w:val="002E705D"/>
    <w:rPr>
      <w:sz w:val="16"/>
      <w:szCs w:val="16"/>
    </w:rPr>
  </w:style>
  <w:style w:type="paragraph" w:styleId="Textkomente">
    <w:name w:val="annotation text"/>
    <w:basedOn w:val="Normln"/>
    <w:link w:val="TextkomenteChar"/>
    <w:uiPriority w:val="99"/>
    <w:semiHidden/>
    <w:unhideWhenUsed/>
    <w:rsid w:val="002E705D"/>
    <w:rPr>
      <w:sz w:val="20"/>
    </w:rPr>
  </w:style>
  <w:style w:type="character" w:customStyle="1" w:styleId="TextkomenteChar">
    <w:name w:val="Text komentáře Char"/>
    <w:basedOn w:val="Standardnpsmoodstavce"/>
    <w:link w:val="Textkomente"/>
    <w:uiPriority w:val="99"/>
    <w:semiHidden/>
    <w:rsid w:val="002E705D"/>
    <w:rPr>
      <w:rFonts w:ascii="Times" w:hAnsi="Times"/>
    </w:rPr>
  </w:style>
  <w:style w:type="paragraph" w:styleId="Pedmtkomente">
    <w:name w:val="annotation subject"/>
    <w:basedOn w:val="Textkomente"/>
    <w:next w:val="Textkomente"/>
    <w:link w:val="PedmtkomenteChar"/>
    <w:semiHidden/>
    <w:unhideWhenUsed/>
    <w:rsid w:val="002E705D"/>
    <w:rPr>
      <w:b/>
      <w:bCs/>
    </w:rPr>
  </w:style>
  <w:style w:type="character" w:customStyle="1" w:styleId="PedmtkomenteChar">
    <w:name w:val="Předmět komentáře Char"/>
    <w:basedOn w:val="TextkomenteChar"/>
    <w:link w:val="Pedmtkomente"/>
    <w:semiHidden/>
    <w:rsid w:val="002E705D"/>
    <w:rPr>
      <w:rFonts w:ascii="Times" w:hAnsi="Times"/>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pPr>
      <w:spacing w:after="200"/>
      <w:jc w:val="both"/>
    </w:pPr>
    <w:rPr>
      <w:rFonts w:ascii="Times" w:hAnsi="Times"/>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Sledovanodkaz">
    <w:name w:val="FollowedHyperlink"/>
    <w:rPr>
      <w:color w:val="800080"/>
      <w:u w:val="single"/>
    </w:rPr>
  </w:style>
  <w:style w:type="paragraph" w:styleId="Zkladntext">
    <w:name w:val="Body Text"/>
    <w:basedOn w:val="Normln"/>
    <w:pPr>
      <w:jc w:val="center"/>
    </w:pPr>
    <w:rPr>
      <w:b/>
      <w:sz w:val="40"/>
    </w:rPr>
  </w:style>
  <w:style w:type="paragraph" w:styleId="Textpoznpodarou">
    <w:name w:val="footnote text"/>
    <w:basedOn w:val="Normln"/>
    <w:next w:val="TFReferencesSection"/>
    <w:semiHidden/>
  </w:style>
  <w:style w:type="paragraph" w:customStyle="1" w:styleId="TFReferencesSection">
    <w:name w:val="TF_References_Section"/>
    <w:basedOn w:val="Normln"/>
    <w:pPr>
      <w:spacing w:line="480" w:lineRule="auto"/>
      <w:ind w:firstLine="187"/>
    </w:pPr>
  </w:style>
  <w:style w:type="paragraph" w:customStyle="1" w:styleId="TAMainText">
    <w:name w:val="TA_Main_Text"/>
    <w:basedOn w:val="Normln"/>
    <w:pPr>
      <w:spacing w:after="0" w:line="480" w:lineRule="auto"/>
      <w:ind w:firstLine="202"/>
    </w:pPr>
  </w:style>
  <w:style w:type="paragraph" w:customStyle="1" w:styleId="BATitle">
    <w:name w:val="BA_Title"/>
    <w:basedOn w:val="Normln"/>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ln"/>
    <w:next w:val="BCAuthorAddress"/>
    <w:pPr>
      <w:spacing w:after="240" w:line="480" w:lineRule="auto"/>
      <w:jc w:val="center"/>
    </w:pPr>
    <w:rPr>
      <w:i/>
    </w:rPr>
  </w:style>
  <w:style w:type="paragraph" w:customStyle="1" w:styleId="BCAuthorAddress">
    <w:name w:val="BC_Author_Address"/>
    <w:basedOn w:val="Normln"/>
    <w:next w:val="BIEmailAddress"/>
    <w:pPr>
      <w:spacing w:after="240" w:line="480" w:lineRule="auto"/>
      <w:jc w:val="center"/>
    </w:pPr>
  </w:style>
  <w:style w:type="paragraph" w:customStyle="1" w:styleId="BIEmailAddress">
    <w:name w:val="BI_Email_Address"/>
    <w:basedOn w:val="Normln"/>
    <w:next w:val="AIReceivedDate"/>
    <w:pPr>
      <w:spacing w:line="480" w:lineRule="auto"/>
    </w:pPr>
  </w:style>
  <w:style w:type="paragraph" w:customStyle="1" w:styleId="AIReceivedDate">
    <w:name w:val="AI_Received_Date"/>
    <w:basedOn w:val="Normln"/>
    <w:next w:val="BDAbstract"/>
    <w:pPr>
      <w:spacing w:after="240" w:line="480" w:lineRule="auto"/>
    </w:pPr>
    <w:rPr>
      <w:b/>
    </w:rPr>
  </w:style>
  <w:style w:type="paragraph" w:customStyle="1" w:styleId="BDAbstract">
    <w:name w:val="BD_Abstract"/>
    <w:basedOn w:val="Normln"/>
    <w:next w:val="TAMainText"/>
    <w:pPr>
      <w:spacing w:before="360" w:after="360" w:line="480" w:lineRule="auto"/>
    </w:pPr>
  </w:style>
  <w:style w:type="paragraph" w:customStyle="1" w:styleId="TDAcknowledgments">
    <w:name w:val="TD_Acknowledgments"/>
    <w:basedOn w:val="Normln"/>
    <w:next w:val="Normln"/>
    <w:pPr>
      <w:spacing w:before="200" w:line="480" w:lineRule="auto"/>
      <w:ind w:firstLine="202"/>
    </w:pPr>
  </w:style>
  <w:style w:type="paragraph" w:customStyle="1" w:styleId="TESupportingInformation">
    <w:name w:val="TE_Supporting_Information"/>
    <w:basedOn w:val="Normln"/>
    <w:next w:val="Normln"/>
    <w:pPr>
      <w:spacing w:line="480" w:lineRule="auto"/>
      <w:ind w:firstLine="187"/>
    </w:pPr>
  </w:style>
  <w:style w:type="paragraph" w:customStyle="1" w:styleId="VCSchemeTitle">
    <w:name w:val="VC_Scheme_Title"/>
    <w:basedOn w:val="Normln"/>
    <w:next w:val="Normln"/>
    <w:pPr>
      <w:spacing w:line="480" w:lineRule="auto"/>
    </w:pPr>
  </w:style>
  <w:style w:type="paragraph" w:customStyle="1" w:styleId="VDTableTitle">
    <w:name w:val="VD_Table_Title"/>
    <w:basedOn w:val="Normln"/>
    <w:next w:val="Normln"/>
    <w:pPr>
      <w:spacing w:line="480" w:lineRule="auto"/>
    </w:pPr>
  </w:style>
  <w:style w:type="paragraph" w:customStyle="1" w:styleId="VAFigureCaption">
    <w:name w:val="VA_Figure_Caption"/>
    <w:basedOn w:val="Normln"/>
    <w:next w:val="Normln"/>
    <w:pPr>
      <w:spacing w:line="480" w:lineRule="auto"/>
    </w:pPr>
  </w:style>
  <w:style w:type="paragraph" w:customStyle="1" w:styleId="VBChartTitle">
    <w:name w:val="VB_Chart_Title"/>
    <w:basedOn w:val="Normln"/>
    <w:next w:val="Normln"/>
    <w:pPr>
      <w:spacing w:line="480" w:lineRule="auto"/>
    </w:pPr>
  </w:style>
  <w:style w:type="paragraph" w:customStyle="1" w:styleId="FETableFootnote">
    <w:name w:val="FE_Table_Footnote"/>
    <w:basedOn w:val="Normln"/>
    <w:next w:val="Normln"/>
    <w:pPr>
      <w:ind w:firstLine="187"/>
    </w:pPr>
  </w:style>
  <w:style w:type="paragraph" w:customStyle="1" w:styleId="FCChartFootnote">
    <w:name w:val="FC_Chart_Footnote"/>
    <w:basedOn w:val="Normln"/>
    <w:next w:val="Normln"/>
    <w:pPr>
      <w:ind w:firstLine="187"/>
    </w:pPr>
  </w:style>
  <w:style w:type="paragraph" w:customStyle="1" w:styleId="FDSchemeFootnote">
    <w:name w:val="FD_Scheme_Footnote"/>
    <w:basedOn w:val="Normln"/>
    <w:next w:val="Normln"/>
    <w:pPr>
      <w:ind w:firstLine="187"/>
    </w:pPr>
  </w:style>
  <w:style w:type="paragraph" w:customStyle="1" w:styleId="TCTableBody">
    <w:name w:val="TC_Table_Body"/>
    <w:basedOn w:val="Normln"/>
  </w:style>
  <w:style w:type="paragraph" w:customStyle="1" w:styleId="AFTitleRunningHead">
    <w:name w:val="AF_Title_Running_Head"/>
    <w:basedOn w:val="Normln"/>
    <w:next w:val="TAMainText"/>
    <w:pPr>
      <w:spacing w:line="480" w:lineRule="auto"/>
    </w:pPr>
  </w:style>
  <w:style w:type="paragraph" w:customStyle="1" w:styleId="BEAuthorBiography">
    <w:name w:val="BE_Author_Biography"/>
    <w:basedOn w:val="Normln"/>
    <w:pPr>
      <w:spacing w:line="480" w:lineRule="auto"/>
    </w:pPr>
  </w:style>
  <w:style w:type="paragraph" w:customStyle="1" w:styleId="FACorrespondingAuthorFootnote">
    <w:name w:val="FA_Corresponding_Author_Footnote"/>
    <w:basedOn w:val="Normln"/>
    <w:next w:val="TAMainText"/>
    <w:pPr>
      <w:spacing w:line="480" w:lineRule="auto"/>
    </w:pPr>
  </w:style>
  <w:style w:type="paragraph" w:customStyle="1" w:styleId="SNSynopsisTOC">
    <w:name w:val="SN_Synopsis_TOC"/>
    <w:basedOn w:val="Normln"/>
    <w:pPr>
      <w:spacing w:line="480" w:lineRule="auto"/>
    </w:pPr>
  </w:style>
  <w:style w:type="character" w:styleId="Hypertextovodkaz">
    <w:name w:val="Hyperlink"/>
    <w:rPr>
      <w:color w:val="0000FF"/>
      <w:u w:val="single"/>
    </w:rPr>
  </w:style>
  <w:style w:type="paragraph" w:styleId="Zpat">
    <w:name w:val="footer"/>
    <w:basedOn w:val="Normln"/>
    <w:pPr>
      <w:tabs>
        <w:tab w:val="center" w:pos="4320"/>
        <w:tab w:val="right" w:pos="8640"/>
      </w:tabs>
    </w:pPr>
  </w:style>
  <w:style w:type="paragraph" w:customStyle="1" w:styleId="BGKeywords">
    <w:name w:val="BG_Keywords"/>
    <w:basedOn w:val="Normln"/>
    <w:pPr>
      <w:spacing w:line="480" w:lineRule="auto"/>
    </w:pPr>
  </w:style>
  <w:style w:type="paragraph" w:customStyle="1" w:styleId="BHBriefs">
    <w:name w:val="BH_Briefs"/>
    <w:basedOn w:val="Normln"/>
    <w:pPr>
      <w:spacing w:line="480" w:lineRule="auto"/>
    </w:pPr>
  </w:style>
  <w:style w:type="character" w:styleId="slostrnky">
    <w:name w:val="page number"/>
    <w:basedOn w:val="Standardnpsmoodstavce"/>
  </w:style>
  <w:style w:type="paragraph" w:styleId="Textbubliny">
    <w:name w:val="Balloon Text"/>
    <w:basedOn w:val="Normln"/>
    <w:semiHidden/>
    <w:rsid w:val="00E96302"/>
    <w:rPr>
      <w:rFonts w:ascii="Tahoma" w:hAnsi="Tahoma" w:cs="Tahoma"/>
      <w:sz w:val="16"/>
      <w:szCs w:val="16"/>
    </w:rPr>
  </w:style>
  <w:style w:type="paragraph" w:customStyle="1" w:styleId="StyleFACorrespondingAuthorFootnote7pt">
    <w:name w:val="Style FA_Corresponding_Author_Footnote + 7 pt"/>
    <w:basedOn w:val="Normln"/>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ln"/>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styleId="Odkaznakoment">
    <w:name w:val="annotation reference"/>
    <w:basedOn w:val="Standardnpsmoodstavce"/>
    <w:uiPriority w:val="99"/>
    <w:semiHidden/>
    <w:unhideWhenUsed/>
    <w:rsid w:val="002E705D"/>
    <w:rPr>
      <w:sz w:val="16"/>
      <w:szCs w:val="16"/>
    </w:rPr>
  </w:style>
  <w:style w:type="paragraph" w:styleId="Textkomente">
    <w:name w:val="annotation text"/>
    <w:basedOn w:val="Normln"/>
    <w:link w:val="TextkomenteChar"/>
    <w:uiPriority w:val="99"/>
    <w:semiHidden/>
    <w:unhideWhenUsed/>
    <w:rsid w:val="002E705D"/>
    <w:rPr>
      <w:sz w:val="20"/>
    </w:rPr>
  </w:style>
  <w:style w:type="character" w:customStyle="1" w:styleId="TextkomenteChar">
    <w:name w:val="Text komentáře Char"/>
    <w:basedOn w:val="Standardnpsmoodstavce"/>
    <w:link w:val="Textkomente"/>
    <w:uiPriority w:val="99"/>
    <w:semiHidden/>
    <w:rsid w:val="002E705D"/>
    <w:rPr>
      <w:rFonts w:ascii="Times" w:hAnsi="Times"/>
    </w:rPr>
  </w:style>
  <w:style w:type="paragraph" w:styleId="Pedmtkomente">
    <w:name w:val="annotation subject"/>
    <w:basedOn w:val="Textkomente"/>
    <w:next w:val="Textkomente"/>
    <w:link w:val="PedmtkomenteChar"/>
    <w:semiHidden/>
    <w:unhideWhenUsed/>
    <w:rsid w:val="002E705D"/>
    <w:rPr>
      <w:b/>
      <w:bCs/>
    </w:rPr>
  </w:style>
  <w:style w:type="character" w:customStyle="1" w:styleId="PedmtkomenteChar">
    <w:name w:val="Předmět komentáře Char"/>
    <w:basedOn w:val="TextkomenteChar"/>
    <w:link w:val="Pedmtkomente"/>
    <w:semiHidden/>
    <w:rsid w:val="002E705D"/>
    <w:rPr>
      <w:rFonts w:ascii="Times" w:hAnsi="Times"/>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03946">
      <w:bodyDiv w:val="1"/>
      <w:marLeft w:val="0"/>
      <w:marRight w:val="0"/>
      <w:marTop w:val="0"/>
      <w:marBottom w:val="0"/>
      <w:divBdr>
        <w:top w:val="none" w:sz="0" w:space="0" w:color="auto"/>
        <w:left w:val="none" w:sz="0" w:space="0" w:color="auto"/>
        <w:bottom w:val="none" w:sz="0" w:space="0" w:color="auto"/>
        <w:right w:val="none" w:sz="0" w:space="0" w:color="auto"/>
      </w:divBdr>
      <w:divsChild>
        <w:div w:id="391775539">
          <w:marLeft w:val="0"/>
          <w:marRight w:val="0"/>
          <w:marTop w:val="0"/>
          <w:marBottom w:val="0"/>
          <w:divBdr>
            <w:top w:val="none" w:sz="0" w:space="0" w:color="auto"/>
            <w:left w:val="none" w:sz="0" w:space="0" w:color="auto"/>
            <w:bottom w:val="none" w:sz="0" w:space="0" w:color="auto"/>
            <w:right w:val="none" w:sz="0" w:space="0" w:color="auto"/>
          </w:divBdr>
          <w:divsChild>
            <w:div w:id="929778667">
              <w:marLeft w:val="0"/>
              <w:marRight w:val="0"/>
              <w:marTop w:val="0"/>
              <w:marBottom w:val="0"/>
              <w:divBdr>
                <w:top w:val="none" w:sz="0" w:space="0" w:color="auto"/>
                <w:left w:val="none" w:sz="0" w:space="0" w:color="auto"/>
                <w:bottom w:val="none" w:sz="0" w:space="0" w:color="auto"/>
                <w:right w:val="none" w:sz="0" w:space="0" w:color="auto"/>
              </w:divBdr>
              <w:divsChild>
                <w:div w:id="461850187">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9636311">
      <w:bodyDiv w:val="1"/>
      <w:marLeft w:val="0"/>
      <w:marRight w:val="0"/>
      <w:marTop w:val="0"/>
      <w:marBottom w:val="0"/>
      <w:divBdr>
        <w:top w:val="none" w:sz="0" w:space="0" w:color="auto"/>
        <w:left w:val="none" w:sz="0" w:space="0" w:color="auto"/>
        <w:bottom w:val="none" w:sz="0" w:space="0" w:color="auto"/>
        <w:right w:val="none" w:sz="0" w:space="0" w:color="auto"/>
      </w:divBdr>
      <w:divsChild>
        <w:div w:id="671570383">
          <w:marLeft w:val="0"/>
          <w:marRight w:val="0"/>
          <w:marTop w:val="0"/>
          <w:marBottom w:val="0"/>
          <w:divBdr>
            <w:top w:val="none" w:sz="0" w:space="0" w:color="auto"/>
            <w:left w:val="none" w:sz="0" w:space="0" w:color="auto"/>
            <w:bottom w:val="none" w:sz="0" w:space="0" w:color="auto"/>
            <w:right w:val="none" w:sz="0" w:space="0" w:color="auto"/>
          </w:divBdr>
          <w:divsChild>
            <w:div w:id="1519732135">
              <w:marLeft w:val="0"/>
              <w:marRight w:val="0"/>
              <w:marTop w:val="0"/>
              <w:marBottom w:val="0"/>
              <w:divBdr>
                <w:top w:val="none" w:sz="0" w:space="0" w:color="auto"/>
                <w:left w:val="none" w:sz="0" w:space="0" w:color="auto"/>
                <w:bottom w:val="none" w:sz="0" w:space="0" w:color="auto"/>
                <w:right w:val="none" w:sz="0" w:space="0" w:color="auto"/>
              </w:divBdr>
              <w:divsChild>
                <w:div w:id="30389743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94608645">
      <w:bodyDiv w:val="1"/>
      <w:marLeft w:val="0"/>
      <w:marRight w:val="0"/>
      <w:marTop w:val="0"/>
      <w:marBottom w:val="0"/>
      <w:divBdr>
        <w:top w:val="none" w:sz="0" w:space="0" w:color="auto"/>
        <w:left w:val="none" w:sz="0" w:space="0" w:color="auto"/>
        <w:bottom w:val="none" w:sz="0" w:space="0" w:color="auto"/>
        <w:right w:val="none" w:sz="0" w:space="0" w:color="auto"/>
      </w:divBdr>
      <w:divsChild>
        <w:div w:id="2144811026">
          <w:marLeft w:val="0"/>
          <w:marRight w:val="0"/>
          <w:marTop w:val="0"/>
          <w:marBottom w:val="0"/>
          <w:divBdr>
            <w:top w:val="none" w:sz="0" w:space="0" w:color="auto"/>
            <w:left w:val="none" w:sz="0" w:space="0" w:color="auto"/>
            <w:bottom w:val="none" w:sz="0" w:space="0" w:color="auto"/>
            <w:right w:val="none" w:sz="0" w:space="0" w:color="auto"/>
          </w:divBdr>
          <w:divsChild>
            <w:div w:id="897547259">
              <w:marLeft w:val="0"/>
              <w:marRight w:val="0"/>
              <w:marTop w:val="0"/>
              <w:marBottom w:val="0"/>
              <w:divBdr>
                <w:top w:val="none" w:sz="0" w:space="0" w:color="auto"/>
                <w:left w:val="none" w:sz="0" w:space="0" w:color="auto"/>
                <w:bottom w:val="none" w:sz="0" w:space="0" w:color="auto"/>
                <w:right w:val="none" w:sz="0" w:space="0" w:color="auto"/>
              </w:divBdr>
              <w:divsChild>
                <w:div w:id="1499929887">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42181330">
      <w:bodyDiv w:val="1"/>
      <w:marLeft w:val="0"/>
      <w:marRight w:val="0"/>
      <w:marTop w:val="0"/>
      <w:marBottom w:val="0"/>
      <w:divBdr>
        <w:top w:val="none" w:sz="0" w:space="0" w:color="auto"/>
        <w:left w:val="none" w:sz="0" w:space="0" w:color="auto"/>
        <w:bottom w:val="none" w:sz="0" w:space="0" w:color="auto"/>
        <w:right w:val="none" w:sz="0" w:space="0" w:color="auto"/>
      </w:divBdr>
      <w:divsChild>
        <w:div w:id="1382363220">
          <w:marLeft w:val="0"/>
          <w:marRight w:val="0"/>
          <w:marTop w:val="0"/>
          <w:marBottom w:val="0"/>
          <w:divBdr>
            <w:top w:val="none" w:sz="0" w:space="0" w:color="auto"/>
            <w:left w:val="none" w:sz="0" w:space="0" w:color="auto"/>
            <w:bottom w:val="none" w:sz="0" w:space="0" w:color="auto"/>
            <w:right w:val="none" w:sz="0" w:space="0" w:color="auto"/>
          </w:divBdr>
          <w:divsChild>
            <w:div w:id="169832528">
              <w:marLeft w:val="0"/>
              <w:marRight w:val="0"/>
              <w:marTop w:val="0"/>
              <w:marBottom w:val="0"/>
              <w:divBdr>
                <w:top w:val="none" w:sz="0" w:space="0" w:color="auto"/>
                <w:left w:val="none" w:sz="0" w:space="0" w:color="auto"/>
                <w:bottom w:val="none" w:sz="0" w:space="0" w:color="auto"/>
                <w:right w:val="none" w:sz="0" w:space="0" w:color="auto"/>
              </w:divBdr>
              <w:divsChild>
                <w:div w:id="210614569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3733732">
      <w:bodyDiv w:val="1"/>
      <w:marLeft w:val="0"/>
      <w:marRight w:val="0"/>
      <w:marTop w:val="0"/>
      <w:marBottom w:val="0"/>
      <w:divBdr>
        <w:top w:val="none" w:sz="0" w:space="0" w:color="auto"/>
        <w:left w:val="none" w:sz="0" w:space="0" w:color="auto"/>
        <w:bottom w:val="none" w:sz="0" w:space="0" w:color="auto"/>
        <w:right w:val="none" w:sz="0" w:space="0" w:color="auto"/>
      </w:divBdr>
      <w:divsChild>
        <w:div w:id="1026374112">
          <w:marLeft w:val="0"/>
          <w:marRight w:val="0"/>
          <w:marTop w:val="0"/>
          <w:marBottom w:val="0"/>
          <w:divBdr>
            <w:top w:val="none" w:sz="0" w:space="0" w:color="auto"/>
            <w:left w:val="none" w:sz="0" w:space="0" w:color="auto"/>
            <w:bottom w:val="none" w:sz="0" w:space="0" w:color="auto"/>
            <w:right w:val="none" w:sz="0" w:space="0" w:color="auto"/>
          </w:divBdr>
          <w:divsChild>
            <w:div w:id="2125883968">
              <w:marLeft w:val="0"/>
              <w:marRight w:val="0"/>
              <w:marTop w:val="0"/>
              <w:marBottom w:val="0"/>
              <w:divBdr>
                <w:top w:val="none" w:sz="0" w:space="0" w:color="auto"/>
                <w:left w:val="none" w:sz="0" w:space="0" w:color="auto"/>
                <w:bottom w:val="none" w:sz="0" w:space="0" w:color="auto"/>
                <w:right w:val="none" w:sz="0" w:space="0" w:color="auto"/>
              </w:divBdr>
              <w:divsChild>
                <w:div w:id="1759982489">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662850053">
      <w:bodyDiv w:val="1"/>
      <w:marLeft w:val="0"/>
      <w:marRight w:val="0"/>
      <w:marTop w:val="0"/>
      <w:marBottom w:val="0"/>
      <w:divBdr>
        <w:top w:val="none" w:sz="0" w:space="0" w:color="auto"/>
        <w:left w:val="none" w:sz="0" w:space="0" w:color="auto"/>
        <w:bottom w:val="none" w:sz="0" w:space="0" w:color="auto"/>
        <w:right w:val="none" w:sz="0" w:space="0" w:color="auto"/>
      </w:divBdr>
      <w:divsChild>
        <w:div w:id="1685128155">
          <w:marLeft w:val="0"/>
          <w:marRight w:val="0"/>
          <w:marTop w:val="0"/>
          <w:marBottom w:val="0"/>
          <w:divBdr>
            <w:top w:val="none" w:sz="0" w:space="0" w:color="auto"/>
            <w:left w:val="none" w:sz="0" w:space="0" w:color="auto"/>
            <w:bottom w:val="none" w:sz="0" w:space="0" w:color="auto"/>
            <w:right w:val="none" w:sz="0" w:space="0" w:color="auto"/>
          </w:divBdr>
          <w:divsChild>
            <w:div w:id="954560706">
              <w:marLeft w:val="0"/>
              <w:marRight w:val="0"/>
              <w:marTop w:val="0"/>
              <w:marBottom w:val="0"/>
              <w:divBdr>
                <w:top w:val="none" w:sz="0" w:space="0" w:color="auto"/>
                <w:left w:val="none" w:sz="0" w:space="0" w:color="auto"/>
                <w:bottom w:val="none" w:sz="0" w:space="0" w:color="auto"/>
                <w:right w:val="none" w:sz="0" w:space="0" w:color="auto"/>
              </w:divBdr>
              <w:divsChild>
                <w:div w:id="979579168">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11744012">
      <w:bodyDiv w:val="1"/>
      <w:marLeft w:val="0"/>
      <w:marRight w:val="0"/>
      <w:marTop w:val="0"/>
      <w:marBottom w:val="0"/>
      <w:divBdr>
        <w:top w:val="none" w:sz="0" w:space="0" w:color="auto"/>
        <w:left w:val="none" w:sz="0" w:space="0" w:color="auto"/>
        <w:bottom w:val="none" w:sz="0" w:space="0" w:color="auto"/>
        <w:right w:val="none" w:sz="0" w:space="0" w:color="auto"/>
      </w:divBdr>
      <w:divsChild>
        <w:div w:id="542401929">
          <w:marLeft w:val="0"/>
          <w:marRight w:val="0"/>
          <w:marTop w:val="0"/>
          <w:marBottom w:val="0"/>
          <w:divBdr>
            <w:top w:val="none" w:sz="0" w:space="0" w:color="auto"/>
            <w:left w:val="none" w:sz="0" w:space="0" w:color="auto"/>
            <w:bottom w:val="none" w:sz="0" w:space="0" w:color="auto"/>
            <w:right w:val="none" w:sz="0" w:space="0" w:color="auto"/>
          </w:divBdr>
          <w:divsChild>
            <w:div w:id="2026326212">
              <w:marLeft w:val="0"/>
              <w:marRight w:val="0"/>
              <w:marTop w:val="0"/>
              <w:marBottom w:val="0"/>
              <w:divBdr>
                <w:top w:val="none" w:sz="0" w:space="0" w:color="auto"/>
                <w:left w:val="none" w:sz="0" w:space="0" w:color="auto"/>
                <w:bottom w:val="none" w:sz="0" w:space="0" w:color="auto"/>
                <w:right w:val="none" w:sz="0" w:space="0" w:color="auto"/>
              </w:divBdr>
              <w:divsChild>
                <w:div w:id="803502682">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1987974392">
      <w:bodyDiv w:val="1"/>
      <w:marLeft w:val="0"/>
      <w:marRight w:val="0"/>
      <w:marTop w:val="0"/>
      <w:marBottom w:val="0"/>
      <w:divBdr>
        <w:top w:val="none" w:sz="0" w:space="0" w:color="auto"/>
        <w:left w:val="none" w:sz="0" w:space="0" w:color="auto"/>
        <w:bottom w:val="none" w:sz="0" w:space="0" w:color="auto"/>
        <w:right w:val="none" w:sz="0" w:space="0" w:color="auto"/>
      </w:divBdr>
      <w:divsChild>
        <w:div w:id="1473405485">
          <w:marLeft w:val="0"/>
          <w:marRight w:val="0"/>
          <w:marTop w:val="0"/>
          <w:marBottom w:val="0"/>
          <w:divBdr>
            <w:top w:val="none" w:sz="0" w:space="0" w:color="auto"/>
            <w:left w:val="none" w:sz="0" w:space="0" w:color="auto"/>
            <w:bottom w:val="none" w:sz="0" w:space="0" w:color="auto"/>
            <w:right w:val="none" w:sz="0" w:space="0" w:color="auto"/>
          </w:divBdr>
          <w:divsChild>
            <w:div w:id="1405033146">
              <w:marLeft w:val="0"/>
              <w:marRight w:val="0"/>
              <w:marTop w:val="0"/>
              <w:marBottom w:val="0"/>
              <w:divBdr>
                <w:top w:val="none" w:sz="0" w:space="0" w:color="auto"/>
                <w:left w:val="none" w:sz="0" w:space="0" w:color="auto"/>
                <w:bottom w:val="none" w:sz="0" w:space="0" w:color="auto"/>
                <w:right w:val="none" w:sz="0" w:space="0" w:color="auto"/>
              </w:divBdr>
              <w:divsChild>
                <w:div w:id="1507357559">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mailto:jan.macak@upce.cz" TargetMode="Externa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tiff"/><Relationship Id="rId14"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D:\Data\ruku1227\Plocha\applied%20material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C51E8D-CF89-4C7E-861D-0F4110B0D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acstemplate_msw2010.dotx</Template>
  <TotalTime>1</TotalTime>
  <Pages>34</Pages>
  <Words>7702</Words>
  <Characters>45448</Characters>
  <Application>Microsoft Office Word</Application>
  <DocSecurity>0</DocSecurity>
  <Lines>378</Lines>
  <Paragraphs>106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53044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Ruda</dc:creator>
  <cp:lastModifiedBy>support_0</cp:lastModifiedBy>
  <cp:revision>2</cp:revision>
  <cp:lastPrinted>2008-06-11T21:33:00Z</cp:lastPrinted>
  <dcterms:created xsi:type="dcterms:W3CDTF">2017-08-15T10:36:00Z</dcterms:created>
  <dcterms:modified xsi:type="dcterms:W3CDTF">2017-08-15T10:36:00Z</dcterms:modified>
</cp:coreProperties>
</file>