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5891" w:rsidRDefault="00E95891" w:rsidP="00E95891">
      <w:pPr>
        <w:pStyle w:val="Nzev"/>
        <w:spacing w:line="271" w:lineRule="auto"/>
        <w:rPr>
          <w:sz w:val="28"/>
          <w:u w:val="none"/>
        </w:rPr>
      </w:pPr>
      <w:r w:rsidRPr="00D06C7F">
        <w:rPr>
          <w:sz w:val="28"/>
          <w:u w:val="none"/>
        </w:rPr>
        <w:t>HODNOCENÍ DIPLOMOVÉ PRÁCE</w:t>
      </w:r>
    </w:p>
    <w:p w:rsidR="00E95891" w:rsidRPr="00D06C7F" w:rsidRDefault="00E95891" w:rsidP="00E95891">
      <w:pPr>
        <w:pStyle w:val="Nzev"/>
        <w:spacing w:line="271" w:lineRule="auto"/>
        <w:rPr>
          <w:sz w:val="22"/>
          <w:u w:val="none"/>
        </w:rPr>
      </w:pPr>
    </w:p>
    <w:p w:rsidR="00E95891" w:rsidRDefault="00E95891" w:rsidP="00E95891">
      <w:pPr>
        <w:spacing w:line="271" w:lineRule="auto"/>
        <w:rPr>
          <w:b/>
          <w:i/>
          <w:lang w:val="en-US"/>
        </w:rPr>
      </w:pPr>
      <w:r w:rsidRPr="009C7422">
        <w:rPr>
          <w:b/>
        </w:rPr>
        <w:t xml:space="preserve">Název práce:  </w:t>
      </w:r>
      <w:r w:rsidR="00790C39" w:rsidRPr="00790C39">
        <w:rPr>
          <w:b/>
          <w:i/>
        </w:rPr>
        <w:t>Anthropomorphism in Roald Dahl’s Works</w:t>
      </w:r>
    </w:p>
    <w:p w:rsidR="00790C39" w:rsidRDefault="00E95891" w:rsidP="00E95891">
      <w:pPr>
        <w:spacing w:line="271" w:lineRule="auto"/>
        <w:rPr>
          <w:b/>
        </w:rPr>
      </w:pPr>
      <w:r w:rsidRPr="009C7422">
        <w:rPr>
          <w:b/>
        </w:rPr>
        <w:t xml:space="preserve">Autor: Bc. </w:t>
      </w:r>
      <w:r w:rsidR="00790C39" w:rsidRPr="00790C39">
        <w:rPr>
          <w:b/>
        </w:rPr>
        <w:t>Lucie Ratzová</w:t>
      </w:r>
    </w:p>
    <w:p w:rsidR="00E95891" w:rsidRPr="009C7422" w:rsidRDefault="00E95891" w:rsidP="00E95891">
      <w:pPr>
        <w:spacing w:line="271" w:lineRule="auto"/>
        <w:rPr>
          <w:b/>
        </w:rPr>
      </w:pPr>
      <w:r w:rsidRPr="009C7422">
        <w:rPr>
          <w:b/>
        </w:rPr>
        <w:t xml:space="preserve">Vedoucí práce: </w:t>
      </w:r>
      <w:r>
        <w:rPr>
          <w:b/>
        </w:rPr>
        <w:t xml:space="preserve">doc. </w:t>
      </w:r>
      <w:r w:rsidRPr="009C7422">
        <w:rPr>
          <w:b/>
        </w:rPr>
        <w:t>Mgr. Šárka Bubíková, Ph.D.</w:t>
      </w:r>
    </w:p>
    <w:p w:rsidR="00E95891" w:rsidRDefault="00E95891" w:rsidP="00E95891">
      <w:pPr>
        <w:spacing w:line="271" w:lineRule="auto"/>
        <w:rPr>
          <w:b/>
        </w:rPr>
      </w:pPr>
      <w:r w:rsidRPr="009C7422">
        <w:rPr>
          <w:b/>
        </w:rPr>
        <w:t xml:space="preserve">Oponent:  </w:t>
      </w:r>
      <w:r>
        <w:rPr>
          <w:b/>
        </w:rPr>
        <w:t xml:space="preserve">Mgr. </w:t>
      </w:r>
      <w:r w:rsidR="007D1F95">
        <w:rPr>
          <w:b/>
        </w:rPr>
        <w:t>Olga Roebuck, M.Litt.,</w:t>
      </w:r>
      <w:r w:rsidR="007D1F95" w:rsidRPr="007D1F95">
        <w:rPr>
          <w:b/>
        </w:rPr>
        <w:t xml:space="preserve"> </w:t>
      </w:r>
      <w:r w:rsidR="007D1F95">
        <w:rPr>
          <w:b/>
        </w:rPr>
        <w:t>Ph.D.</w:t>
      </w:r>
    </w:p>
    <w:p w:rsidR="00E95891" w:rsidRDefault="00E95891" w:rsidP="00E95891">
      <w:pPr>
        <w:spacing w:line="271" w:lineRule="auto"/>
        <w:rPr>
          <w:b/>
        </w:rPr>
      </w:pPr>
    </w:p>
    <w:p w:rsidR="00E95891" w:rsidRDefault="00E95891" w:rsidP="00E95891">
      <w:pPr>
        <w:spacing w:line="271" w:lineRule="auto"/>
        <w:rPr>
          <w:b/>
        </w:rPr>
      </w:pPr>
    </w:p>
    <w:p w:rsidR="005148AC" w:rsidRDefault="00B139AC" w:rsidP="00AD17AF">
      <w:pPr>
        <w:spacing w:line="271" w:lineRule="auto"/>
        <w:jc w:val="both"/>
      </w:pPr>
      <w:r>
        <w:t>D</w:t>
      </w:r>
      <w:r w:rsidR="0025584C">
        <w:t>iplomová práce</w:t>
      </w:r>
      <w:r w:rsidR="00F223B0">
        <w:t xml:space="preserve"> </w:t>
      </w:r>
      <w:r>
        <w:t>Lucie Ratzové z oblasti</w:t>
      </w:r>
      <w:r w:rsidR="0025584C">
        <w:t xml:space="preserve"> </w:t>
      </w:r>
      <w:r>
        <w:t>dětské literatury</w:t>
      </w:r>
      <w:r w:rsidR="0025584C">
        <w:t xml:space="preserve"> se </w:t>
      </w:r>
      <w:r>
        <w:t xml:space="preserve">soustředí na literární prostředek antropomorfismus v tvorbě britského autora Roalda Dahla. </w:t>
      </w:r>
      <w:r w:rsidR="009F3130">
        <w:t>V ú</w:t>
      </w:r>
      <w:r w:rsidR="004C0C33">
        <w:t>vodní část</w:t>
      </w:r>
      <w:r w:rsidR="009F3130">
        <w:t>i</w:t>
      </w:r>
      <w:r w:rsidR="004C0C33">
        <w:t xml:space="preserve"> práce </w:t>
      </w:r>
      <w:r w:rsidR="009F3130">
        <w:t xml:space="preserve">studentka </w:t>
      </w:r>
      <w:r w:rsidR="004C0C33">
        <w:t xml:space="preserve">poskytuje </w:t>
      </w:r>
      <w:r w:rsidR="009F3130">
        <w:t xml:space="preserve">kvalitní přehled dosavadního stavu bádání o literárním antropomorfismu v souvislosti s dětskou literaturou; zásadní díla stručně charakterizuje a rovněž objasňuje, co nového její práce do tohoto rámce vnáší. </w:t>
      </w:r>
      <w:r w:rsidR="00765E94">
        <w:t xml:space="preserve">Dále se podrobně věnuje definici pojmu „antropomorfismus“, souvislostem s personifikací, symbolismem a dalšími literárními prostředky. Zamýšlí se jak nad jejich literární, tak i obecně psychologickou funkcí. </w:t>
      </w:r>
      <w:r w:rsidR="00334FFA">
        <w:t xml:space="preserve">Podrobněji také mapuje historii užití antropomorfismů v dětské literatuře či různé roviny (stupně) </w:t>
      </w:r>
      <w:r w:rsidR="00B82DBE">
        <w:t>antropomorfismu a uvádí řadu ilustrativních příkladů.</w:t>
      </w:r>
      <w:r w:rsidR="002C3DF0">
        <w:t xml:space="preserve"> Celkově je první kapitola důkladně a pečlivě zpracovaná, snad jen oddíl 1.2 je v kontextu práce poněkud nadbytečně podrobný (dějiny literatury pro děti a mládež mohly být nastíněny stručněji a již se zaměřením na zkoumaného autora a literární prostředek); naopak oceňuji kvalitu a hloubku části 1.3. </w:t>
      </w:r>
    </w:p>
    <w:p w:rsidR="009F3130" w:rsidRDefault="002C3DF0" w:rsidP="005148AC">
      <w:pPr>
        <w:spacing w:line="271" w:lineRule="auto"/>
        <w:ind w:firstLine="708"/>
        <w:jc w:val="both"/>
      </w:pPr>
      <w:r>
        <w:t>Zajímavá je rovněž druhá kapitola přibližující různé ilustrátory Dahlových knih, nicméně studentka mohla ještě stručně charakterizovat styl nejvýznamnějšího ilustrátora Q. Blakea,</w:t>
      </w:r>
      <w:r w:rsidRPr="002C3DF0">
        <w:t xml:space="preserve"> </w:t>
      </w:r>
      <w:r>
        <w:t>přinejmenším s ohledem na vizuální stránku antropomorfismu</w:t>
      </w:r>
      <w:r w:rsidR="005148AC">
        <w:t xml:space="preserve"> (byť s</w:t>
      </w:r>
      <w:r w:rsidR="009E3825">
        <w:t xml:space="preserve">e krátká zmínka </w:t>
      </w:r>
      <w:r w:rsidR="005148AC">
        <w:t xml:space="preserve">nachází </w:t>
      </w:r>
      <w:r w:rsidR="009E3825">
        <w:t>později na str. 33)</w:t>
      </w:r>
      <w:r>
        <w:t xml:space="preserve">. V části 2.1 je podrobněji uveden Dahlův přístup ke </w:t>
      </w:r>
      <w:r w:rsidR="004515BD">
        <w:t xml:space="preserve">zvířatům, </w:t>
      </w:r>
      <w:r>
        <w:t xml:space="preserve">k vegetariánství, </w:t>
      </w:r>
      <w:r w:rsidR="004515BD">
        <w:t>ale i jeho odpor vůči špatnému zacházení s dětmi či dokonce násilí na dětech. Vše je doloženo také příklady</w:t>
      </w:r>
      <w:r>
        <w:t xml:space="preserve"> zpracování těchto témat v Dahlově tvorbě pro děti i dospělé čtenáře. </w:t>
      </w:r>
    </w:p>
    <w:p w:rsidR="004515BD" w:rsidRDefault="004515BD" w:rsidP="005148AC">
      <w:pPr>
        <w:spacing w:line="271" w:lineRule="auto"/>
        <w:ind w:firstLine="708"/>
        <w:jc w:val="both"/>
      </w:pPr>
      <w:r>
        <w:t>Třetí kapitola práce</w:t>
      </w:r>
      <w:r w:rsidR="00834272">
        <w:t xml:space="preserve"> je založena na analýzách </w:t>
      </w:r>
      <w:r>
        <w:t xml:space="preserve">vybraných Dahlových děl. Studentka </w:t>
      </w:r>
      <w:r w:rsidR="005148AC">
        <w:t xml:space="preserve">v nich </w:t>
      </w:r>
      <w:r>
        <w:t>definuje způsoby tvorby jmen antropomorfních postav</w:t>
      </w:r>
      <w:r w:rsidR="005148AC">
        <w:t>. T</w:t>
      </w:r>
      <w:r>
        <w:t>oto pojednání je velmi zajímavé, byť nedospívá k jednoznačnému závěru</w:t>
      </w:r>
      <w:r w:rsidR="00781C34">
        <w:t>,</w:t>
      </w:r>
      <w:r>
        <w:t xml:space="preserve"> pokud jde o důvody volby jednotlivých </w:t>
      </w:r>
      <w:r w:rsidR="00781C34">
        <w:t>s</w:t>
      </w:r>
      <w:r>
        <w:t>trategií v konkrétních dílech. Dílčí postřehy jsou však přesvědčivé a dobře doložené textovými ukázkami</w:t>
      </w:r>
      <w:r w:rsidR="00781C34">
        <w:t>, viz např. str. 31</w:t>
      </w:r>
      <w:r>
        <w:t>.</w:t>
      </w:r>
      <w:r w:rsidR="009E3825">
        <w:t xml:space="preserve"> Dále se </w:t>
      </w:r>
      <w:r w:rsidR="005148AC">
        <w:t xml:space="preserve">práce </w:t>
      </w:r>
      <w:r w:rsidR="009E3825">
        <w:t>věnuje například rozdílu v reakci dětských a dospělých postav na antropomorfní zvířecí postavy</w:t>
      </w:r>
      <w:r w:rsidR="00564418">
        <w:t xml:space="preserve">. Zajímavé je pojednání o antropomorfních postavách z hlediska </w:t>
      </w:r>
      <w:r w:rsidR="00FE116A">
        <w:t xml:space="preserve">teorie </w:t>
      </w:r>
      <w:r w:rsidR="00564418">
        <w:t>archetypů</w:t>
      </w:r>
      <w:r w:rsidR="005148AC">
        <w:t>, byť zde studentka zůstává víceméně u popisu a klasifikace a nepokouší se o hlubší úvahy o smyslu využití archetypální kritiky k pochopení Dahlova díla či o funkci použitých archetypů v souvislosti s ústředním tématem práce.</w:t>
      </w:r>
      <w:r w:rsidR="00A2564D">
        <w:t xml:space="preserve"> V části pojednávající o symbolismu a vlastnostech typicky asociovaných s určitými zvířecími druhy lze vznést námitku k určité povrchnosti argumentace (např. vůči tvrzení, že liška je prohnaná, protože ve skutečnosti dokáže předstírat, že je mrtvá, lze namítnout, že i řada zástupů třídy hmyzu předstírá smrt, aby o ně predátor ztratil zájem, a přesto zástupce hmyzu za prohnané nepovažujeme – nakolik jsou tedy vlastnosti symbolizované zvířaty zakořeněny v jejich autentické biologické charakteristice?) </w:t>
      </w:r>
      <w:r w:rsidR="00AD17AF">
        <w:t>Nutno ovšem uznat, že</w:t>
      </w:r>
      <w:r w:rsidR="00A2564D">
        <w:t xml:space="preserve"> sama studentka naznačuje jistou omezenost tohoto přístupu např. na str. 57. </w:t>
      </w:r>
      <w:r w:rsidR="00AD17AF">
        <w:t xml:space="preserve">Analýzy jsou zajímavé, dobře ukotvené </w:t>
      </w:r>
      <w:r w:rsidR="00AD17AF">
        <w:lastRenderedPageBreak/>
        <w:t xml:space="preserve">v teoretických pracích i primárních textech, méně v kritické literatuře k Dahlově tvorbě. </w:t>
      </w:r>
    </w:p>
    <w:p w:rsidR="00AD17AF" w:rsidRDefault="00DC2463" w:rsidP="00A2564D">
      <w:pPr>
        <w:spacing w:line="271" w:lineRule="auto"/>
        <w:ind w:firstLine="708"/>
        <w:jc w:val="both"/>
      </w:pPr>
      <w:r>
        <w:t>Z</w:t>
      </w:r>
      <w:r w:rsidR="00E049D2">
        <w:t> hlediska formálního</w:t>
      </w:r>
      <w:r w:rsidR="003749BA">
        <w:t xml:space="preserve"> </w:t>
      </w:r>
      <w:r w:rsidR="00E049D2">
        <w:t>má p</w:t>
      </w:r>
      <w:r w:rsidR="003749BA" w:rsidRPr="003749BA">
        <w:t xml:space="preserve">ráce </w:t>
      </w:r>
      <w:r w:rsidR="00E049D2">
        <w:t xml:space="preserve">odpovídající </w:t>
      </w:r>
      <w:r w:rsidR="00162438">
        <w:t>obsah</w:t>
      </w:r>
      <w:r w:rsidR="00E049D2">
        <w:t xml:space="preserve"> a</w:t>
      </w:r>
      <w:r w:rsidR="003749BA" w:rsidRPr="003749BA">
        <w:t xml:space="preserve"> </w:t>
      </w:r>
      <w:r>
        <w:t>rozsah, nedostatky jsou</w:t>
      </w:r>
      <w:r w:rsidR="00D0279E">
        <w:t xml:space="preserve"> </w:t>
      </w:r>
      <w:r w:rsidR="00162438">
        <w:t xml:space="preserve">jen </w:t>
      </w:r>
      <w:r w:rsidR="009E3825">
        <w:t>drobné a občasné, např.</w:t>
      </w:r>
      <w:r>
        <w:t xml:space="preserve"> </w:t>
      </w:r>
      <w:r w:rsidR="00D0279E">
        <w:t>v </w:t>
      </w:r>
      <w:r w:rsidR="00162438">
        <w:t>členění textu do odstavců</w:t>
      </w:r>
      <w:r w:rsidR="009E3825">
        <w:t xml:space="preserve"> (na řadě míst by častější členění lépe odpovídalo logické struktuře textu), v odsazování nových kapitol, v příliš dlouhých přímých citátech (např. str. 36</w:t>
      </w:r>
      <w:r w:rsidR="00564418">
        <w:t>, 40</w:t>
      </w:r>
      <w:r w:rsidR="009E3825">
        <w:t>)</w:t>
      </w:r>
      <w:r w:rsidR="005148AC">
        <w:t>, výjimečn</w:t>
      </w:r>
      <w:r w:rsidR="00AD17AF">
        <w:t>ě</w:t>
      </w:r>
      <w:r w:rsidR="005148AC">
        <w:t xml:space="preserve"> překlepech (např. dear místo deer, str. 54)</w:t>
      </w:r>
      <w:r>
        <w:t>.</w:t>
      </w:r>
      <w:r w:rsidR="009E3825">
        <w:t xml:space="preserve"> </w:t>
      </w:r>
      <w:r w:rsidR="00AD17AF">
        <w:t>Naopak po</w:t>
      </w:r>
      <w:r w:rsidR="00A2564D">
        <w:t xml:space="preserve">dstatným nedostatkem je absence závěru. Část nazvaná conclusion totiž není skutečným závěrem práce, ale pouze anglickým resumé, tedy přehledem obsahu. </w:t>
      </w:r>
      <w:r w:rsidR="00AD17AF">
        <w:t xml:space="preserve">Rovněž by studentčině práci (včetně argumentace) prospěla širší základna v kritických zdrojích pojednávajících přímo o Dahlově tvorbě. </w:t>
      </w:r>
    </w:p>
    <w:p w:rsidR="00162438" w:rsidRPr="00162438" w:rsidRDefault="00E049D2" w:rsidP="00A2564D">
      <w:pPr>
        <w:spacing w:line="271" w:lineRule="auto"/>
        <w:ind w:firstLine="708"/>
        <w:jc w:val="both"/>
      </w:pPr>
      <w:r>
        <w:t>P</w:t>
      </w:r>
      <w:r w:rsidR="003749BA" w:rsidRPr="003749BA">
        <w:t xml:space="preserve">o stránce jazykové je </w:t>
      </w:r>
      <w:r w:rsidR="00DC2463">
        <w:t xml:space="preserve">práce </w:t>
      </w:r>
      <w:r w:rsidR="00162438" w:rsidRPr="00162438">
        <w:t xml:space="preserve">psána </w:t>
      </w:r>
      <w:r w:rsidR="00A2564D">
        <w:t>kvalitní odbornou angličtinou.</w:t>
      </w:r>
    </w:p>
    <w:p w:rsidR="00A04D92" w:rsidRDefault="00A2564D" w:rsidP="00423471">
      <w:pPr>
        <w:spacing w:line="271" w:lineRule="auto"/>
        <w:ind w:firstLine="708"/>
        <w:jc w:val="both"/>
      </w:pPr>
      <w:r>
        <w:t xml:space="preserve">Celkově práce splňuje </w:t>
      </w:r>
      <w:r w:rsidR="00AD17AF">
        <w:t>požadavky</w:t>
      </w:r>
      <w:r>
        <w:t xml:space="preserve"> kladené na tento typ závěrečné práce; studentka prokazuje schopnost práce s literárním textem</w:t>
      </w:r>
      <w:r w:rsidR="00A04D92">
        <w:t>;</w:t>
      </w:r>
      <w:r>
        <w:t xml:space="preserve"> oceňuji rovněž její osobitou volbu tématu a pečlivost zpracování. </w:t>
      </w:r>
    </w:p>
    <w:p w:rsidR="003749BA" w:rsidRDefault="005E11D1" w:rsidP="00423471">
      <w:pPr>
        <w:spacing w:line="271" w:lineRule="auto"/>
        <w:ind w:firstLine="708"/>
        <w:jc w:val="both"/>
      </w:pPr>
      <w:bookmarkStart w:id="0" w:name="_GoBack"/>
      <w:bookmarkEnd w:id="0"/>
      <w:r>
        <w:t>Předloženou diplomovou práci plně doporučuji k obhajobě a navrhuji hodnotit ji jako velmi dobrou.</w:t>
      </w:r>
    </w:p>
    <w:p w:rsidR="001A1A45" w:rsidRDefault="001A1A45" w:rsidP="001E2D79">
      <w:pPr>
        <w:spacing w:line="271" w:lineRule="auto"/>
        <w:ind w:firstLine="708"/>
      </w:pPr>
    </w:p>
    <w:p w:rsidR="00D61623" w:rsidRDefault="00D61623" w:rsidP="001A1A45">
      <w:pPr>
        <w:spacing w:line="271" w:lineRule="auto"/>
        <w:jc w:val="both"/>
      </w:pPr>
    </w:p>
    <w:p w:rsidR="001A1A45" w:rsidRDefault="001A1A45" w:rsidP="001A1A45">
      <w:pPr>
        <w:spacing w:line="271" w:lineRule="auto"/>
        <w:jc w:val="both"/>
        <w:rPr>
          <w:b/>
        </w:rPr>
      </w:pPr>
      <w:r w:rsidRPr="00716E89">
        <w:rPr>
          <w:b/>
        </w:rPr>
        <w:t>Hodnocení</w:t>
      </w:r>
      <w:r>
        <w:t xml:space="preserve">:  </w:t>
      </w:r>
      <w:r w:rsidR="00AD17AF">
        <w:t>velmi dobře (</w:t>
      </w:r>
      <w:r w:rsidR="00AD17AF" w:rsidRPr="00AD17AF">
        <w:rPr>
          <w:b/>
        </w:rPr>
        <w:t>C</w:t>
      </w:r>
      <w:r w:rsidR="00AD17AF">
        <w:t>)</w:t>
      </w:r>
    </w:p>
    <w:p w:rsidR="001A1A45" w:rsidRDefault="001A1A45" w:rsidP="001A1A45">
      <w:pPr>
        <w:spacing w:line="271" w:lineRule="auto"/>
        <w:jc w:val="both"/>
        <w:rPr>
          <w:b/>
        </w:rPr>
      </w:pPr>
    </w:p>
    <w:p w:rsidR="001A1A45" w:rsidRDefault="001A1A45" w:rsidP="001A1A45">
      <w:pPr>
        <w:spacing w:line="271" w:lineRule="auto"/>
        <w:jc w:val="both"/>
        <w:rPr>
          <w:b/>
        </w:rPr>
      </w:pPr>
    </w:p>
    <w:p w:rsidR="00D61623" w:rsidRDefault="00716E89" w:rsidP="001A1A45">
      <w:pPr>
        <w:spacing w:line="271" w:lineRule="auto"/>
        <w:jc w:val="both"/>
      </w:pPr>
      <w:r w:rsidRPr="00716E89">
        <w:rPr>
          <w:b/>
        </w:rPr>
        <w:t>Podnět k obhajobě</w:t>
      </w:r>
      <w:r>
        <w:t xml:space="preserve">: </w:t>
      </w:r>
    </w:p>
    <w:p w:rsidR="0021741E" w:rsidRPr="00B82DBE" w:rsidRDefault="00B82DBE" w:rsidP="001A1A45">
      <w:pPr>
        <w:spacing w:line="271" w:lineRule="auto"/>
        <w:jc w:val="both"/>
        <w:rPr>
          <w:lang w:val="en-US"/>
        </w:rPr>
      </w:pPr>
      <w:r w:rsidRPr="00B82DBE">
        <w:rPr>
          <w:lang w:val="en-US"/>
        </w:rPr>
        <w:t>How would the Czech tales about the Mole fit into your discussion of anthropomorphism?</w:t>
      </w:r>
    </w:p>
    <w:p w:rsidR="00D61623" w:rsidRPr="00A2564D" w:rsidRDefault="00A2564D" w:rsidP="001A1A45">
      <w:pPr>
        <w:spacing w:line="271" w:lineRule="auto"/>
        <w:jc w:val="both"/>
        <w:rPr>
          <w:lang w:val="en-US"/>
        </w:rPr>
      </w:pPr>
      <w:r w:rsidRPr="00A2564D">
        <w:rPr>
          <w:lang w:val="en-US"/>
        </w:rPr>
        <w:t>Could you formulate a real conclusion to your findings? What have you discovered in your research?</w:t>
      </w:r>
    </w:p>
    <w:p w:rsidR="0021741E" w:rsidRDefault="0021741E" w:rsidP="001A1A45">
      <w:pPr>
        <w:spacing w:line="271" w:lineRule="auto"/>
        <w:jc w:val="both"/>
      </w:pPr>
    </w:p>
    <w:p w:rsidR="0021741E" w:rsidRDefault="0021741E" w:rsidP="001A1A45">
      <w:pPr>
        <w:spacing w:line="271" w:lineRule="auto"/>
        <w:jc w:val="both"/>
      </w:pPr>
    </w:p>
    <w:p w:rsidR="001A1A45" w:rsidRDefault="001A1A45" w:rsidP="001A1A45">
      <w:pPr>
        <w:spacing w:line="271" w:lineRule="auto"/>
        <w:jc w:val="both"/>
      </w:pPr>
      <w:r>
        <w:t>Doc. Mgr. Šárka Bubíková, Ph.D.</w:t>
      </w:r>
    </w:p>
    <w:p w:rsidR="001A1A45" w:rsidRDefault="001A1A45" w:rsidP="001A1A45">
      <w:pPr>
        <w:spacing w:line="271" w:lineRule="auto"/>
        <w:jc w:val="both"/>
      </w:pPr>
      <w:r>
        <w:t>Vedoucí práce</w:t>
      </w:r>
    </w:p>
    <w:p w:rsidR="003749BA" w:rsidRPr="009C7422" w:rsidRDefault="003749BA" w:rsidP="001E2D79">
      <w:pPr>
        <w:spacing w:line="271" w:lineRule="auto"/>
        <w:ind w:firstLine="708"/>
        <w:rPr>
          <w:b/>
        </w:rPr>
      </w:pPr>
    </w:p>
    <w:p w:rsidR="001A1A45" w:rsidRDefault="00260DA5" w:rsidP="001A1A45">
      <w:pPr>
        <w:spacing w:line="271" w:lineRule="auto"/>
        <w:jc w:val="right"/>
      </w:pPr>
      <w:r>
        <w:t xml:space="preserve">V Pardubicích </w:t>
      </w:r>
      <w:r w:rsidR="00AD17AF">
        <w:t>9</w:t>
      </w:r>
      <w:r w:rsidR="001A1A45">
        <w:t xml:space="preserve">. </w:t>
      </w:r>
      <w:r w:rsidR="00AD17AF">
        <w:t>srp</w:t>
      </w:r>
      <w:r w:rsidR="0021741E">
        <w:t>n</w:t>
      </w:r>
      <w:r w:rsidR="001A1A45">
        <w:t>a 20</w:t>
      </w:r>
      <w:r w:rsidR="0021741E">
        <w:t>2</w:t>
      </w:r>
      <w:r w:rsidR="001A1A45">
        <w:t xml:space="preserve">1                                           </w:t>
      </w:r>
    </w:p>
    <w:p w:rsidR="0010538D" w:rsidRDefault="0010538D"/>
    <w:sectPr w:rsidR="001053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224B9" w:rsidRDefault="006224B9" w:rsidP="006248ED">
      <w:r>
        <w:separator/>
      </w:r>
    </w:p>
  </w:endnote>
  <w:endnote w:type="continuationSeparator" w:id="0">
    <w:p w:rsidR="006224B9" w:rsidRDefault="006224B9" w:rsidP="006248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224B9" w:rsidRDefault="006224B9" w:rsidP="006248ED">
      <w:r>
        <w:separator/>
      </w:r>
    </w:p>
  </w:footnote>
  <w:footnote w:type="continuationSeparator" w:id="0">
    <w:p w:rsidR="006224B9" w:rsidRDefault="006224B9" w:rsidP="006248E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1032"/>
    <w:rsid w:val="00026D68"/>
    <w:rsid w:val="000A7FB9"/>
    <w:rsid w:val="0010538D"/>
    <w:rsid w:val="00162438"/>
    <w:rsid w:val="001A1A45"/>
    <w:rsid w:val="001E2D79"/>
    <w:rsid w:val="001F2343"/>
    <w:rsid w:val="0021741E"/>
    <w:rsid w:val="002201C3"/>
    <w:rsid w:val="0023349D"/>
    <w:rsid w:val="0025584C"/>
    <w:rsid w:val="00260DA5"/>
    <w:rsid w:val="002C3DF0"/>
    <w:rsid w:val="00334FFA"/>
    <w:rsid w:val="003749BA"/>
    <w:rsid w:val="003A6BAD"/>
    <w:rsid w:val="0041303A"/>
    <w:rsid w:val="00420F9A"/>
    <w:rsid w:val="00423471"/>
    <w:rsid w:val="004515BD"/>
    <w:rsid w:val="004C0C33"/>
    <w:rsid w:val="004C2746"/>
    <w:rsid w:val="004D1941"/>
    <w:rsid w:val="004E4F66"/>
    <w:rsid w:val="005148AC"/>
    <w:rsid w:val="005312F9"/>
    <w:rsid w:val="00564418"/>
    <w:rsid w:val="005E11D1"/>
    <w:rsid w:val="00604C81"/>
    <w:rsid w:val="00605A9B"/>
    <w:rsid w:val="006224B9"/>
    <w:rsid w:val="006248ED"/>
    <w:rsid w:val="00716E89"/>
    <w:rsid w:val="00733E54"/>
    <w:rsid w:val="00765E94"/>
    <w:rsid w:val="00781C34"/>
    <w:rsid w:val="0078262E"/>
    <w:rsid w:val="00790C39"/>
    <w:rsid w:val="007B540B"/>
    <w:rsid w:val="007D1F95"/>
    <w:rsid w:val="00834272"/>
    <w:rsid w:val="008E4D54"/>
    <w:rsid w:val="0094591E"/>
    <w:rsid w:val="009563A8"/>
    <w:rsid w:val="00963F8D"/>
    <w:rsid w:val="00975187"/>
    <w:rsid w:val="00997013"/>
    <w:rsid w:val="009E3825"/>
    <w:rsid w:val="009F3130"/>
    <w:rsid w:val="00A04D92"/>
    <w:rsid w:val="00A22BC7"/>
    <w:rsid w:val="00A2564D"/>
    <w:rsid w:val="00AB47F5"/>
    <w:rsid w:val="00AD17AF"/>
    <w:rsid w:val="00AF3160"/>
    <w:rsid w:val="00B139AC"/>
    <w:rsid w:val="00B6305B"/>
    <w:rsid w:val="00B648DE"/>
    <w:rsid w:val="00B66E9B"/>
    <w:rsid w:val="00B82DBE"/>
    <w:rsid w:val="00C9251E"/>
    <w:rsid w:val="00CA474B"/>
    <w:rsid w:val="00CB069F"/>
    <w:rsid w:val="00CE2C51"/>
    <w:rsid w:val="00D0279E"/>
    <w:rsid w:val="00D60D0A"/>
    <w:rsid w:val="00D61623"/>
    <w:rsid w:val="00D64543"/>
    <w:rsid w:val="00DA6224"/>
    <w:rsid w:val="00DB22EC"/>
    <w:rsid w:val="00DC2463"/>
    <w:rsid w:val="00DD4CAB"/>
    <w:rsid w:val="00DF7927"/>
    <w:rsid w:val="00E049D2"/>
    <w:rsid w:val="00E95891"/>
    <w:rsid w:val="00EA7B6E"/>
    <w:rsid w:val="00EB63B0"/>
    <w:rsid w:val="00ED2B97"/>
    <w:rsid w:val="00F223B0"/>
    <w:rsid w:val="00F51969"/>
    <w:rsid w:val="00FA08F7"/>
    <w:rsid w:val="00FA1032"/>
    <w:rsid w:val="00FA6F15"/>
    <w:rsid w:val="00FC6139"/>
    <w:rsid w:val="00FE11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EC8393"/>
  <w15:chartTrackingRefBased/>
  <w15:docId w15:val="{7D266281-D0BC-4240-9E79-D3146CE8D5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9589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E95891"/>
    <w:pPr>
      <w:jc w:val="center"/>
    </w:pPr>
    <w:rPr>
      <w:b/>
      <w:u w:val="single"/>
    </w:rPr>
  </w:style>
  <w:style w:type="character" w:customStyle="1" w:styleId="NzevChar">
    <w:name w:val="Název Char"/>
    <w:basedOn w:val="Standardnpsmoodstavce"/>
    <w:link w:val="Nzev"/>
    <w:rsid w:val="00E95891"/>
    <w:rPr>
      <w:rFonts w:ascii="Times New Roman" w:eastAsia="Times New Roman" w:hAnsi="Times New Roman" w:cs="Times New Roman"/>
      <w:b/>
      <w:sz w:val="24"/>
      <w:szCs w:val="20"/>
      <w:u w:val="single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6248ED"/>
    <w:rPr>
      <w:sz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6248E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6248E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3E80D499-093D-436E-8F94-AC46AE3978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443</TotalTime>
  <Pages>2</Pages>
  <Words>679</Words>
  <Characters>4010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Bubikova Sarka</dc:creator>
  <cp:keywords/>
  <dc:description/>
  <cp:lastModifiedBy>Bubikova Sarka</cp:lastModifiedBy>
  <cp:revision>6</cp:revision>
  <dcterms:created xsi:type="dcterms:W3CDTF">2021-08-09T12:03:00Z</dcterms:created>
  <dcterms:modified xsi:type="dcterms:W3CDTF">2021-08-09T20:29:00Z</dcterms:modified>
</cp:coreProperties>
</file>