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F8C6FB" w14:textId="7E599C8E" w:rsidR="00220B5F" w:rsidRPr="00851F1E" w:rsidRDefault="00751303" w:rsidP="00851F1E">
      <w:pPr>
        <w:spacing w:before="120"/>
        <w:jc w:val="both"/>
        <w:rPr>
          <w:b/>
          <w:bCs/>
        </w:rPr>
      </w:pPr>
      <w:r w:rsidRPr="00851F1E">
        <w:rPr>
          <w:b/>
          <w:bCs/>
        </w:rPr>
        <w:t xml:space="preserve">Bc. Klára Trefilová, </w:t>
      </w:r>
      <w:r w:rsidRPr="00851F1E">
        <w:rPr>
          <w:b/>
          <w:bCs/>
        </w:rPr>
        <w:t>Ženská věznice v Pardubicích z pohledu genderové analýzy v obraze pamětí politických vězenkyň v 50. a 60. letech 20. stolet</w:t>
      </w:r>
      <w:r w:rsidRPr="00851F1E">
        <w:rPr>
          <w:b/>
          <w:bCs/>
        </w:rPr>
        <w:t>í. Diplomová práce. Ústav historických věd Fakulty filozofické Univerzity Pardubice, Pardubice 2024. 145</w:t>
      </w:r>
      <w:r w:rsidR="00796748" w:rsidRPr="00851F1E">
        <w:rPr>
          <w:b/>
          <w:bCs/>
        </w:rPr>
        <w:t xml:space="preserve"> </w:t>
      </w:r>
      <w:r w:rsidRPr="00851F1E">
        <w:rPr>
          <w:b/>
          <w:bCs/>
        </w:rPr>
        <w:t>s. vč. obr. příl</w:t>
      </w:r>
      <w:r w:rsidR="00796748" w:rsidRPr="00851F1E">
        <w:rPr>
          <w:b/>
          <w:bCs/>
        </w:rPr>
        <w:t>oh</w:t>
      </w:r>
    </w:p>
    <w:p w14:paraId="7462CB25" w14:textId="77777777" w:rsidR="00751303" w:rsidRDefault="00751303" w:rsidP="00851F1E">
      <w:pPr>
        <w:spacing w:before="120"/>
        <w:jc w:val="both"/>
      </w:pPr>
    </w:p>
    <w:p w14:paraId="77679419" w14:textId="5EDD695E" w:rsidR="00751303" w:rsidRDefault="00751303" w:rsidP="00851F1E">
      <w:pPr>
        <w:spacing w:before="120"/>
        <w:jc w:val="both"/>
      </w:pPr>
      <w:r>
        <w:t>Posudek vedoucí diplomové práce</w:t>
      </w:r>
    </w:p>
    <w:p w14:paraId="6074231E" w14:textId="46E9BA86" w:rsidR="008F5D2B" w:rsidRDefault="008F5D2B" w:rsidP="00851F1E">
      <w:pPr>
        <w:spacing w:before="120"/>
        <w:jc w:val="both"/>
      </w:pPr>
      <w:r>
        <w:t>„</w:t>
      </w:r>
      <w:r w:rsidRPr="008F5D2B">
        <w:t>Tato diplomová práce se bude zabývat interpretací pramenů osobní povahy politických vězenkyň, které byly v padesátých a šedesátých letech dvacátého století vězněny v ženské věznici v</w:t>
      </w:r>
      <w:r>
        <w:t> </w:t>
      </w:r>
      <w:r w:rsidRPr="008F5D2B">
        <w:t>Pardubicích</w:t>
      </w:r>
      <w:r>
        <w:t xml:space="preserve">,“ čteme v Úvodu k diplomové práci Bc. Kláry Trefilové. </w:t>
      </w:r>
      <w:r w:rsidR="00DB7DFD">
        <w:t>N</w:t>
      </w:r>
      <w:r w:rsidR="007E3105">
        <w:t>e</w:t>
      </w:r>
      <w:r w:rsidR="00DB7DFD">
        <w:t xml:space="preserve">jde sice o </w:t>
      </w:r>
      <w:r w:rsidR="007E3105">
        <w:t>pregnantně formulovaný</w:t>
      </w:r>
      <w:r>
        <w:t xml:space="preserve"> cíl, lze ale </w:t>
      </w:r>
      <w:r w:rsidR="00007E1E">
        <w:t>říct</w:t>
      </w:r>
      <w:r>
        <w:t xml:space="preserve">, že se prameny osobní povahy šesti vězenkyň </w:t>
      </w:r>
      <w:r w:rsidR="007E3105">
        <w:t>(</w:t>
      </w:r>
      <w:r w:rsidR="007E3105" w:rsidRPr="007E3105">
        <w:t xml:space="preserve">Dagmar Šimkové, Růženy Vackové, Jiřiny Zábranové, Albíny </w:t>
      </w:r>
      <w:proofErr w:type="spellStart"/>
      <w:r w:rsidR="007E3105" w:rsidRPr="007E3105">
        <w:t>Palkoskové-Wiesenbergerové</w:t>
      </w:r>
      <w:proofErr w:type="spellEnd"/>
      <w:r w:rsidR="007E3105" w:rsidRPr="007E3105">
        <w:t xml:space="preserve">, Vojtěchy </w:t>
      </w:r>
      <w:proofErr w:type="spellStart"/>
      <w:r w:rsidR="007E3105" w:rsidRPr="007E3105">
        <w:t>Hasmandové</w:t>
      </w:r>
      <w:proofErr w:type="spellEnd"/>
      <w:r w:rsidR="007E3105" w:rsidRPr="007E3105">
        <w:t xml:space="preserve"> a Jany </w:t>
      </w:r>
      <w:proofErr w:type="spellStart"/>
      <w:r w:rsidR="007E3105" w:rsidRPr="007E3105">
        <w:t>Krejcarové-Černé</w:t>
      </w:r>
      <w:proofErr w:type="spellEnd"/>
      <w:r w:rsidR="007E3105">
        <w:t>) pardubické</w:t>
      </w:r>
      <w:r>
        <w:t xml:space="preserve"> ženské věznice práce</w:t>
      </w:r>
      <w:r w:rsidR="00007E1E">
        <w:t xml:space="preserve"> </w:t>
      </w:r>
      <w:r w:rsidR="00851F1E">
        <w:t>skutečně zabývá</w:t>
      </w:r>
      <w:r>
        <w:t>.</w:t>
      </w:r>
    </w:p>
    <w:p w14:paraId="1A7E0C79" w14:textId="27E4DE17" w:rsidR="008F5D2B" w:rsidRDefault="00DB7DFD" w:rsidP="00851F1E">
      <w:pPr>
        <w:spacing w:before="120"/>
        <w:jc w:val="both"/>
      </w:pPr>
      <w:r>
        <w:t xml:space="preserve">Autorka zvolila strukturu, z které je už na první pohled zřejmé, že se jednotlivé části práce budou překrývat – o tom níže. </w:t>
      </w:r>
      <w:r w:rsidR="007E3105">
        <w:t xml:space="preserve">Práce </w:t>
      </w:r>
      <w:r>
        <w:t xml:space="preserve">je </w:t>
      </w:r>
      <w:r w:rsidR="007E3105">
        <w:t xml:space="preserve">kromě úvodu a závěru členěna do tří velkých celků, </w:t>
      </w:r>
      <w:r>
        <w:t xml:space="preserve">z nichž každý obsahuje několik podkapitol. </w:t>
      </w:r>
    </w:p>
    <w:p w14:paraId="7E3418FE" w14:textId="77777777" w:rsidR="00DB7DFD" w:rsidRDefault="009068CC" w:rsidP="00851F1E">
      <w:pPr>
        <w:spacing w:before="120"/>
        <w:jc w:val="both"/>
      </w:pPr>
      <w:r>
        <w:t>Pokud se</w:t>
      </w:r>
      <w:r w:rsidR="00DB7DFD">
        <w:t xml:space="preserve"> </w:t>
      </w:r>
      <w:r>
        <w:t xml:space="preserve">týče </w:t>
      </w:r>
      <w:r w:rsidR="00DB7DFD">
        <w:t>pramenů</w:t>
      </w:r>
      <w:r>
        <w:t xml:space="preserve">, není jich mnoho – jde jen o edice autobiografických pramenů </w:t>
      </w:r>
      <w:r w:rsidR="00DB7DFD">
        <w:t>vězněných</w:t>
      </w:r>
      <w:r>
        <w:t xml:space="preserve"> žen. </w:t>
      </w:r>
      <w:r w:rsidR="00DB7DFD">
        <w:t>Existují</w:t>
      </w:r>
      <w:r>
        <w:t xml:space="preserve"> </w:t>
      </w:r>
      <w:r w:rsidR="00DB7DFD">
        <w:t>ale i</w:t>
      </w:r>
      <w:r>
        <w:t xml:space="preserve"> prameny další, které by bylo bývalo vhodné </w:t>
      </w:r>
      <w:r w:rsidR="00DB7DFD">
        <w:t>využití</w:t>
      </w:r>
      <w:r>
        <w:t xml:space="preserve">, ať už </w:t>
      </w:r>
      <w:r w:rsidR="00DB7DFD">
        <w:t xml:space="preserve">prameny úřední povahy, tisk či dokonce </w:t>
      </w:r>
      <w:r>
        <w:t xml:space="preserve">osobní </w:t>
      </w:r>
      <w:r w:rsidR="00DB7DFD">
        <w:t>pozůstalosti</w:t>
      </w:r>
      <w:r>
        <w:t xml:space="preserve"> </w:t>
      </w:r>
      <w:r w:rsidR="00DB7DFD">
        <w:t xml:space="preserve">samotných </w:t>
      </w:r>
      <w:r>
        <w:t>protagonistek či žen z jejich okolí (</w:t>
      </w:r>
      <w:r w:rsidR="00DB7DFD">
        <w:t xml:space="preserve">např. </w:t>
      </w:r>
      <w:r>
        <w:t xml:space="preserve">výtvarnice Jaroslavy </w:t>
      </w:r>
      <w:r w:rsidR="00DB7DFD">
        <w:t>V</w:t>
      </w:r>
      <w:r>
        <w:t xml:space="preserve">ondráčkové). </w:t>
      </w:r>
    </w:p>
    <w:p w14:paraId="6CC24A5F" w14:textId="782357C3" w:rsidR="009068CC" w:rsidRDefault="009068CC" w:rsidP="00851F1E">
      <w:pPr>
        <w:spacing w:before="120"/>
        <w:jc w:val="both"/>
      </w:pPr>
      <w:r>
        <w:t>Výčet titulů sekundární literatury je boh</w:t>
      </w:r>
      <w:r w:rsidR="00DB7DFD">
        <w:t>a</w:t>
      </w:r>
      <w:r>
        <w:t xml:space="preserve">tý, </w:t>
      </w:r>
      <w:r w:rsidR="00DB7DFD">
        <w:t>předpokládejme</w:t>
      </w:r>
      <w:r>
        <w:t xml:space="preserve">, že je autorka skutečně všechny přečetla. </w:t>
      </w:r>
    </w:p>
    <w:p w14:paraId="0BBFB027" w14:textId="5A856865" w:rsidR="004825B1" w:rsidRDefault="007E3105" w:rsidP="00851F1E">
      <w:pPr>
        <w:spacing w:before="120"/>
        <w:jc w:val="both"/>
      </w:pPr>
      <w:r>
        <w:t>Pokud se</w:t>
      </w:r>
      <w:r w:rsidR="00DD1FFA">
        <w:t xml:space="preserve"> </w:t>
      </w:r>
      <w:r>
        <w:t xml:space="preserve">týče </w:t>
      </w:r>
      <w:r w:rsidR="00DD1FFA">
        <w:t>první</w:t>
      </w:r>
      <w:r>
        <w:t xml:space="preserve"> kapitoly práce, </w:t>
      </w:r>
      <w:r w:rsidR="004825B1">
        <w:t xml:space="preserve">jejímž </w:t>
      </w:r>
      <w:r w:rsidR="00DD1FFA">
        <w:t>c</w:t>
      </w:r>
      <w:r w:rsidR="004825B1">
        <w:t xml:space="preserve">ílem bylo zjevně nastínění širšího historického kontextu zkoumaného tématu, </w:t>
      </w:r>
      <w:r w:rsidR="00DD1FFA">
        <w:t>čtenář</w:t>
      </w:r>
      <w:r>
        <w:t xml:space="preserve"> brzy nabude </w:t>
      </w:r>
      <w:r w:rsidR="00DD1FFA">
        <w:t>dojmu,</w:t>
      </w:r>
      <w:r>
        <w:t xml:space="preserve"> že ne </w:t>
      </w:r>
      <w:r w:rsidR="00DD1FFA">
        <w:t>vždy</w:t>
      </w:r>
      <w:r>
        <w:t xml:space="preserve"> autorka porozuměla </w:t>
      </w:r>
      <w:r w:rsidR="00DD1FFA">
        <w:t xml:space="preserve">tomu, </w:t>
      </w:r>
      <w:r w:rsidR="00007E1E">
        <w:t xml:space="preserve">co četla a </w:t>
      </w:r>
      <w:r w:rsidR="00DD1FFA">
        <w:t>o čem píše. Č</w:t>
      </w:r>
      <w:r>
        <w:t xml:space="preserve">erpala </w:t>
      </w:r>
      <w:r w:rsidR="00851F1E">
        <w:t>z</w:t>
      </w:r>
      <w:r>
        <w:t xml:space="preserve">e sekundární </w:t>
      </w:r>
      <w:r w:rsidR="009809AD">
        <w:t>literatury</w:t>
      </w:r>
      <w:r>
        <w:t xml:space="preserve">, výpisky z ní </w:t>
      </w:r>
      <w:r w:rsidR="00FA32F9">
        <w:t xml:space="preserve">arbitrárně </w:t>
      </w:r>
      <w:r>
        <w:t>řadí</w:t>
      </w:r>
      <w:r w:rsidR="00FA32F9">
        <w:t>,</w:t>
      </w:r>
      <w:r w:rsidR="00DD1FFA">
        <w:t xml:space="preserve"> </w:t>
      </w:r>
      <w:r w:rsidR="00FA32F9">
        <w:t xml:space="preserve">aniž by </w:t>
      </w:r>
      <w:r w:rsidR="00DD1FFA">
        <w:t>mezi</w:t>
      </w:r>
      <w:r w:rsidR="00FA32F9">
        <w:t xml:space="preserve"> jednotlivými fakty a událostmi hledala </w:t>
      </w:r>
      <w:r w:rsidR="00DD1FFA">
        <w:t>souvislosti</w:t>
      </w:r>
      <w:r w:rsidR="00FA32F9">
        <w:t>.</w:t>
      </w:r>
      <w:r w:rsidR="00DD1FFA">
        <w:t xml:space="preserve"> T</w:t>
      </w:r>
      <w:r>
        <w:t>ok textu</w:t>
      </w:r>
      <w:r w:rsidR="00DD1FFA">
        <w:t xml:space="preserve"> tak </w:t>
      </w:r>
      <w:r>
        <w:t>občas nedává smysl. Ve zkoumání politické situace po roce 1948 zjevně neodlišuje mezi děním v SSSR a</w:t>
      </w:r>
      <w:r w:rsidR="00FA32F9">
        <w:t xml:space="preserve"> </w:t>
      </w:r>
      <w:r>
        <w:t>ČSR</w:t>
      </w:r>
      <w:r w:rsidR="00FA32F9">
        <w:t xml:space="preserve">, </w:t>
      </w:r>
      <w:r w:rsidR="00DD1FFA">
        <w:t>nerozlišuje</w:t>
      </w:r>
      <w:r w:rsidR="00FA32F9">
        <w:t xml:space="preserve"> mezi fakty podstatnými pro její téma</w:t>
      </w:r>
      <w:r w:rsidR="00DD1FFA">
        <w:t xml:space="preserve"> </w:t>
      </w:r>
      <w:r w:rsidR="00FA32F9">
        <w:t xml:space="preserve">a fakty </w:t>
      </w:r>
      <w:r w:rsidR="00DD1FFA">
        <w:t>nepodstatnými. Propojenost</w:t>
      </w:r>
      <w:r w:rsidR="00FA32F9">
        <w:t xml:space="preserve"> s tématem vlastního zkoumání hledáme většinou marně.</w:t>
      </w:r>
    </w:p>
    <w:p w14:paraId="75E66FDE" w14:textId="21649F38" w:rsidR="00FA32F9" w:rsidRDefault="004825B1" w:rsidP="00851F1E">
      <w:pPr>
        <w:spacing w:before="120"/>
        <w:jc w:val="both"/>
      </w:pPr>
      <w:r w:rsidRPr="004825B1">
        <w:t xml:space="preserve">Druhou část </w:t>
      </w:r>
      <w:r>
        <w:t>práce</w:t>
      </w:r>
      <w:r w:rsidRPr="004825B1">
        <w:t xml:space="preserve"> lze považovat za teoretickou – autorka zde nastiňuje metody, které </w:t>
      </w:r>
      <w:r w:rsidR="00DD1FFA">
        <w:t xml:space="preserve">se rozhodla v práci s prameny a v přístupu ke zvolenému tématu použít. Nabízí pět metod, přičemž gender history, genderová </w:t>
      </w:r>
      <w:proofErr w:type="spellStart"/>
      <w:r w:rsidR="00DD1FFA">
        <w:t>perfomativita</w:t>
      </w:r>
      <w:proofErr w:type="spellEnd"/>
      <w:r w:rsidR="00DD1FFA">
        <w:t xml:space="preserve"> či „prameny osobní povahy“ </w:t>
      </w:r>
      <w:r w:rsidR="00007E1E">
        <w:t xml:space="preserve">(kde by bylo bývalo dobré upozornit na úskalí v jejich interpretaci) </w:t>
      </w:r>
      <w:r w:rsidR="00DD1FFA">
        <w:t xml:space="preserve">metodami nejsou. </w:t>
      </w:r>
      <w:r w:rsidR="00007E1E">
        <w:t>Zmíněné m</w:t>
      </w:r>
      <w:r w:rsidR="00DD1FFA">
        <w:t xml:space="preserve">etody jsou zde jen </w:t>
      </w:r>
      <w:r w:rsidR="009809AD">
        <w:t>prezentován</w:t>
      </w:r>
      <w:r w:rsidR="00DD1FFA">
        <w:t>y</w:t>
      </w:r>
      <w:r w:rsidR="009809AD">
        <w:t xml:space="preserve">, bez dopadu na praktickou část práce, kde se autorka pokusila o </w:t>
      </w:r>
      <w:r w:rsidR="00DD1FFA">
        <w:t>komparativní</w:t>
      </w:r>
      <w:r w:rsidR="009809AD">
        <w:t xml:space="preserve"> </w:t>
      </w:r>
      <w:r w:rsidR="00DD1FFA">
        <w:t>analýzu.</w:t>
      </w:r>
      <w:r w:rsidR="009809AD">
        <w:t xml:space="preserve"> V</w:t>
      </w:r>
      <w:r w:rsidRPr="004825B1">
        <w:t xml:space="preserve"> metodě gender</w:t>
      </w:r>
      <w:r w:rsidR="00DD1FFA">
        <w:t xml:space="preserve">ové analýzy </w:t>
      </w:r>
      <w:r w:rsidR="00175DD3">
        <w:t>(„</w:t>
      </w:r>
      <w:proofErr w:type="spellStart"/>
      <w:r w:rsidR="00175DD3">
        <w:t>genderování</w:t>
      </w:r>
      <w:proofErr w:type="spellEnd"/>
      <w:r w:rsidR="00175DD3">
        <w:t>“, jak říká)</w:t>
      </w:r>
      <w:r w:rsidRPr="004825B1">
        <w:t xml:space="preserve"> tápe</w:t>
      </w:r>
      <w:r w:rsidR="00175DD3">
        <w:t xml:space="preserve"> a</w:t>
      </w:r>
      <w:r>
        <w:t xml:space="preserve"> potácí </w:t>
      </w:r>
      <w:r w:rsidR="00175DD3">
        <w:t xml:space="preserve">se </w:t>
      </w:r>
      <w:r>
        <w:t>mezi gend</w:t>
      </w:r>
      <w:r w:rsidR="00175DD3">
        <w:t>e</w:t>
      </w:r>
      <w:r>
        <w:t>r stu</w:t>
      </w:r>
      <w:r w:rsidR="00175DD3">
        <w:t>d</w:t>
      </w:r>
      <w:r>
        <w:t>ies, feminisme</w:t>
      </w:r>
      <w:r w:rsidR="00175DD3">
        <w:t>m</w:t>
      </w:r>
      <w:r>
        <w:t>, gender history, dokonce pracuje s nov</w:t>
      </w:r>
      <w:r w:rsidR="00175DD3">
        <w:t>ý</w:t>
      </w:r>
      <w:r>
        <w:t xml:space="preserve">m </w:t>
      </w:r>
      <w:r w:rsidR="00175DD3">
        <w:t xml:space="preserve">spojením </w:t>
      </w:r>
      <w:r>
        <w:t>„</w:t>
      </w:r>
      <w:proofErr w:type="spellStart"/>
      <w:r w:rsidR="00175DD3">
        <w:t>w</w:t>
      </w:r>
      <w:r>
        <w:t>oman</w:t>
      </w:r>
      <w:proofErr w:type="spellEnd"/>
      <w:r>
        <w:t xml:space="preserve"> studies“.</w:t>
      </w:r>
      <w:r w:rsidR="00007E1E">
        <w:t xml:space="preserve"> Nicméně i tuto metodu se podařilo uplatnit aspoň ve třetí kapitole.</w:t>
      </w:r>
      <w:r>
        <w:t xml:space="preserve"> </w:t>
      </w:r>
      <w:r w:rsidR="00175DD3">
        <w:t>Pokud se týče g</w:t>
      </w:r>
      <w:r w:rsidR="009809AD">
        <w:t>enderov</w:t>
      </w:r>
      <w:r w:rsidR="00175DD3">
        <w:t>é</w:t>
      </w:r>
      <w:r w:rsidR="009809AD">
        <w:t xml:space="preserve"> </w:t>
      </w:r>
      <w:proofErr w:type="spellStart"/>
      <w:r w:rsidR="009809AD">
        <w:t>perfomativity</w:t>
      </w:r>
      <w:proofErr w:type="spellEnd"/>
      <w:r w:rsidR="00175DD3">
        <w:t>,</w:t>
      </w:r>
      <w:r w:rsidR="009809AD">
        <w:t xml:space="preserve"> jsou </w:t>
      </w:r>
      <w:r w:rsidR="00175DD3">
        <w:t xml:space="preserve">v příslušné podkapitole jen </w:t>
      </w:r>
      <w:r w:rsidR="009809AD">
        <w:t xml:space="preserve">přepsané závěry </w:t>
      </w:r>
      <w:r w:rsidR="00175DD3">
        <w:t xml:space="preserve">z prací </w:t>
      </w:r>
      <w:r w:rsidR="009809AD">
        <w:t xml:space="preserve">Judith </w:t>
      </w:r>
      <w:proofErr w:type="spellStart"/>
      <w:r w:rsidR="009809AD">
        <w:t>Butler</w:t>
      </w:r>
      <w:proofErr w:type="spellEnd"/>
      <w:r w:rsidR="00175DD3">
        <w:t>. V každém případě chybí v tomto výčtu „metod“ provázanost s vlastním tématem.</w:t>
      </w:r>
    </w:p>
    <w:p w14:paraId="66EBE471" w14:textId="77777777" w:rsidR="00007E1E" w:rsidRDefault="009809AD" w:rsidP="00851F1E">
      <w:pPr>
        <w:spacing w:before="120"/>
        <w:jc w:val="both"/>
      </w:pPr>
      <w:r>
        <w:t xml:space="preserve">Hlavní částí práce a </w:t>
      </w:r>
      <w:r w:rsidR="000D487B">
        <w:t>výsledkem</w:t>
      </w:r>
      <w:r>
        <w:t xml:space="preserve"> vlastního výzkumu diplom</w:t>
      </w:r>
      <w:r w:rsidR="000D487B">
        <w:t>an</w:t>
      </w:r>
      <w:r>
        <w:t xml:space="preserve">tky je třetí část, </w:t>
      </w:r>
      <w:r w:rsidRPr="00175DD3">
        <w:rPr>
          <w:i/>
          <w:iCs/>
        </w:rPr>
        <w:t>Žensk</w:t>
      </w:r>
      <w:r w:rsidR="000D487B" w:rsidRPr="00175DD3">
        <w:rPr>
          <w:i/>
          <w:iCs/>
        </w:rPr>
        <w:t xml:space="preserve">á </w:t>
      </w:r>
      <w:r w:rsidRPr="00175DD3">
        <w:rPr>
          <w:i/>
          <w:iCs/>
        </w:rPr>
        <w:t xml:space="preserve">vězeňská </w:t>
      </w:r>
      <w:r w:rsidR="00175DD3" w:rsidRPr="00175DD3">
        <w:rPr>
          <w:i/>
          <w:iCs/>
        </w:rPr>
        <w:t>zkušenost</w:t>
      </w:r>
      <w:r w:rsidRPr="00175DD3">
        <w:rPr>
          <w:i/>
          <w:iCs/>
        </w:rPr>
        <w:t xml:space="preserve"> v pardubické věznici v období komunismu 50.</w:t>
      </w:r>
      <w:r w:rsidR="00175DD3">
        <w:rPr>
          <w:i/>
          <w:iCs/>
        </w:rPr>
        <w:t xml:space="preserve"> </w:t>
      </w:r>
      <w:r w:rsidRPr="00175DD3">
        <w:rPr>
          <w:i/>
          <w:iCs/>
        </w:rPr>
        <w:t>a 60. let.</w:t>
      </w:r>
      <w:r>
        <w:t xml:space="preserve"> </w:t>
      </w:r>
      <w:r w:rsidR="00175DD3">
        <w:t>Sám n</w:t>
      </w:r>
      <w:r>
        <w:t>ázev je poněku</w:t>
      </w:r>
      <w:r w:rsidR="00175DD3">
        <w:t>d</w:t>
      </w:r>
      <w:r>
        <w:t xml:space="preserve"> zavádějící, </w:t>
      </w:r>
      <w:r w:rsidR="002C58AE">
        <w:t>neboť – jak</w:t>
      </w:r>
      <w:r>
        <w:t xml:space="preserve"> sami ideologové KSČ </w:t>
      </w:r>
      <w:r w:rsidR="00175DD3">
        <w:t>přiznávali</w:t>
      </w:r>
      <w:r>
        <w:t xml:space="preserve"> – ke komunismu </w:t>
      </w:r>
      <w:r w:rsidR="00175DD3">
        <w:t>československá</w:t>
      </w:r>
      <w:r>
        <w:t xml:space="preserve"> společnost </w:t>
      </w:r>
      <w:r w:rsidR="00175DD3">
        <w:t xml:space="preserve">po celých 40 let </w:t>
      </w:r>
      <w:r>
        <w:t xml:space="preserve">jen směřovala, </w:t>
      </w:r>
      <w:r w:rsidR="00007E1E">
        <w:t xml:space="preserve">komunismus tak </w:t>
      </w:r>
      <w:r w:rsidR="00175DD3">
        <w:t>zůstal</w:t>
      </w:r>
      <w:r>
        <w:t xml:space="preserve"> (</w:t>
      </w:r>
      <w:r w:rsidR="00175DD3">
        <w:t>zaplať Bůh</w:t>
      </w:r>
      <w:r>
        <w:t xml:space="preserve">) </w:t>
      </w:r>
      <w:r w:rsidR="00175DD3">
        <w:t>jen ve stadiu směřování. T</w:t>
      </w:r>
      <w:r w:rsidR="00007E1E">
        <w:t xml:space="preserve">řetí </w:t>
      </w:r>
      <w:r w:rsidR="00175DD3">
        <w:t xml:space="preserve">část je </w:t>
      </w:r>
      <w:r w:rsidR="000D487B">
        <w:t>lo</w:t>
      </w:r>
      <w:r w:rsidR="00175DD3">
        <w:t>g</w:t>
      </w:r>
      <w:r w:rsidR="000D487B">
        <w:t xml:space="preserve">icky </w:t>
      </w:r>
      <w:r w:rsidR="00175DD3">
        <w:t>nejdelší</w:t>
      </w:r>
      <w:r w:rsidR="000D487B">
        <w:t xml:space="preserve">, </w:t>
      </w:r>
      <w:r w:rsidR="00175DD3">
        <w:t xml:space="preserve">čítá </w:t>
      </w:r>
      <w:r w:rsidR="000D487B">
        <w:t xml:space="preserve">přes 60 stran. </w:t>
      </w:r>
      <w:r>
        <w:t>Po představení šesti žen</w:t>
      </w:r>
      <w:r w:rsidR="00175DD3">
        <w:t xml:space="preserve"> (</w:t>
      </w:r>
      <w:r w:rsidR="00007E1E">
        <w:t xml:space="preserve">jde o </w:t>
      </w:r>
      <w:r w:rsidR="00175DD3">
        <w:t>životopisné medailonky)</w:t>
      </w:r>
      <w:r>
        <w:t xml:space="preserve">, které byly v pardubické věznici internovány, následuje </w:t>
      </w:r>
      <w:r w:rsidR="00175DD3">
        <w:t>nelogicky zařazená</w:t>
      </w:r>
      <w:r>
        <w:t xml:space="preserve"> část </w:t>
      </w:r>
      <w:r w:rsidRPr="00175DD3">
        <w:rPr>
          <w:i/>
          <w:iCs/>
        </w:rPr>
        <w:t>Analýza pramenů</w:t>
      </w:r>
      <w:r>
        <w:t>. Pramenům se měla autorka věnovat v</w:t>
      </w:r>
      <w:r w:rsidR="00175DD3">
        <w:t xml:space="preserve"> druhé kapitole, konkrétně v podkapitole </w:t>
      </w:r>
      <w:r>
        <w:t xml:space="preserve">2.5, </w:t>
      </w:r>
      <w:r w:rsidR="00175DD3">
        <w:t>která</w:t>
      </w:r>
      <w:r>
        <w:t xml:space="preserve"> z</w:t>
      </w:r>
      <w:r w:rsidR="00175DD3">
        <w:t>ů</w:t>
      </w:r>
      <w:r>
        <w:t>stal</w:t>
      </w:r>
      <w:r w:rsidR="00175DD3">
        <w:t>a</w:t>
      </w:r>
      <w:r>
        <w:t xml:space="preserve"> jen </w:t>
      </w:r>
      <w:r w:rsidR="00175DD3">
        <w:t xml:space="preserve">na úrovni </w:t>
      </w:r>
      <w:r>
        <w:t>kompilace.</w:t>
      </w:r>
      <w:r w:rsidR="00E311DA">
        <w:t xml:space="preserve"> </w:t>
      </w:r>
    </w:p>
    <w:p w14:paraId="766305E7" w14:textId="48775724" w:rsidR="000D487B" w:rsidRDefault="00007E1E" w:rsidP="00851F1E">
      <w:pPr>
        <w:spacing w:before="120"/>
        <w:jc w:val="both"/>
      </w:pPr>
      <w:r>
        <w:lastRenderedPageBreak/>
        <w:t xml:space="preserve">Postrádáme </w:t>
      </w:r>
      <w:r w:rsidR="00175DD3">
        <w:t xml:space="preserve">podrobnější vysvětlení </w:t>
      </w:r>
      <w:r w:rsidR="00E311DA">
        <w:t>klíč</w:t>
      </w:r>
      <w:r w:rsidR="00175DD3">
        <w:t>e</w:t>
      </w:r>
      <w:r w:rsidR="00E311DA">
        <w:t xml:space="preserve">, podle kterého diplomantka své postavy, ženy nesporně statečné, zajímavé a obdivuhodné, vybírala. </w:t>
      </w:r>
      <w:r w:rsidR="00851F1E">
        <w:t>Jistě, b</w:t>
      </w:r>
      <w:r w:rsidR="00175DD3">
        <w:t>yla to internace v pardubické věznici</w:t>
      </w:r>
      <w:r>
        <w:t xml:space="preserve"> v </w:t>
      </w:r>
      <w:r w:rsidR="00175DD3">
        <w:t xml:space="preserve">období před „pražským jarem“ – ale co víc? </w:t>
      </w:r>
      <w:r w:rsidR="00E311DA">
        <w:t>Je možné, že horní hran</w:t>
      </w:r>
      <w:r w:rsidR="00851F1E">
        <w:t>i</w:t>
      </w:r>
      <w:r w:rsidR="00E311DA">
        <w:t xml:space="preserve">cí jejich věznění byla 60. léta, že se autorka chtěla vyhnout zpracování osudů </w:t>
      </w:r>
      <w:r w:rsidR="00175DD3">
        <w:t>uvězněných</w:t>
      </w:r>
      <w:r w:rsidR="00E311DA">
        <w:t xml:space="preserve"> </w:t>
      </w:r>
      <w:r w:rsidR="00175DD3">
        <w:t>disidentek</w:t>
      </w:r>
      <w:r w:rsidR="00E311DA">
        <w:t xml:space="preserve"> – i když právě zde by se nabízela </w:t>
      </w:r>
      <w:r w:rsidR="00175DD3">
        <w:t>příležitost</w:t>
      </w:r>
      <w:r w:rsidR="00E311DA">
        <w:t xml:space="preserve"> k </w:t>
      </w:r>
      <w:r w:rsidR="00175DD3">
        <w:t>důsledné</w:t>
      </w:r>
      <w:r w:rsidR="00E311DA">
        <w:t xml:space="preserve"> </w:t>
      </w:r>
      <w:r w:rsidR="00175DD3">
        <w:t>komparaci</w:t>
      </w:r>
      <w:r w:rsidR="00E311DA">
        <w:t>.</w:t>
      </w:r>
      <w:r w:rsidR="00175DD3">
        <w:t xml:space="preserve"> </w:t>
      </w:r>
      <w:r w:rsidR="00E311DA">
        <w:t>Patrně to byl</w:t>
      </w:r>
      <w:r w:rsidR="00175DD3">
        <w:t>a</w:t>
      </w:r>
      <w:r w:rsidR="00E311DA">
        <w:t xml:space="preserve"> existence </w:t>
      </w:r>
      <w:r w:rsidR="00175DD3">
        <w:t xml:space="preserve">snadno přístupných </w:t>
      </w:r>
      <w:r w:rsidR="00E311DA">
        <w:t>editovaných</w:t>
      </w:r>
      <w:r w:rsidR="000D487B">
        <w:t xml:space="preserve"> osobních pramenů</w:t>
      </w:r>
      <w:r w:rsidR="00E311DA">
        <w:t>, i když v případě R. Vackové</w:t>
      </w:r>
      <w:r w:rsidR="000D487B">
        <w:t xml:space="preserve"> (kterou </w:t>
      </w:r>
      <w:r w:rsidR="00175DD3">
        <w:t xml:space="preserve">navíc </w:t>
      </w:r>
      <w:r w:rsidR="000D487B" w:rsidRPr="00851F1E">
        <w:rPr>
          <w:b/>
          <w:bCs/>
        </w:rPr>
        <w:t xml:space="preserve">lze </w:t>
      </w:r>
      <w:r w:rsidR="000D487B">
        <w:t>za disidentku považovat)</w:t>
      </w:r>
      <w:r w:rsidR="00E311DA">
        <w:t xml:space="preserve"> máme často pocit, že autorka če</w:t>
      </w:r>
      <w:r w:rsidR="00175DD3">
        <w:t>r</w:t>
      </w:r>
      <w:r w:rsidR="00E311DA">
        <w:t xml:space="preserve">pala </w:t>
      </w:r>
      <w:r w:rsidR="00175DD3">
        <w:t xml:space="preserve">spíše </w:t>
      </w:r>
      <w:r w:rsidR="00E311DA">
        <w:t xml:space="preserve">z literární biografie </w:t>
      </w:r>
      <w:r w:rsidR="00851F1E">
        <w:rPr>
          <w:i/>
          <w:iCs/>
        </w:rPr>
        <w:t xml:space="preserve">Trestankyně. Příběh Růženy Vackové </w:t>
      </w:r>
      <w:r w:rsidR="00E311DA">
        <w:t>od Milen</w:t>
      </w:r>
      <w:r>
        <w:t>y</w:t>
      </w:r>
      <w:r w:rsidR="00E311DA">
        <w:t xml:space="preserve"> </w:t>
      </w:r>
      <w:proofErr w:type="spellStart"/>
      <w:r w:rsidR="00E311DA">
        <w:t>Štráfe</w:t>
      </w:r>
      <w:r w:rsidR="000D487B">
        <w:t>l</w:t>
      </w:r>
      <w:r w:rsidR="00E311DA">
        <w:t>dové</w:t>
      </w:r>
      <w:proofErr w:type="spellEnd"/>
      <w:r w:rsidR="00175DD3">
        <w:t>.</w:t>
      </w:r>
    </w:p>
    <w:p w14:paraId="77FF76D7" w14:textId="21A5D6CC" w:rsidR="009809AD" w:rsidRDefault="00175DD3" w:rsidP="00851F1E">
      <w:pPr>
        <w:spacing w:before="120"/>
        <w:jc w:val="both"/>
      </w:pPr>
      <w:r>
        <w:t>Výborný nápad byl zařadit</w:t>
      </w:r>
      <w:r w:rsidR="00851F1E">
        <w:t xml:space="preserve"> sem</w:t>
      </w:r>
      <w:r>
        <w:t xml:space="preserve"> podkapitolu o vězeňské každodennosti – pokud pomineme absenci vysvětlení, co po</w:t>
      </w:r>
      <w:r w:rsidR="002C58AE">
        <w:t>d</w:t>
      </w:r>
      <w:r>
        <w:t xml:space="preserve"> </w:t>
      </w:r>
      <w:r w:rsidR="002C58AE">
        <w:t>„</w:t>
      </w:r>
      <w:r>
        <w:t>každodenností</w:t>
      </w:r>
      <w:r w:rsidR="002C58AE">
        <w:t>“</w:t>
      </w:r>
      <w:r>
        <w:t xml:space="preserve"> autorka chápe (vešlo</w:t>
      </w:r>
      <w:r w:rsidR="002C58AE">
        <w:t xml:space="preserve"> </w:t>
      </w:r>
      <w:r>
        <w:t xml:space="preserve">se </w:t>
      </w:r>
      <w:r w:rsidR="00007E1E">
        <w:t xml:space="preserve">jí </w:t>
      </w:r>
      <w:r>
        <w:t xml:space="preserve">tam věru leccos), jedná se o </w:t>
      </w:r>
      <w:r w:rsidR="002C58AE">
        <w:t>nejzdařilejší</w:t>
      </w:r>
      <w:r>
        <w:t xml:space="preserve"> část práce</w:t>
      </w:r>
      <w:r w:rsidR="002C58AE">
        <w:t xml:space="preserve">, kde se daří uplatnit metodu genderové analýzy. V dobře koncipované naraci nelidského zacházení, jimž byly protagonistky v pardubické věznici vystaveny, </w:t>
      </w:r>
      <w:r w:rsidR="00007E1E">
        <w:t xml:space="preserve">rekonstrukci </w:t>
      </w:r>
      <w:r w:rsidR="002C58AE">
        <w:t>jejich každodenní vzájemné komunikac</w:t>
      </w:r>
      <w:r w:rsidR="00007E1E">
        <w:t>e</w:t>
      </w:r>
      <w:r w:rsidR="002C58AE">
        <w:t xml:space="preserve"> i komunikac</w:t>
      </w:r>
      <w:r w:rsidR="00007E1E">
        <w:t>e</w:t>
      </w:r>
      <w:r w:rsidR="002C58AE">
        <w:t xml:space="preserve"> s „mocí“, se ale autorka n</w:t>
      </w:r>
      <w:r w:rsidR="009068CC">
        <w:t>evyvarovala opakování jednou napsaných skutečn</w:t>
      </w:r>
      <w:r w:rsidR="002C58AE">
        <w:t>o</w:t>
      </w:r>
      <w:r w:rsidR="009068CC">
        <w:t>stí či infor</w:t>
      </w:r>
      <w:r w:rsidR="002C58AE">
        <w:t>m</w:t>
      </w:r>
      <w:r w:rsidR="009068CC">
        <w:t xml:space="preserve">ací. </w:t>
      </w:r>
      <w:r w:rsidR="002C58AE">
        <w:t xml:space="preserve">A postrádáme vysvětlení, jak </w:t>
      </w:r>
      <w:r w:rsidR="009068CC">
        <w:t>se projevovaly „genderové role“ v případ</w:t>
      </w:r>
      <w:r w:rsidR="002C58AE">
        <w:t>ě</w:t>
      </w:r>
      <w:r w:rsidR="009068CC">
        <w:t xml:space="preserve"> uvězněných řádových sester</w:t>
      </w:r>
      <w:r w:rsidR="002C58AE">
        <w:t xml:space="preserve"> (přímou výpověď měla K. Trefilová k dispozici jen jednu, ale i s tou se dalo zjevně víc pracovat).</w:t>
      </w:r>
    </w:p>
    <w:p w14:paraId="78ACB76B" w14:textId="1A9156FD" w:rsidR="00FA32F9" w:rsidRDefault="002C58AE" w:rsidP="00851F1E">
      <w:pPr>
        <w:spacing w:before="120"/>
        <w:jc w:val="both"/>
      </w:pPr>
      <w:r>
        <w:t xml:space="preserve">Autorka se nevyvarovala věcných chyb. Pokud pomineme </w:t>
      </w:r>
      <w:r w:rsidR="00007E1E">
        <w:t xml:space="preserve">ono </w:t>
      </w:r>
      <w:r>
        <w:t>zm</w:t>
      </w:r>
      <w:r w:rsidR="00007E1E">
        <w:t>a</w:t>
      </w:r>
      <w:r>
        <w:t>tené hledání historického kontextu, bylo by dobré vědět, že u</w:t>
      </w:r>
      <w:r w:rsidR="00FA32F9">
        <w:t>nderground nebyl jednolitou skupinou, ale poměrně diferencovaným hnutím. Autorka vykazuje neznalosti v oblasti trestního p</w:t>
      </w:r>
      <w:r>
        <w:t>r</w:t>
      </w:r>
      <w:r w:rsidR="00FA32F9">
        <w:t>á</w:t>
      </w:r>
      <w:r>
        <w:t>v</w:t>
      </w:r>
      <w:r w:rsidR="00FA32F9">
        <w:t>a</w:t>
      </w:r>
      <w:r>
        <w:t xml:space="preserve">, jistě nezbytného teoretického východiska takto zaměřené diplomové práce. </w:t>
      </w:r>
      <w:r w:rsidR="00FA32F9">
        <w:t>Je třeba r</w:t>
      </w:r>
      <w:r>
        <w:t>ozl</w:t>
      </w:r>
      <w:r w:rsidR="00FA32F9">
        <w:t xml:space="preserve">išovat mezi trestním řádem, </w:t>
      </w:r>
      <w:r>
        <w:t>trestním</w:t>
      </w:r>
      <w:r w:rsidR="00FA32F9">
        <w:t xml:space="preserve"> zákonem (</w:t>
      </w:r>
      <w:r w:rsidR="00007E1E">
        <w:t xml:space="preserve">kladl </w:t>
      </w:r>
      <w:r>
        <w:t xml:space="preserve">onen z roku </w:t>
      </w:r>
      <w:r w:rsidR="00FA32F9">
        <w:t>1950</w:t>
      </w:r>
      <w:r>
        <w:t xml:space="preserve"> </w:t>
      </w:r>
      <w:r w:rsidR="00FA32F9">
        <w:t>opravdu „důraz na kolektivismus</w:t>
      </w:r>
      <w:proofErr w:type="gramStart"/>
      <w:r w:rsidR="00FA32F9">
        <w:t>“</w:t>
      </w:r>
      <w:r>
        <w:t>?</w:t>
      </w:r>
      <w:r w:rsidR="00FA32F9">
        <w:t>,</w:t>
      </w:r>
      <w:proofErr w:type="gramEnd"/>
      <w:r w:rsidR="00FA32F9">
        <w:t xml:space="preserve"> nešlo o něco jiného?), trestním řádem (1961), </w:t>
      </w:r>
      <w:r>
        <w:t xml:space="preserve">dále </w:t>
      </w:r>
      <w:r w:rsidR="00FA32F9">
        <w:t>věznicí a vazební věznicí, táborem nu</w:t>
      </w:r>
      <w:r>
        <w:t>c</w:t>
      </w:r>
      <w:r w:rsidR="00FA32F9">
        <w:t>ených prací, pracovním táborem  a vě</w:t>
      </w:r>
      <w:r>
        <w:t>z</w:t>
      </w:r>
      <w:r w:rsidR="00FA32F9">
        <w:t>nicí (j</w:t>
      </w:r>
      <w:r>
        <w:t>a</w:t>
      </w:r>
      <w:r w:rsidR="00FA32F9">
        <w:t>k to bylo s</w:t>
      </w:r>
      <w:r>
        <w:t xml:space="preserve"> minulostí </w:t>
      </w:r>
      <w:r w:rsidR="00FA32F9">
        <w:t>věznic</w:t>
      </w:r>
      <w:r>
        <w:t>e</w:t>
      </w:r>
      <w:r w:rsidR="00FA32F9">
        <w:t xml:space="preserve"> v</w:t>
      </w:r>
      <w:r>
        <w:t> </w:t>
      </w:r>
      <w:r w:rsidR="00FA32F9">
        <w:t>Pardubicích</w:t>
      </w:r>
      <w:r>
        <w:t>?</w:t>
      </w:r>
      <w:r w:rsidR="00FA32F9">
        <w:t>).</w:t>
      </w:r>
    </w:p>
    <w:p w14:paraId="3E8CC1EC" w14:textId="2598AE8A" w:rsidR="004825B1" w:rsidRDefault="00007E1E" w:rsidP="00851F1E">
      <w:pPr>
        <w:spacing w:before="120"/>
        <w:jc w:val="both"/>
      </w:pPr>
      <w:r>
        <w:t xml:space="preserve">Pokud s týče klubu </w:t>
      </w:r>
      <w:r w:rsidR="004825B1">
        <w:t>K</w:t>
      </w:r>
      <w:r>
        <w:t> </w:t>
      </w:r>
      <w:r w:rsidR="004825B1">
        <w:t>231</w:t>
      </w:r>
      <w:r>
        <w:t>, ten</w:t>
      </w:r>
      <w:r w:rsidR="004825B1">
        <w:t xml:space="preserve"> vznikl s cílem prosadit rehabilitaci politických vězňů, jako zájmov</w:t>
      </w:r>
      <w:r w:rsidR="002C58AE">
        <w:t>á</w:t>
      </w:r>
      <w:r w:rsidR="004825B1">
        <w:t xml:space="preserve"> organizace nemohl „zavést </w:t>
      </w:r>
      <w:r w:rsidR="002C58AE">
        <w:t xml:space="preserve">rehabilitaci </w:t>
      </w:r>
      <w:proofErr w:type="gramStart"/>
      <w:r w:rsidR="002C58AE">
        <w:t>“‚</w:t>
      </w:r>
      <w:proofErr w:type="gramEnd"/>
      <w:r w:rsidR="002C58AE">
        <w:t>s.</w:t>
      </w:r>
      <w:r w:rsidR="004825B1">
        <w:t xml:space="preserve"> 37). V této souvislosti byl podstatný zákon 82/1968 z 25. 6. 1968. K 231 se „nerozpadl“, a</w:t>
      </w:r>
      <w:r w:rsidR="002C58AE">
        <w:t>l</w:t>
      </w:r>
      <w:r w:rsidR="004825B1">
        <w:t>e byl velmi brzy zakázán.</w:t>
      </w:r>
      <w:r w:rsidR="002C58AE">
        <w:t xml:space="preserve"> Jistě bychom rovněž uvítali zmínku o spolupráci R. Vackové, D. Šimkové a </w:t>
      </w:r>
      <w:proofErr w:type="spellStart"/>
      <w:r w:rsidR="002C58AE">
        <w:t>A</w:t>
      </w:r>
      <w:proofErr w:type="spellEnd"/>
      <w:r w:rsidR="002C58AE">
        <w:t xml:space="preserve">. </w:t>
      </w:r>
      <w:proofErr w:type="spellStart"/>
      <w:r w:rsidR="002C58AE">
        <w:t>Wiiesenbergové-Palkoskové</w:t>
      </w:r>
      <w:proofErr w:type="spellEnd"/>
      <w:r w:rsidR="002C58AE">
        <w:t xml:space="preserve"> s K 231. </w:t>
      </w:r>
    </w:p>
    <w:p w14:paraId="39D93282" w14:textId="1EC13555" w:rsidR="00EF55D8" w:rsidRDefault="002C58AE" w:rsidP="00851F1E">
      <w:pPr>
        <w:spacing w:before="120"/>
        <w:jc w:val="both"/>
      </w:pPr>
      <w:r>
        <w:t>S</w:t>
      </w:r>
      <w:r w:rsidR="00EF55D8">
        <w:t xml:space="preserve">. 26: </w:t>
      </w:r>
      <w:proofErr w:type="spellStart"/>
      <w:r w:rsidR="00EF55D8">
        <w:t>Heliodor</w:t>
      </w:r>
      <w:proofErr w:type="spellEnd"/>
      <w:r w:rsidR="00EF55D8">
        <w:t xml:space="preserve"> Píka nebyl „býv</w:t>
      </w:r>
      <w:r>
        <w:t>a</w:t>
      </w:r>
      <w:r w:rsidR="00EF55D8">
        <w:t>lý letec“;</w:t>
      </w:r>
    </w:p>
    <w:p w14:paraId="5A0C36FE" w14:textId="010669B0" w:rsidR="004825B1" w:rsidRDefault="004825B1" w:rsidP="00851F1E">
      <w:pPr>
        <w:spacing w:before="120"/>
        <w:jc w:val="both"/>
      </w:pPr>
      <w:r>
        <w:t xml:space="preserve">s. 61: opravdu příslušeli </w:t>
      </w:r>
      <w:r w:rsidR="002C58AE">
        <w:t>vězeňští</w:t>
      </w:r>
      <w:r>
        <w:t xml:space="preserve"> dozorci k Výzkumnému ústavu </w:t>
      </w:r>
      <w:proofErr w:type="gramStart"/>
      <w:r>
        <w:t>penologickému?</w:t>
      </w:r>
      <w:r w:rsidR="002C58AE">
        <w:t>;</w:t>
      </w:r>
      <w:proofErr w:type="gramEnd"/>
    </w:p>
    <w:p w14:paraId="3A5EEE3A" w14:textId="619D20F9" w:rsidR="00E311DA" w:rsidRDefault="000D487B" w:rsidP="00851F1E">
      <w:pPr>
        <w:spacing w:before="120"/>
        <w:jc w:val="both"/>
      </w:pPr>
      <w:r>
        <w:t xml:space="preserve">s. 77: </w:t>
      </w:r>
      <w:r w:rsidR="002C58AE">
        <w:t>nejasná</w:t>
      </w:r>
      <w:r>
        <w:t xml:space="preserve"> </w:t>
      </w:r>
      <w:r w:rsidR="00851F1E">
        <w:t xml:space="preserve">je </w:t>
      </w:r>
      <w:r>
        <w:t xml:space="preserve">formulace týkající se </w:t>
      </w:r>
      <w:r w:rsidR="002C58AE">
        <w:t>lékařky</w:t>
      </w:r>
      <w:r w:rsidR="009068CC">
        <w:t xml:space="preserve"> „retribučního </w:t>
      </w:r>
      <w:r w:rsidR="002C58AE">
        <w:t>soudu</w:t>
      </w:r>
      <w:r w:rsidR="009068CC">
        <w:t xml:space="preserve">“. </w:t>
      </w:r>
      <w:r w:rsidR="002C58AE">
        <w:t>Pramen</w:t>
      </w:r>
      <w:r w:rsidR="009068CC">
        <w:t xml:space="preserve"> je nejednoznačný, </w:t>
      </w:r>
      <w:r w:rsidR="00851F1E">
        <w:t xml:space="preserve">K. Trefilová </w:t>
      </w:r>
      <w:r w:rsidR="009068CC">
        <w:t xml:space="preserve">se nesnažila věc vysvětlit, rozhodně ale citát </w:t>
      </w:r>
      <w:r w:rsidR="002C58AE">
        <w:t>nevypovídá</w:t>
      </w:r>
      <w:r w:rsidR="009068CC">
        <w:t xml:space="preserve"> nic o „</w:t>
      </w:r>
      <w:r w:rsidR="009068CC" w:rsidRPr="009068CC">
        <w:t>genderové analýz</w:t>
      </w:r>
      <w:r w:rsidR="002C58AE">
        <w:t>e“, díky které „</w:t>
      </w:r>
      <w:r w:rsidR="009068CC" w:rsidRPr="009068CC">
        <w:t>můžeme zkoumat vztahy moci, role žen a jejich postavení v kontextu retribučních soudů po druhé světové válce</w:t>
      </w:r>
      <w:r w:rsidR="002C58AE">
        <w:t>.</w:t>
      </w:r>
      <w:r w:rsidR="009068CC">
        <w:t>“</w:t>
      </w:r>
    </w:p>
    <w:p w14:paraId="400FC48C" w14:textId="54699330" w:rsidR="007E3105" w:rsidRDefault="009068CC" w:rsidP="00851F1E">
      <w:pPr>
        <w:spacing w:before="120"/>
        <w:jc w:val="both"/>
      </w:pPr>
      <w:r>
        <w:t>Práce má celou řadu formálních nedostatků</w:t>
      </w:r>
      <w:r w:rsidR="00EF55D8">
        <w:t>,</w:t>
      </w:r>
      <w:r w:rsidR="002C58AE">
        <w:t xml:space="preserve"> autorka se nevyvarovala </w:t>
      </w:r>
      <w:r w:rsidR="00EF55D8">
        <w:t>gramatických chyb (velká a malá písmena, shoda p</w:t>
      </w:r>
      <w:r w:rsidR="002C58AE">
        <w:t>ř</w:t>
      </w:r>
      <w:r w:rsidR="00EF55D8">
        <w:t>ísudku s po</w:t>
      </w:r>
      <w:r w:rsidR="002C58AE">
        <w:t>d</w:t>
      </w:r>
      <w:r w:rsidR="00EF55D8">
        <w:t>mětem, interpunkce)</w:t>
      </w:r>
      <w:r w:rsidR="002C58AE">
        <w:t xml:space="preserve">. Jedna </w:t>
      </w:r>
      <w:r w:rsidR="002C58AE">
        <w:t xml:space="preserve">hrubka </w:t>
      </w:r>
      <w:r w:rsidR="002C58AE">
        <w:t xml:space="preserve">je </w:t>
      </w:r>
      <w:r w:rsidR="002C58AE">
        <w:t>už v</w:t>
      </w:r>
      <w:r w:rsidR="002C58AE">
        <w:t> </w:t>
      </w:r>
      <w:r w:rsidR="002C58AE">
        <w:t>poděkován</w:t>
      </w:r>
      <w:r w:rsidR="002C58AE">
        <w:t>í na začátku práce.</w:t>
      </w:r>
    </w:p>
    <w:p w14:paraId="556814FE" w14:textId="7140818F" w:rsidR="007E3105" w:rsidRDefault="007E3105" w:rsidP="00851F1E">
      <w:pPr>
        <w:spacing w:before="120"/>
        <w:jc w:val="both"/>
      </w:pPr>
      <w:r>
        <w:t xml:space="preserve">Seznam zdrojů není strukturovaný odpovídajícím způsobem. </w:t>
      </w:r>
      <w:r w:rsidR="002C58AE">
        <w:t>Proč jsou odděleny studie časopisecké a knižní monografie? Pod pojmem „akademické práce“ myslí autorka zjevně práce kvalifikační, obhájené na jiných pracovištích.</w:t>
      </w:r>
      <w:r>
        <w:t xml:space="preserve"> </w:t>
      </w:r>
    </w:p>
    <w:p w14:paraId="2B0336BF" w14:textId="52B74515" w:rsidR="002C58AE" w:rsidRDefault="002C58AE" w:rsidP="00851F1E">
      <w:pPr>
        <w:spacing w:before="120"/>
        <w:jc w:val="both"/>
      </w:pPr>
      <w:r>
        <w:t>V</w:t>
      </w:r>
      <w:r>
        <w:t xml:space="preserve">e třetí kapitole se </w:t>
      </w:r>
      <w:r>
        <w:t>„</w:t>
      </w:r>
      <w:r>
        <w:t>ro</w:t>
      </w:r>
      <w:r>
        <w:t>z</w:t>
      </w:r>
      <w:r>
        <w:t>hodily</w:t>
      </w:r>
      <w:r>
        <w:t>“</w:t>
      </w:r>
      <w:r>
        <w:t xml:space="preserve"> poznámky</w:t>
      </w:r>
      <w:r>
        <w:t>, některé se k textu neváží.</w:t>
      </w:r>
    </w:p>
    <w:p w14:paraId="1DE0BA54" w14:textId="7F481DA6" w:rsidR="007E3105" w:rsidRDefault="002C58AE" w:rsidP="00851F1E">
      <w:pPr>
        <w:spacing w:before="120"/>
        <w:jc w:val="both"/>
      </w:pPr>
      <w:r>
        <w:t xml:space="preserve">Práce obsahuje velký počet </w:t>
      </w:r>
      <w:r w:rsidR="007E3105">
        <w:t xml:space="preserve">neobratných formulací, </w:t>
      </w:r>
      <w:r>
        <w:t xml:space="preserve">z nichž </w:t>
      </w:r>
      <w:r w:rsidR="007E3105">
        <w:t xml:space="preserve">některé </w:t>
      </w:r>
      <w:r>
        <w:t>působí komicky:</w:t>
      </w:r>
    </w:p>
    <w:p w14:paraId="03D9C18B" w14:textId="0C9893FD" w:rsidR="009068CC" w:rsidRDefault="009068CC" w:rsidP="00851F1E">
      <w:pPr>
        <w:spacing w:before="120"/>
        <w:jc w:val="both"/>
      </w:pPr>
      <w:r>
        <w:t xml:space="preserve">s. 34: „Celu vězeň trávil s ostatními </w:t>
      </w:r>
      <w:r w:rsidR="00796748">
        <w:t>spoluvězni</w:t>
      </w:r>
      <w:r>
        <w:t>“;</w:t>
      </w:r>
    </w:p>
    <w:p w14:paraId="118A8844" w14:textId="07A110DD" w:rsidR="00EF55D8" w:rsidRDefault="00EF55D8" w:rsidP="00851F1E">
      <w:pPr>
        <w:spacing w:before="120"/>
        <w:jc w:val="both"/>
      </w:pPr>
      <w:r>
        <w:t xml:space="preserve">s. 47: „Feminismus a genderová analýza jsou součástí vyspělých západních společností </w:t>
      </w:r>
      <w:r w:rsidR="002C58AE">
        <w:t>u</w:t>
      </w:r>
      <w:r>
        <w:t>ž od 60. let 20. století“;</w:t>
      </w:r>
    </w:p>
    <w:p w14:paraId="0EEA07F4" w14:textId="54D4E7D0" w:rsidR="004825B1" w:rsidRDefault="004825B1" w:rsidP="00851F1E">
      <w:pPr>
        <w:spacing w:before="120"/>
        <w:jc w:val="both"/>
      </w:pPr>
      <w:r>
        <w:t xml:space="preserve">s. 61: </w:t>
      </w:r>
      <w:r w:rsidR="002C58AE">
        <w:t>j</w:t>
      </w:r>
      <w:r>
        <w:t>ak to prosím vy</w:t>
      </w:r>
      <w:r w:rsidR="002C58AE">
        <w:t>p</w:t>
      </w:r>
      <w:r>
        <w:t>adá, když vě</w:t>
      </w:r>
      <w:r w:rsidR="002C58AE">
        <w:t>z</w:t>
      </w:r>
      <w:r>
        <w:t>nice „rozkvétá“?</w:t>
      </w:r>
    </w:p>
    <w:p w14:paraId="46906F71" w14:textId="1FC3E9C1" w:rsidR="009068CC" w:rsidRDefault="002C58AE" w:rsidP="00851F1E">
      <w:pPr>
        <w:spacing w:before="120"/>
        <w:jc w:val="both"/>
      </w:pPr>
      <w:r>
        <w:lastRenderedPageBreak/>
        <w:t xml:space="preserve">S. </w:t>
      </w:r>
      <w:r w:rsidR="009068CC">
        <w:t xml:space="preserve">74: „Problematika politických </w:t>
      </w:r>
      <w:r>
        <w:t>vězeňkyň</w:t>
      </w:r>
      <w:r w:rsidR="009068CC">
        <w:t xml:space="preserve"> měla ve věznici významné místo.“</w:t>
      </w:r>
    </w:p>
    <w:p w14:paraId="556E56DB" w14:textId="4D7FCFCC" w:rsidR="009068CC" w:rsidRDefault="002C58AE" w:rsidP="00851F1E">
      <w:pPr>
        <w:spacing w:before="120"/>
        <w:jc w:val="both"/>
      </w:pPr>
      <w:r>
        <w:t>S</w:t>
      </w:r>
      <w:r w:rsidR="009068CC">
        <w:t xml:space="preserve">. 95: </w:t>
      </w:r>
      <w:r w:rsidR="00851F1E">
        <w:t>„</w:t>
      </w:r>
      <w:r w:rsidR="009068CC">
        <w:t>Filmy a knihy měly komunistický podtext.“</w:t>
      </w:r>
    </w:p>
    <w:p w14:paraId="33501E04" w14:textId="7C9186CA" w:rsidR="00EF55D8" w:rsidRDefault="002C58AE" w:rsidP="00851F1E">
      <w:pPr>
        <w:spacing w:before="120"/>
        <w:jc w:val="both"/>
      </w:pPr>
      <w:r>
        <w:t xml:space="preserve">S. </w:t>
      </w:r>
      <w:r w:rsidR="00EF55D8">
        <w:t xml:space="preserve">120: „Tato diplomová práce podává pohled pro porozumění zkušeností politických </w:t>
      </w:r>
      <w:r>
        <w:t>vězeňkyň</w:t>
      </w:r>
      <w:r w:rsidR="00EF55D8">
        <w:t>“</w:t>
      </w:r>
    </w:p>
    <w:p w14:paraId="03298CF8" w14:textId="77777777" w:rsidR="00E311DA" w:rsidRDefault="00E311DA" w:rsidP="00851F1E">
      <w:pPr>
        <w:spacing w:before="120"/>
        <w:jc w:val="both"/>
      </w:pPr>
    </w:p>
    <w:p w14:paraId="17CA6411" w14:textId="6486A3BD" w:rsidR="00E311DA" w:rsidRDefault="00E311DA" w:rsidP="00851F1E">
      <w:pPr>
        <w:spacing w:before="120"/>
        <w:jc w:val="both"/>
      </w:pPr>
      <w:r>
        <w:t>Diplomová práce B</w:t>
      </w:r>
      <w:r w:rsidR="002C58AE">
        <w:t>c</w:t>
      </w:r>
      <w:r>
        <w:t xml:space="preserve">. Trefilové je </w:t>
      </w:r>
      <w:proofErr w:type="gramStart"/>
      <w:r>
        <w:t>z</w:t>
      </w:r>
      <w:proofErr w:type="gramEnd"/>
      <w:r>
        <w:t xml:space="preserve"> větší částí kompilací, </w:t>
      </w:r>
      <w:r w:rsidR="002C58AE">
        <w:t xml:space="preserve">ne vždy zdařilou, </w:t>
      </w:r>
      <w:r w:rsidR="00851F1E">
        <w:t xml:space="preserve">kompilací, </w:t>
      </w:r>
      <w:r w:rsidR="002C58AE">
        <w:t xml:space="preserve">která dokládá </w:t>
      </w:r>
      <w:r>
        <w:t xml:space="preserve">autorčiny mezery ve schopnosti číst a chápat odborný text. </w:t>
      </w:r>
      <w:r w:rsidR="002C58AE">
        <w:t xml:space="preserve">Téma práce je nicméně originální a v současné době rozkolísaných hodnot </w:t>
      </w:r>
      <w:r w:rsidR="007F2CF0">
        <w:t>a relativizace zrůdn</w:t>
      </w:r>
      <w:r w:rsidR="00851F1E">
        <w:t>ých aspektů</w:t>
      </w:r>
      <w:r w:rsidR="007F2CF0">
        <w:t xml:space="preserve"> státního socialismu </w:t>
      </w:r>
      <w:r w:rsidR="002C58AE">
        <w:t>velmi aktuální. Třetí část práce pak přináší nové a důležité informace</w:t>
      </w:r>
      <w:r w:rsidR="00851F1E">
        <w:t xml:space="preserve"> a autorka zde prokázala schopnost pracovat s prameny osobní povahy.</w:t>
      </w:r>
      <w:r w:rsidR="002C58AE">
        <w:t xml:space="preserve"> Z tohoto důvodu mohu práci K. Trefilové navzdory četným nedostatkům </w:t>
      </w:r>
      <w:r w:rsidR="002C58AE" w:rsidRPr="00851F1E">
        <w:rPr>
          <w:b/>
          <w:bCs/>
        </w:rPr>
        <w:t>doporučit k obhajobě a hodnotit známkou E.</w:t>
      </w:r>
    </w:p>
    <w:p w14:paraId="1EE51FE5" w14:textId="77777777" w:rsidR="002C58AE" w:rsidRDefault="002C58AE" w:rsidP="00851F1E">
      <w:pPr>
        <w:spacing w:before="120"/>
        <w:jc w:val="both"/>
      </w:pPr>
    </w:p>
    <w:p w14:paraId="00815DF6" w14:textId="26303C95" w:rsidR="002C58AE" w:rsidRDefault="002C58AE" w:rsidP="00851F1E">
      <w:pPr>
        <w:spacing w:before="120"/>
        <w:jc w:val="both"/>
      </w:pPr>
      <w:r>
        <w:t>V Hradci Králové, 6. ledna 2025</w:t>
      </w:r>
    </w:p>
    <w:p w14:paraId="06660F3C" w14:textId="59849C51" w:rsidR="002C58AE" w:rsidRDefault="002C58AE" w:rsidP="00851F1E">
      <w:pPr>
        <w:spacing w:before="120"/>
        <w:jc w:val="both"/>
      </w:pPr>
      <w:r>
        <w:t>prof. PhDr. Milena Lenderová, CSc,</w:t>
      </w:r>
    </w:p>
    <w:sectPr w:rsidR="002C58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1303"/>
    <w:rsid w:val="00007E1E"/>
    <w:rsid w:val="000C59C5"/>
    <w:rsid w:val="000D487B"/>
    <w:rsid w:val="00175DD3"/>
    <w:rsid w:val="00220B5F"/>
    <w:rsid w:val="002C58AE"/>
    <w:rsid w:val="004825B1"/>
    <w:rsid w:val="00751303"/>
    <w:rsid w:val="00796748"/>
    <w:rsid w:val="007A7E95"/>
    <w:rsid w:val="007E3105"/>
    <w:rsid w:val="007F2CF0"/>
    <w:rsid w:val="00851F1E"/>
    <w:rsid w:val="008F5D2B"/>
    <w:rsid w:val="009068CC"/>
    <w:rsid w:val="009809AD"/>
    <w:rsid w:val="009A76C9"/>
    <w:rsid w:val="00DB7DFD"/>
    <w:rsid w:val="00DD1FFA"/>
    <w:rsid w:val="00E311DA"/>
    <w:rsid w:val="00EF55D8"/>
    <w:rsid w:val="00FA3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79A568"/>
  <w15:chartTrackingRefBased/>
  <w15:docId w15:val="{1CB54F95-6EEF-4057-9C32-A5D8D678B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75130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5130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5130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5130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5130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51303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51303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51303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51303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5130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5130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51303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51303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51303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51303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51303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51303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51303"/>
    <w:rPr>
      <w:rFonts w:asciiTheme="minorHAnsi" w:eastAsiaTheme="majorEastAsia" w:hAnsiTheme="minorHAnsi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75130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7513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51303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751303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75130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751303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751303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751303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5130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51303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75130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</TotalTime>
  <Pages>3</Pages>
  <Words>1172</Words>
  <Characters>6921</Characters>
  <Application>Microsoft Office Word</Application>
  <DocSecurity>0</DocSecurity>
  <Lines>57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8</cp:revision>
  <dcterms:created xsi:type="dcterms:W3CDTF">2025-01-06T11:48:00Z</dcterms:created>
  <dcterms:modified xsi:type="dcterms:W3CDTF">2025-01-06T20:04:00Z</dcterms:modified>
</cp:coreProperties>
</file>