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5F8AE2" w14:textId="61FC69A9" w:rsidR="00BA10E6" w:rsidRPr="00064FAC" w:rsidRDefault="00064FAC" w:rsidP="00064FAC">
      <w:pPr>
        <w:pStyle w:val="Default"/>
        <w:rPr>
          <w:color w:val="000000" w:themeColor="text1"/>
        </w:rPr>
      </w:pPr>
      <w:r>
        <w:t xml:space="preserve">Petra </w:t>
      </w:r>
      <w:proofErr w:type="spellStart"/>
      <w:r>
        <w:t>Syřínková</w:t>
      </w:r>
      <w:proofErr w:type="spellEnd"/>
      <w:r w:rsidR="00BA10E6" w:rsidRPr="00771185">
        <w:t>:</w:t>
      </w:r>
      <w:r w:rsidRPr="00064FAC">
        <w:t xml:space="preserve"> Kalendář paní a dívek českých (1888-1943): strategie výběru a prezentace žen aktivních v umění a společnosti </w:t>
      </w:r>
    </w:p>
    <w:p w14:paraId="7DE9853D" w14:textId="0015DE43" w:rsidR="003D799D" w:rsidRPr="00771185" w:rsidRDefault="003D799D" w:rsidP="007948C5">
      <w:pPr>
        <w:pStyle w:val="Default"/>
        <w:rPr>
          <w:color w:val="000000" w:themeColor="text1"/>
        </w:rPr>
      </w:pPr>
      <w:r w:rsidRPr="00771185">
        <w:rPr>
          <w:color w:val="000000" w:themeColor="text1"/>
        </w:rPr>
        <w:t>Úst</w:t>
      </w:r>
      <w:r w:rsidR="006542F5" w:rsidRPr="00771185">
        <w:rPr>
          <w:color w:val="000000" w:themeColor="text1"/>
        </w:rPr>
        <w:t>av historických věd F</w:t>
      </w:r>
      <w:r w:rsidR="00661D6D" w:rsidRPr="00771185">
        <w:rPr>
          <w:color w:val="000000" w:themeColor="text1"/>
        </w:rPr>
        <w:t xml:space="preserve">F </w:t>
      </w:r>
      <w:proofErr w:type="spellStart"/>
      <w:r w:rsidR="00661D6D" w:rsidRPr="00771185">
        <w:rPr>
          <w:color w:val="000000" w:themeColor="text1"/>
        </w:rPr>
        <w:t>Upa</w:t>
      </w:r>
      <w:proofErr w:type="spellEnd"/>
      <w:r w:rsidR="00661D6D" w:rsidRPr="00771185">
        <w:rPr>
          <w:color w:val="000000" w:themeColor="text1"/>
        </w:rPr>
        <w:t xml:space="preserve">, </w:t>
      </w:r>
      <w:r w:rsidR="00D461B6" w:rsidRPr="00771185">
        <w:rPr>
          <w:color w:val="000000" w:themeColor="text1"/>
        </w:rPr>
        <w:t>Kulturní dějiny</w:t>
      </w:r>
      <w:r w:rsidR="007F46D7" w:rsidRPr="00771185">
        <w:rPr>
          <w:color w:val="000000" w:themeColor="text1"/>
        </w:rPr>
        <w:t xml:space="preserve">: </w:t>
      </w:r>
      <w:r w:rsidR="00064FAC">
        <w:rPr>
          <w:color w:val="000000" w:themeColor="text1"/>
        </w:rPr>
        <w:t>péče o kulturní dědictví</w:t>
      </w:r>
      <w:r w:rsidR="00AE07E3" w:rsidRPr="00771185">
        <w:rPr>
          <w:color w:val="000000" w:themeColor="text1"/>
        </w:rPr>
        <w:t xml:space="preserve">, </w:t>
      </w:r>
      <w:r w:rsidR="007F46D7" w:rsidRPr="00771185">
        <w:rPr>
          <w:color w:val="000000" w:themeColor="text1"/>
        </w:rPr>
        <w:t>diplomov</w:t>
      </w:r>
      <w:r w:rsidR="00A715B9" w:rsidRPr="00771185">
        <w:rPr>
          <w:color w:val="000000" w:themeColor="text1"/>
        </w:rPr>
        <w:t>á práce, 20</w:t>
      </w:r>
      <w:r w:rsidR="007948C5" w:rsidRPr="00771185">
        <w:rPr>
          <w:color w:val="000000" w:themeColor="text1"/>
        </w:rPr>
        <w:t>2</w:t>
      </w:r>
      <w:r w:rsidR="00BA10E6" w:rsidRPr="00771185">
        <w:rPr>
          <w:color w:val="000000" w:themeColor="text1"/>
        </w:rPr>
        <w:t>3</w:t>
      </w:r>
      <w:r w:rsidRPr="00771185">
        <w:rPr>
          <w:color w:val="000000" w:themeColor="text1"/>
        </w:rPr>
        <w:t>.</w:t>
      </w:r>
    </w:p>
    <w:p w14:paraId="02A968EE" w14:textId="77777777" w:rsidR="00633BE9" w:rsidRPr="00771185" w:rsidRDefault="009A4D67" w:rsidP="004425C4">
      <w:pPr>
        <w:spacing w:line="360" w:lineRule="auto"/>
        <w:jc w:val="both"/>
        <w:rPr>
          <w:color w:val="000000" w:themeColor="text1"/>
        </w:rPr>
      </w:pPr>
      <w:r w:rsidRPr="00771185">
        <w:rPr>
          <w:color w:val="000000" w:themeColor="text1"/>
        </w:rPr>
        <w:t>posudek oponentky</w:t>
      </w:r>
    </w:p>
    <w:p w14:paraId="382B1800" w14:textId="59EB7300" w:rsidR="000F32AB" w:rsidRPr="00771185" w:rsidRDefault="000F32AB" w:rsidP="003D799D">
      <w:pPr>
        <w:spacing w:line="360" w:lineRule="auto"/>
        <w:jc w:val="both"/>
        <w:rPr>
          <w:color w:val="000000" w:themeColor="text1"/>
        </w:rPr>
      </w:pPr>
    </w:p>
    <w:p w14:paraId="113BCA36" w14:textId="5689CE5C" w:rsidR="00064FAC" w:rsidRDefault="00975481" w:rsidP="00064FAC">
      <w:pPr>
        <w:spacing w:line="360" w:lineRule="auto"/>
        <w:contextualSpacing/>
        <w:jc w:val="both"/>
        <w:rPr>
          <w:color w:val="000000" w:themeColor="text1"/>
        </w:rPr>
      </w:pPr>
      <w:r w:rsidRPr="00771185">
        <w:rPr>
          <w:color w:val="000000" w:themeColor="text1"/>
        </w:rPr>
        <w:t xml:space="preserve">Předložená práce </w:t>
      </w:r>
      <w:r w:rsidR="007A4D6F">
        <w:rPr>
          <w:color w:val="000000" w:themeColor="text1"/>
        </w:rPr>
        <w:t>se věnuje</w:t>
      </w:r>
      <w:r w:rsidR="007872A7">
        <w:rPr>
          <w:color w:val="000000" w:themeColor="text1"/>
        </w:rPr>
        <w:t xml:space="preserve"> </w:t>
      </w:r>
      <w:r w:rsidR="007872A7" w:rsidRPr="009B30C6">
        <w:rPr>
          <w:i/>
          <w:iCs/>
          <w:color w:val="000000" w:themeColor="text1"/>
        </w:rPr>
        <w:t>Kalendáři paní a dívek českých</w:t>
      </w:r>
      <w:r w:rsidR="007872A7">
        <w:rPr>
          <w:color w:val="000000" w:themeColor="text1"/>
        </w:rPr>
        <w:t xml:space="preserve"> v celém období, kdy vycházel, především z pohledu těch, kdo jej tvořili</w:t>
      </w:r>
      <w:r w:rsidR="00742C53">
        <w:rPr>
          <w:color w:val="000000" w:themeColor="text1"/>
        </w:rPr>
        <w:t>, a</w:t>
      </w:r>
      <w:r w:rsidR="002D7D96">
        <w:rPr>
          <w:color w:val="000000" w:themeColor="text1"/>
        </w:rPr>
        <w:t xml:space="preserve"> </w:t>
      </w:r>
      <w:r w:rsidR="00742C53">
        <w:rPr>
          <w:color w:val="000000" w:themeColor="text1"/>
        </w:rPr>
        <w:t>základní</w:t>
      </w:r>
      <w:r w:rsidR="00EF4CAB">
        <w:rPr>
          <w:color w:val="000000" w:themeColor="text1"/>
        </w:rPr>
        <w:t>ch</w:t>
      </w:r>
      <w:r w:rsidR="00742C53">
        <w:rPr>
          <w:color w:val="000000" w:themeColor="text1"/>
        </w:rPr>
        <w:t xml:space="preserve"> idejí, které byly touto tiskovinou propagovány. Autorka se nejprve věnuje ženskému tisku obecně, pak velmi stručně charakterizuje kalendář jako tiskovinu především druhé poloviny 19. století. V další kapitole už popisuje konkrétní zkoumaný kalendář po stránce formální, jak výtvarné, tak vnitřní struktury. Čtvrtá kapitola se zabývá </w:t>
      </w:r>
      <w:r w:rsidR="00EF4CAB">
        <w:rPr>
          <w:color w:val="000000" w:themeColor="text1"/>
        </w:rPr>
        <w:t>některý</w:t>
      </w:r>
      <w:r w:rsidR="00742C53">
        <w:rPr>
          <w:color w:val="000000" w:themeColor="text1"/>
        </w:rPr>
        <w:t xml:space="preserve">mi osobnostmi, které formovaly v průběhu doby kalendář jak po stránce obsahové, tak částečně i po stránce výtvarné. Speciální pozornost je pak věnována Gabriele Preissové, Růženě Jesenské a Marii </w:t>
      </w:r>
      <w:proofErr w:type="spellStart"/>
      <w:r w:rsidR="00742C53">
        <w:rPr>
          <w:color w:val="000000" w:themeColor="text1"/>
        </w:rPr>
        <w:t>Tumlířové</w:t>
      </w:r>
      <w:proofErr w:type="spellEnd"/>
      <w:r w:rsidR="00742C53">
        <w:rPr>
          <w:color w:val="000000" w:themeColor="text1"/>
        </w:rPr>
        <w:t>.</w:t>
      </w:r>
      <w:r w:rsidR="00981586">
        <w:rPr>
          <w:color w:val="000000" w:themeColor="text1"/>
        </w:rPr>
        <w:t xml:space="preserve"> Do obecnější roviny se text vrací v následující kapitole zařazující zkoumanou tiskovinu do kontextu dalšího ženského tisku</w:t>
      </w:r>
      <w:r w:rsidR="00EF4CAB">
        <w:rPr>
          <w:color w:val="000000" w:themeColor="text1"/>
        </w:rPr>
        <w:t xml:space="preserve"> daného období</w:t>
      </w:r>
      <w:r w:rsidR="00981586">
        <w:rPr>
          <w:color w:val="000000" w:themeColor="text1"/>
        </w:rPr>
        <w:t>, a nakonec i do kontextu dobového feministického hnutí. Závěr je poměrně popisným textem. Práce je doplněna obrazovou přílohou.</w:t>
      </w:r>
    </w:p>
    <w:p w14:paraId="654B28E8" w14:textId="2B5E256A" w:rsidR="00981586" w:rsidRDefault="00981586" w:rsidP="00064FAC">
      <w:pPr>
        <w:spacing w:line="360" w:lineRule="auto"/>
        <w:contextualSpacing/>
        <w:jc w:val="both"/>
        <w:rPr>
          <w:color w:val="000000" w:themeColor="text1"/>
        </w:rPr>
      </w:pPr>
      <w:r>
        <w:rPr>
          <w:color w:val="000000" w:themeColor="text1"/>
        </w:rPr>
        <w:t xml:space="preserve">Autorka je dobře obeznámena s literaturou sledující ženskou otázku 19. a 20. století ze středostavovské perspektivy a do tohoto modelu nazírání uzavřela i vlastní výzkum. Použila odpovídající primární prameny, byť nakonec vyjádřila zklamání nad malým výskytem zmínek o </w:t>
      </w:r>
      <w:r w:rsidRPr="009B30C6">
        <w:rPr>
          <w:i/>
          <w:iCs/>
          <w:color w:val="000000" w:themeColor="text1"/>
        </w:rPr>
        <w:t>Kalendáři</w:t>
      </w:r>
      <w:r w:rsidR="00FE0AC7">
        <w:rPr>
          <w:color w:val="000000" w:themeColor="text1"/>
        </w:rPr>
        <w:t>.</w:t>
      </w:r>
      <w:r>
        <w:rPr>
          <w:color w:val="000000" w:themeColor="text1"/>
        </w:rPr>
        <w:t xml:space="preserve"> </w:t>
      </w:r>
      <w:r w:rsidR="00FE0AC7">
        <w:rPr>
          <w:color w:val="000000" w:themeColor="text1"/>
        </w:rPr>
        <w:t>O</w:t>
      </w:r>
      <w:r>
        <w:rPr>
          <w:color w:val="000000" w:themeColor="text1"/>
        </w:rPr>
        <w:t xml:space="preserve">všem po důvodech, </w:t>
      </w:r>
      <w:r w:rsidR="00FE0AC7">
        <w:rPr>
          <w:color w:val="000000" w:themeColor="text1"/>
        </w:rPr>
        <w:t xml:space="preserve">proč tomu tak je, </w:t>
      </w:r>
      <w:r>
        <w:rPr>
          <w:color w:val="000000" w:themeColor="text1"/>
        </w:rPr>
        <w:t>alespoň hypotetic</w:t>
      </w:r>
      <w:r w:rsidR="00FE0AC7">
        <w:rPr>
          <w:color w:val="000000" w:themeColor="text1"/>
        </w:rPr>
        <w:t>ky vyjádřených</w:t>
      </w:r>
      <w:r>
        <w:rPr>
          <w:color w:val="000000" w:themeColor="text1"/>
        </w:rPr>
        <w:t xml:space="preserve">, se patrně </w:t>
      </w:r>
      <w:r w:rsidR="00FE0AC7">
        <w:rPr>
          <w:color w:val="000000" w:themeColor="text1"/>
        </w:rPr>
        <w:t xml:space="preserve">neptala. Základní pramen – tedy </w:t>
      </w:r>
      <w:r w:rsidR="00FE0AC7" w:rsidRPr="009B30C6">
        <w:rPr>
          <w:i/>
          <w:iCs/>
          <w:color w:val="000000" w:themeColor="text1"/>
        </w:rPr>
        <w:t>Kalendář paní a dívek českých</w:t>
      </w:r>
      <w:r w:rsidR="00FE0AC7">
        <w:rPr>
          <w:color w:val="000000" w:themeColor="text1"/>
        </w:rPr>
        <w:t xml:space="preserve"> – je prozkoumán pečlivě, životopisné medailonky významných redaktorek jsou zpracovány příjemně. Původní zadání práce autorka nesporně naplnila podle svého nejlepšího svědomí. Poněkud stranou její pozornosti zůstala otázka</w:t>
      </w:r>
      <w:r w:rsidR="004C3842">
        <w:rPr>
          <w:color w:val="000000" w:themeColor="text1"/>
        </w:rPr>
        <w:t>,</w:t>
      </w:r>
      <w:r w:rsidR="00FE0AC7">
        <w:rPr>
          <w:color w:val="000000" w:themeColor="text1"/>
        </w:rPr>
        <w:t xml:space="preserve"> jak moc se v práci jednotlivých šéfredaktorek odrážel dobový vkus</w:t>
      </w:r>
      <w:r w:rsidR="004C3842">
        <w:rPr>
          <w:color w:val="000000" w:themeColor="text1"/>
        </w:rPr>
        <w:t>,</w:t>
      </w:r>
      <w:r w:rsidR="00FE0AC7">
        <w:rPr>
          <w:color w:val="000000" w:themeColor="text1"/>
        </w:rPr>
        <w:t xml:space="preserve"> a tedy prodejnost kalendáře: ať byly úmysly každé ze sledovaných žen jakékoliv, pokud by nenalezly ohlas mezi čtenářstvem – tedy kupujícími – nebylo by patrně pochopení vydavatelů takové, aby umožnilo relativně dlouhodobé vydávání</w:t>
      </w:r>
      <w:r w:rsidR="004C3842">
        <w:rPr>
          <w:color w:val="000000" w:themeColor="text1"/>
        </w:rPr>
        <w:t>.</w:t>
      </w:r>
    </w:p>
    <w:p w14:paraId="250189D9" w14:textId="3EDB7026" w:rsidR="004C3842" w:rsidRDefault="004C3842" w:rsidP="00064FAC">
      <w:pPr>
        <w:spacing w:line="360" w:lineRule="auto"/>
        <w:contextualSpacing/>
        <w:jc w:val="both"/>
        <w:rPr>
          <w:color w:val="000000" w:themeColor="text1"/>
        </w:rPr>
      </w:pPr>
      <w:r>
        <w:rPr>
          <w:color w:val="000000" w:themeColor="text1"/>
        </w:rPr>
        <w:t>Po formální stránce by možná místy byly vhodnější kratší citáty. Práce je solidní pro stránce gramatické, na dobré úrovni je i stylistika s jedinou výjimkou: používání slůvka „prý“, které jako kdyby v první části práce nahrazovalo odkaz na mínění někoho jiného (mnohdy, zdá se, i velmi renomovaného původce), ve druhé části pak se většinou, ale ne striktně všude, vrací ke svému skutečnému významu.</w:t>
      </w:r>
    </w:p>
    <w:p w14:paraId="02DE95D3" w14:textId="182A5CAD" w:rsidR="00064FAC" w:rsidRDefault="003E5E0C" w:rsidP="00064FAC">
      <w:pPr>
        <w:spacing w:line="360" w:lineRule="auto"/>
        <w:contextualSpacing/>
        <w:jc w:val="both"/>
      </w:pPr>
      <w:r w:rsidRPr="00771185">
        <w:t xml:space="preserve">     </w:t>
      </w:r>
    </w:p>
    <w:p w14:paraId="3FAA5CF4" w14:textId="3D9580C8" w:rsidR="00EC5E77" w:rsidRDefault="00EC5E77" w:rsidP="00064FAC">
      <w:pPr>
        <w:spacing w:line="360" w:lineRule="auto"/>
        <w:contextualSpacing/>
        <w:jc w:val="both"/>
      </w:pPr>
    </w:p>
    <w:p w14:paraId="7230B9FF" w14:textId="77777777" w:rsidR="00EC5E77" w:rsidRDefault="00EC5E77" w:rsidP="00064FAC">
      <w:pPr>
        <w:spacing w:line="360" w:lineRule="auto"/>
        <w:contextualSpacing/>
        <w:jc w:val="both"/>
      </w:pPr>
    </w:p>
    <w:p w14:paraId="3E4A0346" w14:textId="7A4AAB75" w:rsidR="00E41E13" w:rsidRPr="00771185" w:rsidRDefault="00771185" w:rsidP="007948C5">
      <w:pPr>
        <w:spacing w:line="360" w:lineRule="auto"/>
        <w:contextualSpacing/>
        <w:jc w:val="both"/>
        <w:rPr>
          <w:color w:val="000000" w:themeColor="text1"/>
        </w:rPr>
      </w:pPr>
      <w:r w:rsidRPr="00771185">
        <w:t xml:space="preserve">    </w:t>
      </w:r>
      <w:r w:rsidR="002D52E1" w:rsidRPr="00771185">
        <w:rPr>
          <w:color w:val="000000" w:themeColor="text1"/>
        </w:rPr>
        <w:t xml:space="preserve">Předložená </w:t>
      </w:r>
      <w:r w:rsidR="007F46D7" w:rsidRPr="00771185">
        <w:rPr>
          <w:color w:val="000000" w:themeColor="text1"/>
        </w:rPr>
        <w:t>diplomov</w:t>
      </w:r>
      <w:r w:rsidR="00E9145C" w:rsidRPr="00771185">
        <w:rPr>
          <w:color w:val="000000" w:themeColor="text1"/>
        </w:rPr>
        <w:t>á práce</w:t>
      </w:r>
      <w:r w:rsidR="008F08D0" w:rsidRPr="00771185">
        <w:rPr>
          <w:color w:val="000000" w:themeColor="text1"/>
        </w:rPr>
        <w:t xml:space="preserve"> </w:t>
      </w:r>
      <w:r w:rsidR="00E9145C" w:rsidRPr="00771185">
        <w:rPr>
          <w:color w:val="000000" w:themeColor="text1"/>
        </w:rPr>
        <w:t>splňuje požadavky kladené na kvalifikační práci tohoto typu a je možné ji doporučit k obhajobě. Navrhuji hodno</w:t>
      </w:r>
      <w:r w:rsidR="002065A5" w:rsidRPr="00771185">
        <w:rPr>
          <w:color w:val="000000" w:themeColor="text1"/>
        </w:rPr>
        <w:t>cení</w:t>
      </w:r>
      <w:r w:rsidR="002D52E1" w:rsidRPr="00771185">
        <w:rPr>
          <w:color w:val="000000" w:themeColor="text1"/>
        </w:rPr>
        <w:t xml:space="preserve"> </w:t>
      </w:r>
      <w:r w:rsidR="004C3842">
        <w:rPr>
          <w:color w:val="000000" w:themeColor="text1"/>
        </w:rPr>
        <w:t>B</w:t>
      </w:r>
      <w:r w:rsidR="008824DA" w:rsidRPr="00771185">
        <w:rPr>
          <w:color w:val="000000" w:themeColor="text1"/>
        </w:rPr>
        <w:t>.</w:t>
      </w:r>
    </w:p>
    <w:p w14:paraId="386C7A1C" w14:textId="77777777" w:rsidR="00C30C3C" w:rsidRPr="00771185" w:rsidRDefault="00C30C3C" w:rsidP="00C30C3C">
      <w:pPr>
        <w:spacing w:line="360" w:lineRule="auto"/>
        <w:contextualSpacing/>
        <w:jc w:val="both"/>
        <w:rPr>
          <w:color w:val="000000" w:themeColor="text1"/>
        </w:rPr>
      </w:pPr>
    </w:p>
    <w:p w14:paraId="34954A4E" w14:textId="77777777" w:rsidR="00C30C3C" w:rsidRPr="00771185" w:rsidRDefault="00C30C3C" w:rsidP="00C30C3C">
      <w:pPr>
        <w:spacing w:line="360" w:lineRule="auto"/>
        <w:contextualSpacing/>
        <w:jc w:val="both"/>
        <w:rPr>
          <w:color w:val="000000" w:themeColor="text1"/>
        </w:rPr>
      </w:pPr>
    </w:p>
    <w:p w14:paraId="5E506CC6" w14:textId="4B726B9B" w:rsidR="00C30C3C" w:rsidRPr="00771185" w:rsidRDefault="0026351A" w:rsidP="00C30C3C">
      <w:pPr>
        <w:spacing w:line="360" w:lineRule="auto"/>
        <w:contextualSpacing/>
        <w:jc w:val="both"/>
        <w:rPr>
          <w:color w:val="000000" w:themeColor="text1"/>
        </w:rPr>
      </w:pPr>
      <w:r w:rsidRPr="00771185">
        <w:rPr>
          <w:color w:val="000000" w:themeColor="text1"/>
        </w:rPr>
        <w:t>Ústí nad Orli</w:t>
      </w:r>
      <w:r w:rsidR="00A715B9" w:rsidRPr="00771185">
        <w:rPr>
          <w:color w:val="000000" w:themeColor="text1"/>
        </w:rPr>
        <w:t xml:space="preserve">cí, </w:t>
      </w:r>
      <w:r w:rsidR="00064FAC">
        <w:rPr>
          <w:color w:val="000000" w:themeColor="text1"/>
        </w:rPr>
        <w:t>30</w:t>
      </w:r>
      <w:r w:rsidR="00C30C3C" w:rsidRPr="00771185">
        <w:rPr>
          <w:color w:val="000000" w:themeColor="text1"/>
        </w:rPr>
        <w:t xml:space="preserve">. </w:t>
      </w:r>
      <w:r w:rsidR="00064FAC">
        <w:rPr>
          <w:color w:val="000000" w:themeColor="text1"/>
        </w:rPr>
        <w:t>dubna</w:t>
      </w:r>
      <w:r w:rsidR="00C30C3C" w:rsidRPr="00771185">
        <w:rPr>
          <w:color w:val="000000" w:themeColor="text1"/>
        </w:rPr>
        <w:t xml:space="preserve"> 20</w:t>
      </w:r>
      <w:r w:rsidR="007948C5" w:rsidRPr="00771185">
        <w:rPr>
          <w:color w:val="000000" w:themeColor="text1"/>
        </w:rPr>
        <w:t>2</w:t>
      </w:r>
      <w:r w:rsidR="00064FAC">
        <w:rPr>
          <w:color w:val="000000" w:themeColor="text1"/>
        </w:rPr>
        <w:t>3</w:t>
      </w:r>
    </w:p>
    <w:p w14:paraId="4E69CAFC" w14:textId="77777777" w:rsidR="00C30C3C" w:rsidRPr="00771185" w:rsidRDefault="00C30C3C" w:rsidP="00C30C3C">
      <w:pPr>
        <w:spacing w:line="360" w:lineRule="auto"/>
        <w:contextualSpacing/>
        <w:jc w:val="both"/>
        <w:rPr>
          <w:color w:val="000000" w:themeColor="text1"/>
        </w:rPr>
      </w:pPr>
    </w:p>
    <w:p w14:paraId="4B9D0455" w14:textId="77777777" w:rsidR="00C30C3C" w:rsidRPr="00771185" w:rsidRDefault="00C30C3C" w:rsidP="00C30C3C">
      <w:pPr>
        <w:spacing w:line="360" w:lineRule="auto"/>
        <w:contextualSpacing/>
        <w:jc w:val="both"/>
        <w:rPr>
          <w:color w:val="000000" w:themeColor="text1"/>
        </w:rPr>
      </w:pPr>
    </w:p>
    <w:p w14:paraId="74093DEA" w14:textId="3BF98AC4" w:rsidR="00C30C3C" w:rsidRPr="00771185" w:rsidRDefault="00C30C3C" w:rsidP="00F46B04">
      <w:pPr>
        <w:spacing w:line="360" w:lineRule="auto"/>
        <w:contextualSpacing/>
        <w:jc w:val="right"/>
        <w:rPr>
          <w:color w:val="000000" w:themeColor="text1"/>
        </w:rPr>
      </w:pPr>
      <w:r w:rsidRPr="00771185">
        <w:rPr>
          <w:color w:val="000000" w:themeColor="text1"/>
        </w:rPr>
        <w:t xml:space="preserve">doc. PhDr. Marie Macková, Ph.D. </w:t>
      </w:r>
    </w:p>
    <w:sectPr w:rsidR="00C30C3C" w:rsidRPr="00771185" w:rsidSect="00750AB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3592"/>
    <w:rsid w:val="000160DB"/>
    <w:rsid w:val="00031414"/>
    <w:rsid w:val="00057759"/>
    <w:rsid w:val="00060D36"/>
    <w:rsid w:val="00064FAC"/>
    <w:rsid w:val="000A41C1"/>
    <w:rsid w:val="000B0660"/>
    <w:rsid w:val="000C3CA5"/>
    <w:rsid w:val="000F2313"/>
    <w:rsid w:val="000F32AB"/>
    <w:rsid w:val="000F3EE7"/>
    <w:rsid w:val="00144760"/>
    <w:rsid w:val="001657A4"/>
    <w:rsid w:val="00172EBC"/>
    <w:rsid w:val="001742FF"/>
    <w:rsid w:val="00181540"/>
    <w:rsid w:val="00183F98"/>
    <w:rsid w:val="001B6249"/>
    <w:rsid w:val="001E0DE3"/>
    <w:rsid w:val="001E37F0"/>
    <w:rsid w:val="001F2783"/>
    <w:rsid w:val="001F2E61"/>
    <w:rsid w:val="0020069C"/>
    <w:rsid w:val="002065A5"/>
    <w:rsid w:val="00225976"/>
    <w:rsid w:val="00227E3C"/>
    <w:rsid w:val="00227E4D"/>
    <w:rsid w:val="002338E3"/>
    <w:rsid w:val="0024377C"/>
    <w:rsid w:val="002621A4"/>
    <w:rsid w:val="0026351A"/>
    <w:rsid w:val="0028095D"/>
    <w:rsid w:val="00287206"/>
    <w:rsid w:val="002943FB"/>
    <w:rsid w:val="002D52E1"/>
    <w:rsid w:val="002D6720"/>
    <w:rsid w:val="002D7D96"/>
    <w:rsid w:val="002E0100"/>
    <w:rsid w:val="002E1519"/>
    <w:rsid w:val="002E19FA"/>
    <w:rsid w:val="002E51D3"/>
    <w:rsid w:val="002E7039"/>
    <w:rsid w:val="002F4D33"/>
    <w:rsid w:val="00351749"/>
    <w:rsid w:val="00353F63"/>
    <w:rsid w:val="00355A66"/>
    <w:rsid w:val="00356404"/>
    <w:rsid w:val="0036251D"/>
    <w:rsid w:val="00373555"/>
    <w:rsid w:val="003747A1"/>
    <w:rsid w:val="0039354D"/>
    <w:rsid w:val="00395368"/>
    <w:rsid w:val="003A76D9"/>
    <w:rsid w:val="003B68E6"/>
    <w:rsid w:val="003C5384"/>
    <w:rsid w:val="003C57FB"/>
    <w:rsid w:val="003D30E8"/>
    <w:rsid w:val="003D3890"/>
    <w:rsid w:val="003D799D"/>
    <w:rsid w:val="003E5E0C"/>
    <w:rsid w:val="00422808"/>
    <w:rsid w:val="00426D4C"/>
    <w:rsid w:val="00431313"/>
    <w:rsid w:val="00435A1B"/>
    <w:rsid w:val="004425C4"/>
    <w:rsid w:val="0045149F"/>
    <w:rsid w:val="00460E2D"/>
    <w:rsid w:val="00465670"/>
    <w:rsid w:val="00494881"/>
    <w:rsid w:val="00495ED9"/>
    <w:rsid w:val="004A1FC2"/>
    <w:rsid w:val="004B053F"/>
    <w:rsid w:val="004C3842"/>
    <w:rsid w:val="004D3996"/>
    <w:rsid w:val="004D7DAA"/>
    <w:rsid w:val="004E01F1"/>
    <w:rsid w:val="004E567F"/>
    <w:rsid w:val="004F4770"/>
    <w:rsid w:val="004F7A87"/>
    <w:rsid w:val="0053194E"/>
    <w:rsid w:val="00547228"/>
    <w:rsid w:val="00562F1A"/>
    <w:rsid w:val="00577506"/>
    <w:rsid w:val="00595206"/>
    <w:rsid w:val="00596825"/>
    <w:rsid w:val="005B060A"/>
    <w:rsid w:val="005C5633"/>
    <w:rsid w:val="005E719F"/>
    <w:rsid w:val="005F377E"/>
    <w:rsid w:val="005F4289"/>
    <w:rsid w:val="00614FE8"/>
    <w:rsid w:val="00626DF9"/>
    <w:rsid w:val="00627E1A"/>
    <w:rsid w:val="006334AB"/>
    <w:rsid w:val="00633BE9"/>
    <w:rsid w:val="00635325"/>
    <w:rsid w:val="006542F5"/>
    <w:rsid w:val="00661D6D"/>
    <w:rsid w:val="006649DB"/>
    <w:rsid w:val="00675BAB"/>
    <w:rsid w:val="006952FA"/>
    <w:rsid w:val="006B1561"/>
    <w:rsid w:val="006B46B1"/>
    <w:rsid w:val="006D5872"/>
    <w:rsid w:val="007067EF"/>
    <w:rsid w:val="00730D92"/>
    <w:rsid w:val="00731702"/>
    <w:rsid w:val="00740CD5"/>
    <w:rsid w:val="00742C53"/>
    <w:rsid w:val="00742D49"/>
    <w:rsid w:val="00750ABB"/>
    <w:rsid w:val="007527A0"/>
    <w:rsid w:val="00771185"/>
    <w:rsid w:val="00772C53"/>
    <w:rsid w:val="00781088"/>
    <w:rsid w:val="00783F69"/>
    <w:rsid w:val="007872A7"/>
    <w:rsid w:val="00792EF3"/>
    <w:rsid w:val="00793DF2"/>
    <w:rsid w:val="007948C5"/>
    <w:rsid w:val="007978F0"/>
    <w:rsid w:val="007A4D6F"/>
    <w:rsid w:val="007B424D"/>
    <w:rsid w:val="007B5FF2"/>
    <w:rsid w:val="007E69D3"/>
    <w:rsid w:val="007F46D7"/>
    <w:rsid w:val="007F64EE"/>
    <w:rsid w:val="0080479D"/>
    <w:rsid w:val="00811151"/>
    <w:rsid w:val="00813D2A"/>
    <w:rsid w:val="00816317"/>
    <w:rsid w:val="00825678"/>
    <w:rsid w:val="00832637"/>
    <w:rsid w:val="00837F5F"/>
    <w:rsid w:val="0084799E"/>
    <w:rsid w:val="008824DA"/>
    <w:rsid w:val="008A35B0"/>
    <w:rsid w:val="008A5AB6"/>
    <w:rsid w:val="008C0221"/>
    <w:rsid w:val="008D5B63"/>
    <w:rsid w:val="008E7359"/>
    <w:rsid w:val="008E7D24"/>
    <w:rsid w:val="008F08D0"/>
    <w:rsid w:val="008F5485"/>
    <w:rsid w:val="00904B65"/>
    <w:rsid w:val="0091126B"/>
    <w:rsid w:val="0093482C"/>
    <w:rsid w:val="00935B01"/>
    <w:rsid w:val="00952695"/>
    <w:rsid w:val="0095567A"/>
    <w:rsid w:val="0096376C"/>
    <w:rsid w:val="00975481"/>
    <w:rsid w:val="00981586"/>
    <w:rsid w:val="00982BD4"/>
    <w:rsid w:val="00984FB3"/>
    <w:rsid w:val="00990A39"/>
    <w:rsid w:val="0099157C"/>
    <w:rsid w:val="009A121E"/>
    <w:rsid w:val="009A26BE"/>
    <w:rsid w:val="009A319F"/>
    <w:rsid w:val="009A4D67"/>
    <w:rsid w:val="009B30C6"/>
    <w:rsid w:val="009B4231"/>
    <w:rsid w:val="009C05DF"/>
    <w:rsid w:val="009C0C56"/>
    <w:rsid w:val="009D685C"/>
    <w:rsid w:val="009E54F9"/>
    <w:rsid w:val="009F3E57"/>
    <w:rsid w:val="009F5493"/>
    <w:rsid w:val="009F5E6E"/>
    <w:rsid w:val="00A002A1"/>
    <w:rsid w:val="00A10525"/>
    <w:rsid w:val="00A14A22"/>
    <w:rsid w:val="00A354CE"/>
    <w:rsid w:val="00A35B48"/>
    <w:rsid w:val="00A370A2"/>
    <w:rsid w:val="00A516ED"/>
    <w:rsid w:val="00A6338E"/>
    <w:rsid w:val="00A715B9"/>
    <w:rsid w:val="00A74184"/>
    <w:rsid w:val="00A86B59"/>
    <w:rsid w:val="00AA4661"/>
    <w:rsid w:val="00AA6AA6"/>
    <w:rsid w:val="00AB3606"/>
    <w:rsid w:val="00AE07E3"/>
    <w:rsid w:val="00B03B52"/>
    <w:rsid w:val="00B2456B"/>
    <w:rsid w:val="00B30608"/>
    <w:rsid w:val="00B443F7"/>
    <w:rsid w:val="00B51FFD"/>
    <w:rsid w:val="00B54EDC"/>
    <w:rsid w:val="00B569F4"/>
    <w:rsid w:val="00B62723"/>
    <w:rsid w:val="00B63973"/>
    <w:rsid w:val="00B663E3"/>
    <w:rsid w:val="00B83421"/>
    <w:rsid w:val="00B9323C"/>
    <w:rsid w:val="00BA10E6"/>
    <w:rsid w:val="00BA5384"/>
    <w:rsid w:val="00BC0533"/>
    <w:rsid w:val="00BE02E3"/>
    <w:rsid w:val="00BF3E30"/>
    <w:rsid w:val="00BF54BA"/>
    <w:rsid w:val="00C30C3C"/>
    <w:rsid w:val="00C35A52"/>
    <w:rsid w:val="00C41888"/>
    <w:rsid w:val="00C43A88"/>
    <w:rsid w:val="00C4601D"/>
    <w:rsid w:val="00C50724"/>
    <w:rsid w:val="00C54398"/>
    <w:rsid w:val="00C72C89"/>
    <w:rsid w:val="00C72F49"/>
    <w:rsid w:val="00C808AC"/>
    <w:rsid w:val="00C811CE"/>
    <w:rsid w:val="00C82384"/>
    <w:rsid w:val="00CA2192"/>
    <w:rsid w:val="00CB28AF"/>
    <w:rsid w:val="00CC2809"/>
    <w:rsid w:val="00CD3592"/>
    <w:rsid w:val="00CD39DC"/>
    <w:rsid w:val="00CD4DD8"/>
    <w:rsid w:val="00CE042A"/>
    <w:rsid w:val="00CE6DC4"/>
    <w:rsid w:val="00D03A8E"/>
    <w:rsid w:val="00D13CCB"/>
    <w:rsid w:val="00D22204"/>
    <w:rsid w:val="00D43211"/>
    <w:rsid w:val="00D461B6"/>
    <w:rsid w:val="00D54CFF"/>
    <w:rsid w:val="00D63513"/>
    <w:rsid w:val="00D63C20"/>
    <w:rsid w:val="00D73061"/>
    <w:rsid w:val="00D82A41"/>
    <w:rsid w:val="00D91B31"/>
    <w:rsid w:val="00DB5A41"/>
    <w:rsid w:val="00DC5003"/>
    <w:rsid w:val="00DD2128"/>
    <w:rsid w:val="00DE7072"/>
    <w:rsid w:val="00E009EE"/>
    <w:rsid w:val="00E01FCF"/>
    <w:rsid w:val="00E115CF"/>
    <w:rsid w:val="00E23E52"/>
    <w:rsid w:val="00E305F4"/>
    <w:rsid w:val="00E41E13"/>
    <w:rsid w:val="00E6414A"/>
    <w:rsid w:val="00E667F5"/>
    <w:rsid w:val="00E80001"/>
    <w:rsid w:val="00E9145C"/>
    <w:rsid w:val="00EC5E77"/>
    <w:rsid w:val="00ED2538"/>
    <w:rsid w:val="00EE2633"/>
    <w:rsid w:val="00EF3891"/>
    <w:rsid w:val="00EF4CAB"/>
    <w:rsid w:val="00EF6B88"/>
    <w:rsid w:val="00EF7AB2"/>
    <w:rsid w:val="00F01F95"/>
    <w:rsid w:val="00F04A9B"/>
    <w:rsid w:val="00F0779B"/>
    <w:rsid w:val="00F155B0"/>
    <w:rsid w:val="00F37EDE"/>
    <w:rsid w:val="00F46B04"/>
    <w:rsid w:val="00F51C23"/>
    <w:rsid w:val="00F55A1E"/>
    <w:rsid w:val="00F603BF"/>
    <w:rsid w:val="00F85160"/>
    <w:rsid w:val="00FB4C0D"/>
    <w:rsid w:val="00FB767F"/>
    <w:rsid w:val="00FE0A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E8578F"/>
  <w15:docId w15:val="{01CF505D-F815-4FE6-901B-C90F262D95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3D799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F37ED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</TotalTime>
  <Pages>1</Pages>
  <Words>401</Words>
  <Characters>2367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2763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spravce</dc:creator>
  <cp:keywords/>
  <dc:description/>
  <cp:lastModifiedBy>Marie Macková</cp:lastModifiedBy>
  <cp:revision>8</cp:revision>
  <cp:lastPrinted>2021-08-09T12:15:00Z</cp:lastPrinted>
  <dcterms:created xsi:type="dcterms:W3CDTF">2023-04-24T12:40:00Z</dcterms:created>
  <dcterms:modified xsi:type="dcterms:W3CDTF">2023-05-09T07:15:00Z</dcterms:modified>
</cp:coreProperties>
</file>