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CF7DCA" w:rsidRDefault="000F78ED" w:rsidP="00CF7DCA">
      <w:pPr>
        <w:spacing w:before="120" w:line="240" w:lineRule="auto"/>
        <w:ind w:firstLine="0"/>
        <w:jc w:val="both"/>
        <w:rPr>
          <w:b/>
        </w:rPr>
      </w:pPr>
      <w:r w:rsidRPr="00CF7DCA">
        <w:rPr>
          <w:b/>
        </w:rPr>
        <w:t xml:space="preserve">Bc. Renata Vyskočilová: </w:t>
      </w:r>
      <w:r w:rsidRPr="00CF7DCA">
        <w:rPr>
          <w:b/>
          <w:i/>
        </w:rPr>
        <w:t>Dívčí vzdělání v Hradci Králové od poloviny 19. století do konce 1. republiky s ohledem na jeho sociální a kulturní kontext.</w:t>
      </w:r>
      <w:r w:rsidRPr="00CF7DCA">
        <w:rPr>
          <w:b/>
        </w:rPr>
        <w:t xml:space="preserve"> Diplomová práce. Ústav historických věd Fakulty filosofické University Pardubice, Pardubice 2015. 121 s. + 52 s. textových příloh. </w:t>
      </w:r>
    </w:p>
    <w:p w:rsidR="000F78ED" w:rsidRDefault="000F78ED" w:rsidP="00CF7DCA">
      <w:pPr>
        <w:spacing w:before="120" w:line="240" w:lineRule="auto"/>
        <w:ind w:firstLine="0"/>
        <w:jc w:val="both"/>
      </w:pPr>
      <w:r>
        <w:t>Posudek vedoucí diplomové práce</w:t>
      </w:r>
    </w:p>
    <w:p w:rsidR="000F78ED" w:rsidRDefault="002C298C" w:rsidP="00CF7DCA">
      <w:pPr>
        <w:spacing w:before="120" w:line="240" w:lineRule="auto"/>
        <w:ind w:firstLine="0"/>
        <w:jc w:val="both"/>
      </w:pPr>
      <w:r>
        <w:t xml:space="preserve">Cílem diplomové práce Bc. Renaty Vyskočilové bylo zrekonstruovat vývoj dívčího vzdělání v Hradci Králové. Navázala na svou bakalářskou práci, v níž se zabývala obecně vývojem královéhradeckého základního školství. Teď se </w:t>
      </w:r>
      <w:r w:rsidR="00A11956">
        <w:t>zaměřila</w:t>
      </w:r>
      <w:r>
        <w:t xml:space="preserve"> na obecnou a měšťanskou dívčí školu, na dívčí gymnázium a Vyšší školu pro ženská povolání hospodářská, přičemž se rozhodla vedle organizačního vývoje těchto ústavů zkoumat i sociální složení žákyň, včetně vlivu jejich sociálního postavení na prospěch</w:t>
      </w:r>
      <w:r w:rsidR="002F2100">
        <w:t xml:space="preserve"> (aby získala co nejširší a sociálně různorodý vzorek, zaměřila se </w:t>
      </w:r>
      <w:r w:rsidR="00D01EF6">
        <w:t xml:space="preserve">diplomantka </w:t>
      </w:r>
      <w:r w:rsidR="00A11956">
        <w:t xml:space="preserve">v této části jen </w:t>
      </w:r>
      <w:r w:rsidR="002F2100">
        <w:t xml:space="preserve">na žákyně obecné školy). Pozornost věnovala také ženám-učitelkám. </w:t>
      </w:r>
      <w:r>
        <w:t xml:space="preserve"> </w:t>
      </w:r>
    </w:p>
    <w:p w:rsidR="009A78EE" w:rsidRDefault="009A78EE" w:rsidP="00CF7DCA">
      <w:pPr>
        <w:spacing w:before="120" w:line="240" w:lineRule="auto"/>
        <w:ind w:firstLine="0"/>
        <w:jc w:val="both"/>
      </w:pPr>
      <w:r>
        <w:t xml:space="preserve">Práce je rozdělena do devíti částí, v nichž autorka postupuje od obecných souvislostí ženského vzdělání v 19. století </w:t>
      </w:r>
      <w:r w:rsidR="002F2100">
        <w:t xml:space="preserve">(s jejím zdůvodněním nezbytnosti zařadit sem také genezi osvícenského školství </w:t>
      </w:r>
      <w:r w:rsidR="00A11956">
        <w:t xml:space="preserve">nesouhlasím, byla by stačila </w:t>
      </w:r>
      <w:r w:rsidR="002F2100">
        <w:t>krátká informace, ne tři a půl stránky</w:t>
      </w:r>
      <w:r w:rsidR="00C83410">
        <w:t>, což kontrastuje především s více než stručnou zmínkou o tzv. malém školském zákoně</w:t>
      </w:r>
      <w:r w:rsidR="002F2100">
        <w:t xml:space="preserve">) </w:t>
      </w:r>
      <w:r>
        <w:t xml:space="preserve">a vývoje královéhradecké společnosti </w:t>
      </w:r>
      <w:r w:rsidR="00371097">
        <w:t xml:space="preserve">(rovněž zbytečně podrobné) </w:t>
      </w:r>
      <w:r>
        <w:t>k zmapování konkrétních škol v konkrétně vymezené lokalitě</w:t>
      </w:r>
      <w:r w:rsidR="002C298C">
        <w:t>, tj. v městě, v němž měla vzdělanost poměrně hluboké tradice</w:t>
      </w:r>
      <w:r>
        <w:t>.</w:t>
      </w:r>
    </w:p>
    <w:p w:rsidR="002C298C" w:rsidRDefault="002C298C" w:rsidP="00CF7DCA">
      <w:pPr>
        <w:spacing w:before="120" w:line="240" w:lineRule="auto"/>
        <w:ind w:firstLine="0"/>
        <w:jc w:val="both"/>
      </w:pPr>
      <w:r>
        <w:t>Autorka se opírá o kvalitní výběr sekundární literatury</w:t>
      </w:r>
      <w:r w:rsidR="002F2100">
        <w:t xml:space="preserve">; pokud se </w:t>
      </w:r>
      <w:r w:rsidR="00A11956">
        <w:t xml:space="preserve">archivních pramenů </w:t>
      </w:r>
      <w:r w:rsidR="002F2100">
        <w:t>týče, vycházela</w:t>
      </w:r>
      <w:r w:rsidR="005E4A43">
        <w:t xml:space="preserve"> </w:t>
      </w:r>
      <w:r w:rsidR="002F2100">
        <w:t xml:space="preserve">především ze školních fondů uložených ve Státním okresním archivu v Hradci Králové. </w:t>
      </w:r>
    </w:p>
    <w:p w:rsidR="00A11956" w:rsidRDefault="00371097" w:rsidP="00CF7DCA">
      <w:pPr>
        <w:spacing w:before="120" w:line="240" w:lineRule="auto"/>
        <w:ind w:firstLine="0"/>
        <w:jc w:val="both"/>
      </w:pPr>
      <w:r>
        <w:t xml:space="preserve">Pokud jsou první čtyři kapitoly spíše (někdy zbytečně rozsáhlou) kompilací, pak ony další lze považovat za vlastní přínos diplomantky. Ocenit lze jak vylíčení okolností a vzniku dívčí školy (pozdější obecné dívčí školy), jíž se po polovině 19. století ujímá řád Chudých školských sester de Notre Dame, který </w:t>
      </w:r>
      <w:r w:rsidR="00A11956">
        <w:t xml:space="preserve">na </w:t>
      </w:r>
      <w:proofErr w:type="gramStart"/>
      <w:r w:rsidR="00A11956">
        <w:t>se</w:t>
      </w:r>
      <w:proofErr w:type="gramEnd"/>
      <w:r w:rsidR="00A11956">
        <w:t xml:space="preserve"> bere také </w:t>
      </w:r>
      <w:r>
        <w:t xml:space="preserve">řízení opatrovny, </w:t>
      </w:r>
      <w:r w:rsidR="00A11956">
        <w:t xml:space="preserve">dále </w:t>
      </w:r>
      <w:r>
        <w:t>osv</w:t>
      </w:r>
      <w:r w:rsidR="00A11956">
        <w:t>ětlení vzniku královéhradecké Vyšší dí</w:t>
      </w:r>
      <w:r>
        <w:t>včí školy</w:t>
      </w:r>
      <w:r w:rsidR="00D01EF6">
        <w:t xml:space="preserve"> či peripetie vzniku dívčího lycea, z </w:t>
      </w:r>
      <w:r w:rsidR="00A11956">
        <w:t>nepo</w:t>
      </w:r>
      <w:r w:rsidR="00D01EF6">
        <w:t xml:space="preserve">chopitelných </w:t>
      </w:r>
      <w:r w:rsidR="00A11956">
        <w:t>důvodů označovaného jako hned jako „</w:t>
      </w:r>
      <w:r w:rsidR="00D01EF6">
        <w:t>dívčí gymnázium“</w:t>
      </w:r>
      <w:r w:rsidR="00A11956">
        <w:t>, třebaže</w:t>
      </w:r>
      <w:r w:rsidR="00D01EF6">
        <w:t xml:space="preserve"> sama autorka správně sděluje, že slovo „</w:t>
      </w:r>
      <w:r w:rsidR="00A11956">
        <w:t>g</w:t>
      </w:r>
      <w:r w:rsidR="00D01EF6">
        <w:t>y</w:t>
      </w:r>
      <w:r w:rsidR="00A11956">
        <w:t>m</w:t>
      </w:r>
      <w:r w:rsidR="00D01EF6">
        <w:t>názium“ se do názvu školy</w:t>
      </w:r>
      <w:r w:rsidR="00A11956">
        <w:t xml:space="preserve"> do</w:t>
      </w:r>
      <w:r w:rsidR="00D01EF6">
        <w:t xml:space="preserve">stalo až na podzim roku 1916. </w:t>
      </w:r>
    </w:p>
    <w:p w:rsidR="00371097" w:rsidRDefault="00A11956" w:rsidP="00CF7DCA">
      <w:pPr>
        <w:spacing w:before="120" w:line="240" w:lineRule="auto"/>
        <w:ind w:firstLine="0"/>
        <w:jc w:val="both"/>
      </w:pPr>
      <w:r>
        <w:t>Diplomovou práci</w:t>
      </w:r>
      <w:r w:rsidR="00D01EF6">
        <w:t xml:space="preserve"> uzavírá přehledný a dostatečně rozsáhlý závěr, na konci je př</w:t>
      </w:r>
      <w:r>
        <w:t>i</w:t>
      </w:r>
      <w:r w:rsidR="00D01EF6">
        <w:t>pojeno množství tabulek, jejichž výpovědní hodnota</w:t>
      </w:r>
      <w:r>
        <w:t xml:space="preserve"> by se zvýšila při výraznější p</w:t>
      </w:r>
      <w:r w:rsidR="00D01EF6">
        <w:t>r</w:t>
      </w:r>
      <w:r>
        <w:t>o</w:t>
      </w:r>
      <w:r w:rsidR="00D01EF6">
        <w:t>vázanosti s</w:t>
      </w:r>
      <w:r>
        <w:t> </w:t>
      </w:r>
      <w:r w:rsidR="00D01EF6">
        <w:t>textem</w:t>
      </w:r>
      <w:r>
        <w:t>.</w:t>
      </w:r>
    </w:p>
    <w:p w:rsidR="009A78EE" w:rsidRDefault="00A11956" w:rsidP="00CF7DCA">
      <w:pPr>
        <w:spacing w:before="120" w:line="240" w:lineRule="auto"/>
        <w:ind w:firstLine="0"/>
        <w:jc w:val="both"/>
      </w:pPr>
      <w:r>
        <w:t xml:space="preserve">Přes nesporné kvality práce R. Vyskočilové nelze přehlédnou některé nedostatky. </w:t>
      </w:r>
      <w:r w:rsidR="009A78EE">
        <w:t>V p</w:t>
      </w:r>
      <w:r>
        <w:t>očáteční</w:t>
      </w:r>
      <w:r w:rsidR="009A78EE">
        <w:t xml:space="preserve"> části pr</w:t>
      </w:r>
      <w:r>
        <w:t>áce chybí obecný kontext dívčího</w:t>
      </w:r>
      <w:r w:rsidR="009A78EE">
        <w:t xml:space="preserve"> vzdělání v letech první republiky, stejně jako vývoj města </w:t>
      </w:r>
      <w:r>
        <w:t xml:space="preserve">Hradce Králové </w:t>
      </w:r>
      <w:r w:rsidR="009A78EE">
        <w:t>v tomto období.</w:t>
      </w:r>
    </w:p>
    <w:p w:rsidR="002F2100" w:rsidRDefault="002F2100" w:rsidP="00CF7DCA">
      <w:pPr>
        <w:spacing w:before="120" w:line="240" w:lineRule="auto"/>
        <w:ind w:firstLine="0"/>
        <w:jc w:val="both"/>
      </w:pPr>
      <w:r>
        <w:t xml:space="preserve">Práce F. </w:t>
      </w:r>
      <w:proofErr w:type="gramStart"/>
      <w:r>
        <w:t>de</w:t>
      </w:r>
      <w:proofErr w:type="gramEnd"/>
      <w:r>
        <w:t xml:space="preserve"> P. </w:t>
      </w:r>
      <w:proofErr w:type="spellStart"/>
      <w:r>
        <w:t>Švendy</w:t>
      </w:r>
      <w:proofErr w:type="spellEnd"/>
      <w:r>
        <w:t xml:space="preserve"> a J. J. N. Solaře nejsou odbornou literaturou, ale pramenem, a jako s takovým je s nimi třeba zacházet.</w:t>
      </w:r>
    </w:p>
    <w:p w:rsidR="005E4A43" w:rsidRDefault="005E4A43" w:rsidP="00CF7DCA">
      <w:pPr>
        <w:spacing w:before="120" w:line="240" w:lineRule="auto"/>
        <w:ind w:firstLine="0"/>
        <w:jc w:val="both"/>
      </w:pPr>
      <w:r>
        <w:t xml:space="preserve">Tvrzení „Na počátku 19. století se situace žen ve společnosti zlepšuje. I názory na </w:t>
      </w:r>
      <w:r w:rsidR="00371097">
        <w:t>potřebu vzdělaných žen se začínají měnit,</w:t>
      </w:r>
      <w:r>
        <w:t>“</w:t>
      </w:r>
      <w:r w:rsidR="00371097">
        <w:t xml:space="preserve"> je nepřesný, ba nepravdivý. </w:t>
      </w:r>
      <w:r>
        <w:t xml:space="preserve"> </w:t>
      </w:r>
    </w:p>
    <w:p w:rsidR="002C298C" w:rsidRDefault="002C298C" w:rsidP="00CF7DCA">
      <w:pPr>
        <w:spacing w:before="120" w:line="240" w:lineRule="auto"/>
        <w:ind w:firstLine="0"/>
        <w:jc w:val="both"/>
      </w:pPr>
      <w:r>
        <w:t>Obrat „dívky z lepších rodin“ je velmi vágní. Jaké rodiny byly konkrétně myšleny?</w:t>
      </w:r>
    </w:p>
    <w:p w:rsidR="002F2100" w:rsidRDefault="002F2100" w:rsidP="00CF7DCA">
      <w:pPr>
        <w:spacing w:before="120" w:line="240" w:lineRule="auto"/>
        <w:ind w:firstLine="0"/>
        <w:jc w:val="both"/>
      </w:pPr>
      <w:r>
        <w:t xml:space="preserve">Po jazykové a stylistické stránce je práce celkem v pořádku, trochu rušivě působí </w:t>
      </w:r>
      <w:r w:rsidR="00A11956">
        <w:t>nadúroda</w:t>
      </w:r>
      <w:r>
        <w:t xml:space="preserve"> spojky „jelikož“</w:t>
      </w:r>
      <w:r w:rsidR="00D01EF6">
        <w:t xml:space="preserve"> či používání příslovce „moc“ jako synonyma </w:t>
      </w:r>
      <w:r w:rsidR="00A11956">
        <w:t xml:space="preserve">výrazu </w:t>
      </w:r>
      <w:r w:rsidR="00D01EF6">
        <w:t xml:space="preserve">„mnoho“, což do spisovného jazyka nepatří. </w:t>
      </w:r>
    </w:p>
    <w:p w:rsidR="00CF7DCA" w:rsidRDefault="00CF7DCA" w:rsidP="00CF7DCA">
      <w:pPr>
        <w:spacing w:before="120" w:line="240" w:lineRule="auto"/>
        <w:ind w:firstLine="0"/>
        <w:jc w:val="both"/>
      </w:pPr>
    </w:p>
    <w:p w:rsidR="00D01EF6" w:rsidRDefault="00D01EF6" w:rsidP="00CF7DCA">
      <w:pPr>
        <w:spacing w:before="120" w:line="240" w:lineRule="auto"/>
        <w:ind w:firstLine="0"/>
        <w:jc w:val="both"/>
      </w:pPr>
      <w:r>
        <w:lastRenderedPageBreak/>
        <w:t>Uved</w:t>
      </w:r>
      <w:r w:rsidR="00A11956">
        <w:t>ené výhrady nesnižují hodnotu, originalitu a přínos diplomové práce Bc. R</w:t>
      </w:r>
      <w:r>
        <w:t>enaty Vyskočilové; dokonce se d</w:t>
      </w:r>
      <w:r w:rsidR="00A11956">
        <w:t>o</w:t>
      </w:r>
      <w:r>
        <w:t>mnívám, že by – po určitých úpravách – měl být text publikován.</w:t>
      </w:r>
    </w:p>
    <w:p w:rsidR="00D01EF6" w:rsidRDefault="00D01EF6" w:rsidP="00CF7DCA">
      <w:pPr>
        <w:spacing w:before="120" w:line="240" w:lineRule="auto"/>
        <w:ind w:firstLine="0"/>
        <w:jc w:val="both"/>
        <w:rPr>
          <w:b/>
        </w:rPr>
      </w:pPr>
      <w:r>
        <w:t xml:space="preserve">Práci ráda doporučuji k obhajobě a hodnotím známkou </w:t>
      </w:r>
      <w:r w:rsidR="00CF7DCA">
        <w:t xml:space="preserve">(ještě) </w:t>
      </w:r>
      <w:r>
        <w:rPr>
          <w:b/>
        </w:rPr>
        <w:t>v</w:t>
      </w:r>
      <w:r w:rsidR="00CF7DCA">
        <w:rPr>
          <w:b/>
        </w:rPr>
        <w:t>ýborně</w:t>
      </w:r>
      <w:r>
        <w:rPr>
          <w:b/>
        </w:rPr>
        <w:t>.</w:t>
      </w:r>
    </w:p>
    <w:p w:rsidR="00CF7DCA" w:rsidRDefault="00CF7DCA" w:rsidP="00CF7DCA">
      <w:pPr>
        <w:spacing w:before="120" w:line="240" w:lineRule="auto"/>
        <w:ind w:firstLine="0"/>
        <w:jc w:val="both"/>
        <w:rPr>
          <w:b/>
        </w:rPr>
      </w:pPr>
    </w:p>
    <w:p w:rsidR="00D01EF6" w:rsidRDefault="00D01EF6" w:rsidP="00CF7DCA">
      <w:pPr>
        <w:spacing w:before="120" w:line="240" w:lineRule="auto"/>
        <w:ind w:firstLine="0"/>
        <w:jc w:val="both"/>
      </w:pPr>
      <w:r>
        <w:t>V</w:t>
      </w:r>
      <w:r w:rsidR="00E10296">
        <w:t> Hradci Králové, 10. Ledna 2016</w:t>
      </w:r>
      <w:bookmarkStart w:id="0" w:name="_GoBack"/>
      <w:bookmarkEnd w:id="0"/>
    </w:p>
    <w:p w:rsidR="00CF7DCA" w:rsidRDefault="00CF7DCA" w:rsidP="00CF7DCA">
      <w:pPr>
        <w:spacing w:before="120" w:line="240" w:lineRule="auto"/>
        <w:ind w:firstLine="0"/>
        <w:jc w:val="both"/>
      </w:pPr>
    </w:p>
    <w:p w:rsidR="00A11956" w:rsidRPr="00D01EF6" w:rsidRDefault="00A11956" w:rsidP="00CF7DCA">
      <w:pPr>
        <w:spacing w:before="120" w:line="240" w:lineRule="auto"/>
        <w:ind w:firstLine="0"/>
        <w:jc w:val="both"/>
      </w:pPr>
      <w:r>
        <w:t>Prof. PhDr. Milena Lenderová, CSc.</w:t>
      </w:r>
    </w:p>
    <w:sectPr w:rsidR="00A11956" w:rsidRPr="00D01E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8ED"/>
    <w:rsid w:val="000F78ED"/>
    <w:rsid w:val="002C298C"/>
    <w:rsid w:val="002F2100"/>
    <w:rsid w:val="00371097"/>
    <w:rsid w:val="005E4A43"/>
    <w:rsid w:val="006359D6"/>
    <w:rsid w:val="009A78EE"/>
    <w:rsid w:val="00A11956"/>
    <w:rsid w:val="00C7111B"/>
    <w:rsid w:val="00C83410"/>
    <w:rsid w:val="00CF7DCA"/>
    <w:rsid w:val="00D01EF6"/>
    <w:rsid w:val="00E10296"/>
    <w:rsid w:val="00FA0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518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spravce</cp:lastModifiedBy>
  <cp:revision>4</cp:revision>
  <cp:lastPrinted>2015-12-10T10:01:00Z</cp:lastPrinted>
  <dcterms:created xsi:type="dcterms:W3CDTF">2015-08-12T19:20:00Z</dcterms:created>
  <dcterms:modified xsi:type="dcterms:W3CDTF">2015-12-10T10:01:00Z</dcterms:modified>
</cp:coreProperties>
</file>