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1BE1" w:rsidRDefault="00C11BE1" w:rsidP="00C11BE1">
      <w:pPr>
        <w:spacing w:before="100" w:beforeAutospacing="1"/>
        <w:jc w:val="center"/>
        <w:rPr>
          <w:color w:val="000000"/>
        </w:rPr>
      </w:pPr>
      <w:r>
        <w:rPr>
          <w:b/>
          <w:bCs/>
          <w:color w:val="000000"/>
          <w:sz w:val="28"/>
          <w:szCs w:val="28"/>
          <w:lang w:val="de-DE"/>
        </w:rPr>
        <w:t>Abschlussarbeit</w:t>
      </w:r>
    </w:p>
    <w:p w:rsidR="00C11BE1" w:rsidRDefault="00C11BE1" w:rsidP="00C11BE1">
      <w:pPr>
        <w:spacing w:before="100" w:beforeAutospacing="1" w:after="100" w:afterAutospacing="1"/>
        <w:jc w:val="center"/>
        <w:rPr>
          <w:color w:val="000000"/>
        </w:rPr>
      </w:pPr>
      <w:r>
        <w:rPr>
          <w:b/>
          <w:bCs/>
          <w:color w:val="000000"/>
          <w:sz w:val="28"/>
          <w:szCs w:val="28"/>
          <w:lang w:val="de-DE"/>
        </w:rPr>
        <w:t xml:space="preserve">September </w:t>
      </w:r>
      <w:r>
        <w:rPr>
          <w:b/>
          <w:bCs/>
          <w:color w:val="000000"/>
          <w:sz w:val="28"/>
          <w:szCs w:val="28"/>
          <w:lang w:val="de-DE"/>
        </w:rPr>
        <w:t>2015</w:t>
      </w:r>
    </w:p>
    <w:p w:rsidR="00C11BE1" w:rsidRDefault="00C11BE1" w:rsidP="00C11BE1">
      <w:pPr>
        <w:spacing w:before="100" w:beforeAutospacing="1"/>
        <w:rPr>
          <w:color w:val="000000"/>
        </w:rPr>
      </w:pPr>
      <w:r>
        <w:rPr>
          <w:rFonts w:ascii="Times New Roman,Bold" w:hAnsi="Times New Roman,Bold" w:cs="Times New Roman,Bold"/>
          <w:b/>
          <w:bCs/>
          <w:color w:val="000000"/>
          <w:sz w:val="28"/>
          <w:szCs w:val="28"/>
          <w:lang w:val="de-DE"/>
        </w:rPr>
        <w:t xml:space="preserve">Kandidat: </w:t>
      </w:r>
      <w:proofErr w:type="spellStart"/>
      <w:r>
        <w:rPr>
          <w:rFonts w:ascii="Times New Roman,Bold" w:hAnsi="Times New Roman,Bold" w:cs="Times New Roman,Bold"/>
          <w:b/>
          <w:bCs/>
          <w:color w:val="000000"/>
          <w:sz w:val="28"/>
          <w:szCs w:val="28"/>
          <w:lang w:val="de-DE"/>
        </w:rPr>
        <w:t>Kryštof</w:t>
      </w:r>
      <w:proofErr w:type="spellEnd"/>
      <w:r>
        <w:rPr>
          <w:rFonts w:ascii="Times New Roman,Bold" w:hAnsi="Times New Roman,Bold" w:cs="Times New Roman,Bold"/>
          <w:b/>
          <w:bCs/>
          <w:color w:val="000000"/>
          <w:sz w:val="28"/>
          <w:szCs w:val="28"/>
          <w:lang w:val="de-DE"/>
        </w:rPr>
        <w:t xml:space="preserve"> </w:t>
      </w:r>
      <w:proofErr w:type="spellStart"/>
      <w:r>
        <w:rPr>
          <w:rFonts w:ascii="Times New Roman,Bold" w:hAnsi="Times New Roman,Bold" w:cs="Times New Roman,Bold"/>
          <w:b/>
          <w:bCs/>
          <w:color w:val="000000"/>
          <w:sz w:val="28"/>
          <w:szCs w:val="28"/>
          <w:lang w:val="de-DE"/>
        </w:rPr>
        <w:t>Bárta</w:t>
      </w:r>
      <w:proofErr w:type="spellEnd"/>
    </w:p>
    <w:p w:rsidR="00C11BE1" w:rsidRDefault="00C11BE1" w:rsidP="00C11BE1">
      <w:pPr>
        <w:spacing w:before="100" w:beforeAutospacing="1"/>
        <w:rPr>
          <w:color w:val="000000"/>
        </w:rPr>
      </w:pPr>
      <w:r>
        <w:rPr>
          <w:b/>
          <w:bCs/>
          <w:color w:val="000000"/>
          <w:sz w:val="28"/>
          <w:szCs w:val="28"/>
          <w:lang w:val="de-DE"/>
        </w:rPr>
        <w:t> </w:t>
      </w:r>
    </w:p>
    <w:p w:rsidR="00C11BE1" w:rsidRDefault="00C11BE1" w:rsidP="00C11BE1">
      <w:pPr>
        <w:spacing w:before="100" w:beforeAutospacing="1"/>
        <w:rPr>
          <w:color w:val="000000"/>
        </w:rPr>
      </w:pPr>
      <w:r>
        <w:rPr>
          <w:b/>
          <w:bCs/>
          <w:color w:val="000000"/>
          <w:sz w:val="28"/>
          <w:szCs w:val="28"/>
          <w:lang w:val="de-DE"/>
        </w:rPr>
        <w:t xml:space="preserve">Thema: Deutsche Familiennamen in </w:t>
      </w:r>
      <w:proofErr w:type="spellStart"/>
      <w:r>
        <w:rPr>
          <w:b/>
          <w:bCs/>
          <w:color w:val="000000"/>
          <w:sz w:val="28"/>
          <w:szCs w:val="28"/>
          <w:lang w:val="de-DE"/>
        </w:rPr>
        <w:t>Pardubice</w:t>
      </w:r>
      <w:proofErr w:type="spellEnd"/>
      <w:r>
        <w:rPr>
          <w:b/>
          <w:bCs/>
          <w:color w:val="000000"/>
          <w:sz w:val="28"/>
          <w:szCs w:val="28"/>
          <w:lang w:val="de-DE"/>
        </w:rPr>
        <w:t xml:space="preserve"> </w:t>
      </w:r>
      <w:r>
        <w:rPr>
          <w:b/>
          <w:bCs/>
          <w:color w:val="000000"/>
          <w:sz w:val="28"/>
          <w:szCs w:val="28"/>
          <w:lang w:val="de-DE"/>
        </w:rPr>
        <w:t>–</w:t>
      </w:r>
      <w:r>
        <w:rPr>
          <w:b/>
          <w:bCs/>
          <w:color w:val="000000"/>
          <w:sz w:val="28"/>
          <w:szCs w:val="28"/>
          <w:lang w:val="de-DE"/>
        </w:rPr>
        <w:t xml:space="preserve"> Eine</w:t>
      </w:r>
      <w:r>
        <w:rPr>
          <w:b/>
          <w:bCs/>
          <w:color w:val="000000"/>
          <w:sz w:val="28"/>
          <w:szCs w:val="28"/>
          <w:lang w:val="de-DE"/>
        </w:rPr>
        <w:t xml:space="preserve"> </w:t>
      </w:r>
      <w:r>
        <w:rPr>
          <w:rFonts w:ascii="Times New Roman,Bold" w:hAnsi="Times New Roman,Bold" w:cs="Times New Roman,Bold"/>
          <w:b/>
          <w:bCs/>
          <w:color w:val="000000"/>
          <w:sz w:val="28"/>
          <w:szCs w:val="28"/>
          <w:lang w:val="de-DE"/>
        </w:rPr>
        <w:t>Analyse mit Hilfe ausgewählter Beispiele</w:t>
      </w:r>
    </w:p>
    <w:p w:rsidR="00C11BE1" w:rsidRDefault="00C11BE1" w:rsidP="00C11BE1">
      <w:pPr>
        <w:spacing w:before="100" w:beforeAutospacing="1"/>
        <w:rPr>
          <w:color w:val="000000"/>
        </w:rPr>
      </w:pPr>
      <w:r>
        <w:rPr>
          <w:rFonts w:ascii="Times New Roman,Bold" w:hAnsi="Times New Roman,Bold" w:cs="Times New Roman,Bold"/>
          <w:b/>
          <w:bCs/>
          <w:color w:val="000000"/>
          <w:sz w:val="28"/>
          <w:szCs w:val="28"/>
          <w:lang w:val="de-DE"/>
        </w:rPr>
        <w:t xml:space="preserve"> Gutachterin: Prof. Dr. </w:t>
      </w:r>
      <w:proofErr w:type="spellStart"/>
      <w:r>
        <w:rPr>
          <w:rFonts w:ascii="Times New Roman,Bold" w:hAnsi="Times New Roman,Bold" w:cs="Times New Roman,Bold"/>
          <w:b/>
          <w:bCs/>
          <w:color w:val="000000"/>
          <w:sz w:val="28"/>
          <w:szCs w:val="28"/>
          <w:lang w:val="de-DE"/>
        </w:rPr>
        <w:t>habil.Ingrid</w:t>
      </w:r>
      <w:proofErr w:type="spellEnd"/>
      <w:r>
        <w:rPr>
          <w:rFonts w:ascii="Times New Roman,Bold" w:hAnsi="Times New Roman,Bold" w:cs="Times New Roman,Bold"/>
          <w:b/>
          <w:bCs/>
          <w:color w:val="000000"/>
          <w:sz w:val="28"/>
          <w:szCs w:val="28"/>
          <w:lang w:val="de-DE"/>
        </w:rPr>
        <w:t xml:space="preserve"> Hudabiunigg</w:t>
      </w:r>
    </w:p>
    <w:p w:rsidR="00C11BE1" w:rsidRDefault="00C11BE1" w:rsidP="00C11BE1">
      <w:pPr>
        <w:spacing w:before="100" w:beforeAutospacing="1"/>
        <w:rPr>
          <w:color w:val="000000"/>
        </w:rPr>
      </w:pPr>
      <w:r>
        <w:rPr>
          <w:rFonts w:ascii="Times New Roman,Bold" w:hAnsi="Times New Roman,Bold" w:cs="Times New Roman,Bold"/>
          <w:b/>
          <w:bCs/>
          <w:color w:val="000000"/>
          <w:sz w:val="28"/>
          <w:szCs w:val="28"/>
          <w:lang w:val="de-DE"/>
        </w:rPr>
        <w:t> </w:t>
      </w:r>
    </w:p>
    <w:p w:rsidR="00C11BE1" w:rsidRDefault="00C11BE1" w:rsidP="00C11BE1">
      <w:pPr>
        <w:spacing w:before="100" w:beforeAutospacing="1" w:after="100" w:afterAutospacing="1"/>
        <w:ind w:firstLine="708"/>
        <w:rPr>
          <w:color w:val="000000"/>
        </w:rPr>
      </w:pPr>
      <w:r>
        <w:rPr>
          <w:color w:val="000000"/>
          <w:lang w:val="de-DE" w:eastAsia="es-ES"/>
        </w:rPr>
        <w:t xml:space="preserve">Die vorgelegte Arbeit beschäftigt sich mit der Analyse der deutschen Familiennamen in </w:t>
      </w:r>
      <w:proofErr w:type="spellStart"/>
      <w:r>
        <w:rPr>
          <w:color w:val="000000"/>
          <w:lang w:val="de-DE" w:eastAsia="es-ES"/>
        </w:rPr>
        <w:t>Pardubice</w:t>
      </w:r>
      <w:proofErr w:type="spellEnd"/>
      <w:r>
        <w:rPr>
          <w:color w:val="000000"/>
          <w:lang w:val="de-DE" w:eastAsia="es-ES"/>
        </w:rPr>
        <w:t>.</w:t>
      </w:r>
    </w:p>
    <w:p w:rsidR="00C11BE1" w:rsidRDefault="00C11BE1" w:rsidP="00C11BE1">
      <w:pPr>
        <w:autoSpaceDE w:val="0"/>
        <w:autoSpaceDN w:val="0"/>
        <w:adjustRightInd w:val="0"/>
        <w:spacing w:before="100" w:beforeAutospacing="1" w:after="100" w:afterAutospacing="1"/>
        <w:ind w:firstLine="708"/>
        <w:rPr>
          <w:color w:val="000000"/>
        </w:rPr>
      </w:pPr>
      <w:r>
        <w:rPr>
          <w:color w:val="000000"/>
          <w:lang w:val="de-DE" w:eastAsia="es-ES"/>
        </w:rPr>
        <w:t xml:space="preserve">Die Arbeit gliedert sich in zwei Teile, in den theoretischen Teil und den </w:t>
      </w:r>
      <w:proofErr w:type="spellStart"/>
      <w:r>
        <w:rPr>
          <w:color w:val="000000"/>
          <w:lang w:val="de-DE" w:eastAsia="es-ES"/>
        </w:rPr>
        <w:t>praktischenTeil</w:t>
      </w:r>
      <w:proofErr w:type="spellEnd"/>
      <w:r>
        <w:rPr>
          <w:color w:val="000000"/>
          <w:lang w:val="de-DE" w:eastAsia="es-ES"/>
        </w:rPr>
        <w:t xml:space="preserve">. Im theoretischen Teil werden die wichtigsten </w:t>
      </w:r>
      <w:proofErr w:type="spellStart"/>
      <w:r>
        <w:rPr>
          <w:color w:val="000000"/>
          <w:lang w:val="de-DE" w:eastAsia="es-ES"/>
        </w:rPr>
        <w:t>onomastischen</w:t>
      </w:r>
      <w:proofErr w:type="spellEnd"/>
      <w:r>
        <w:rPr>
          <w:color w:val="000000"/>
          <w:lang w:val="de-DE" w:eastAsia="es-ES"/>
        </w:rPr>
        <w:t xml:space="preserve"> Begriffe für die Analyse erklärt. </w:t>
      </w:r>
    </w:p>
    <w:p w:rsidR="00C11BE1" w:rsidRDefault="00C11BE1" w:rsidP="00C11BE1">
      <w:pPr>
        <w:autoSpaceDE w:val="0"/>
        <w:autoSpaceDN w:val="0"/>
        <w:adjustRightInd w:val="0"/>
        <w:spacing w:before="100" w:beforeAutospacing="1" w:after="100" w:afterAutospacing="1"/>
        <w:ind w:firstLine="708"/>
        <w:rPr>
          <w:color w:val="000000"/>
        </w:rPr>
      </w:pPr>
      <w:r>
        <w:rPr>
          <w:color w:val="000000"/>
          <w:lang w:val="de-DE" w:eastAsia="es-ES"/>
        </w:rPr>
        <w:t>Im praktischen Teil wird zuerst die Problematik der Onomastik als wissenschaftliches Fach in Tschechien und Deutschland vorgestellt</w:t>
      </w:r>
      <w:r>
        <w:rPr>
          <w:color w:val="000000"/>
          <w:lang w:val="de-DE"/>
        </w:rPr>
        <w:t xml:space="preserve">. </w:t>
      </w:r>
      <w:r>
        <w:rPr>
          <w:color w:val="000000"/>
          <w:lang w:val="de-DE" w:eastAsia="es-ES"/>
        </w:rPr>
        <w:t>Danach werden</w:t>
      </w:r>
      <w:r>
        <w:rPr>
          <w:color w:val="000000"/>
          <w:lang w:val="de-DE"/>
        </w:rPr>
        <w:t xml:space="preserve"> </w:t>
      </w:r>
      <w:r>
        <w:rPr>
          <w:color w:val="000000"/>
          <w:lang w:val="de-DE" w:eastAsia="es-ES"/>
        </w:rPr>
        <w:t xml:space="preserve">deutsche oder als solche erkennbare Familiennamen aus den Materialien des Einwohnermeldeamtes </w:t>
      </w:r>
      <w:proofErr w:type="spellStart"/>
      <w:r>
        <w:rPr>
          <w:color w:val="000000"/>
          <w:lang w:val="de-DE" w:eastAsia="es-ES"/>
        </w:rPr>
        <w:t>Pardubice</w:t>
      </w:r>
      <w:proofErr w:type="spellEnd"/>
      <w:r>
        <w:rPr>
          <w:color w:val="000000"/>
          <w:lang w:val="de-DE" w:eastAsia="es-ES"/>
        </w:rPr>
        <w:t xml:space="preserve"> herausgefunden und diese nach der aufgestellten </w:t>
      </w:r>
      <w:proofErr w:type="spellStart"/>
      <w:r>
        <w:rPr>
          <w:color w:val="000000"/>
          <w:lang w:val="de-DE" w:eastAsia="es-ES"/>
        </w:rPr>
        <w:t>Typologisierung</w:t>
      </w:r>
      <w:proofErr w:type="spellEnd"/>
      <w:r>
        <w:rPr>
          <w:color w:val="000000"/>
          <w:lang w:val="de-DE" w:eastAsia="es-ES"/>
        </w:rPr>
        <w:t xml:space="preserve"> analysiert. Diese Analyse ist gewissenhaft und korrekt durchgeführt. </w:t>
      </w:r>
    </w:p>
    <w:p w:rsidR="00C11BE1" w:rsidRDefault="00C11BE1" w:rsidP="00C11BE1">
      <w:pPr>
        <w:autoSpaceDE w:val="0"/>
        <w:autoSpaceDN w:val="0"/>
        <w:adjustRightInd w:val="0"/>
        <w:spacing w:before="100" w:beforeAutospacing="1" w:after="100" w:afterAutospacing="1"/>
        <w:ind w:firstLine="708"/>
        <w:rPr>
          <w:color w:val="000000"/>
        </w:rPr>
      </w:pPr>
      <w:r>
        <w:rPr>
          <w:color w:val="000000"/>
          <w:lang w:val="de-DE" w:eastAsia="es-ES"/>
        </w:rPr>
        <w:t xml:space="preserve">Positiv ist auch hervorzuheben, dass die </w:t>
      </w:r>
      <w:proofErr w:type="spellStart"/>
      <w:r>
        <w:rPr>
          <w:color w:val="000000"/>
          <w:lang w:val="de-DE" w:eastAsia="es-ES"/>
        </w:rPr>
        <w:t>Typologisierung</w:t>
      </w:r>
      <w:proofErr w:type="spellEnd"/>
      <w:r>
        <w:rPr>
          <w:color w:val="000000"/>
          <w:lang w:val="de-DE" w:eastAsia="es-ES"/>
        </w:rPr>
        <w:t xml:space="preserve"> mit deutschen und tschechischen wissenschaftlichen Abhandlungen zur Onomastik erarbeitet wurde. </w:t>
      </w:r>
    </w:p>
    <w:p w:rsidR="00C11BE1" w:rsidRDefault="00C11BE1" w:rsidP="00C11BE1">
      <w:pPr>
        <w:autoSpaceDE w:val="0"/>
        <w:autoSpaceDN w:val="0"/>
        <w:adjustRightInd w:val="0"/>
        <w:spacing w:before="100" w:beforeAutospacing="1" w:after="100" w:afterAutospacing="1"/>
        <w:ind w:firstLine="708"/>
        <w:rPr>
          <w:color w:val="000000"/>
        </w:rPr>
      </w:pPr>
      <w:r>
        <w:rPr>
          <w:color w:val="000000"/>
          <w:lang w:val="de-DE" w:eastAsia="es-ES"/>
        </w:rPr>
        <w:t xml:space="preserve">Leider finden sich eine Reihe sprachlicher Fehler, </w:t>
      </w:r>
    </w:p>
    <w:p w:rsidR="00C11BE1" w:rsidRDefault="00C11BE1" w:rsidP="00C11BE1">
      <w:pPr>
        <w:autoSpaceDE w:val="0"/>
        <w:autoSpaceDN w:val="0"/>
        <w:adjustRightInd w:val="0"/>
        <w:spacing w:before="100" w:beforeAutospacing="1" w:after="100" w:afterAutospacing="1"/>
        <w:ind w:firstLine="708"/>
        <w:rPr>
          <w:color w:val="000000"/>
        </w:rPr>
      </w:pPr>
      <w:r>
        <w:rPr>
          <w:color w:val="000000"/>
          <w:lang w:val="de-DE" w:eastAsia="es-ES"/>
        </w:rPr>
        <w:t xml:space="preserve">z.B. S. 16: in </w:t>
      </w:r>
      <w:r>
        <w:rPr>
          <w:color w:val="000000"/>
          <w:u w:val="single"/>
          <w:lang w:val="de-DE" w:eastAsia="es-ES"/>
        </w:rPr>
        <w:t xml:space="preserve">den </w:t>
      </w:r>
      <w:r>
        <w:rPr>
          <w:color w:val="000000"/>
          <w:lang w:val="de-DE" w:eastAsia="es-ES"/>
        </w:rPr>
        <w:t xml:space="preserve">Material; S.35: der Kohle </w:t>
      </w:r>
      <w:r>
        <w:rPr>
          <w:color w:val="000000"/>
          <w:u w:val="single"/>
          <w:lang w:val="de-DE" w:eastAsia="es-ES"/>
        </w:rPr>
        <w:t xml:space="preserve">forderte; </w:t>
      </w:r>
      <w:r>
        <w:rPr>
          <w:color w:val="000000"/>
          <w:lang w:val="de-DE" w:eastAsia="es-ES"/>
        </w:rPr>
        <w:t>S.37:</w:t>
      </w:r>
      <w:r>
        <w:rPr>
          <w:color w:val="000000"/>
          <w:u w:val="single"/>
          <w:lang w:val="de-DE" w:eastAsia="es-ES"/>
        </w:rPr>
        <w:t xml:space="preserve">tschechoschen; S.39: </w:t>
      </w:r>
      <w:r>
        <w:rPr>
          <w:color w:val="000000"/>
          <w:lang w:val="de-DE"/>
        </w:rPr>
        <w:t xml:space="preserve">Die Untersuchung </w:t>
      </w:r>
      <w:r>
        <w:rPr>
          <w:color w:val="000000"/>
          <w:u w:val="single"/>
          <w:lang w:val="de-DE"/>
        </w:rPr>
        <w:t>hinwies</w:t>
      </w:r>
      <w:r>
        <w:rPr>
          <w:color w:val="000000"/>
          <w:u w:val="single"/>
          <w:lang w:val="de-DE" w:eastAsia="es-ES"/>
        </w:rPr>
        <w:t>.</w:t>
      </w:r>
    </w:p>
    <w:p w:rsidR="00C11BE1" w:rsidRDefault="00C11BE1" w:rsidP="00C11BE1">
      <w:pPr>
        <w:autoSpaceDE w:val="0"/>
        <w:autoSpaceDN w:val="0"/>
        <w:adjustRightInd w:val="0"/>
        <w:spacing w:before="100" w:beforeAutospacing="1" w:after="100" w:afterAutospacing="1"/>
        <w:ind w:firstLine="708"/>
        <w:rPr>
          <w:color w:val="000000"/>
        </w:rPr>
      </w:pPr>
      <w:r>
        <w:rPr>
          <w:color w:val="000000"/>
          <w:lang w:val="de-DE" w:eastAsia="es-ES"/>
        </w:rPr>
        <w:t>Das Ergebnis der Abschlussarbeit mit der Feststellung  der überraschend großen Zahl an deutschen Familiennamen in einer  westböhmischen Stadt im Jahre 2015 wirft über die bloße Aufzählung hinaus auch ein Licht auf  Jahrhunderte von gemeinsamer deutsch- tschechischer Geschichte und sollte auch einen Anstoß geben für weitere innovative Forschungen in dieser Richtung.  </w:t>
      </w:r>
    </w:p>
    <w:p w:rsidR="00C11BE1" w:rsidRDefault="00C11BE1" w:rsidP="00C11BE1">
      <w:pPr>
        <w:autoSpaceDE w:val="0"/>
        <w:autoSpaceDN w:val="0"/>
        <w:adjustRightInd w:val="0"/>
        <w:spacing w:before="100" w:beforeAutospacing="1" w:after="100" w:afterAutospacing="1"/>
        <w:ind w:firstLine="708"/>
        <w:rPr>
          <w:color w:val="000000"/>
        </w:rPr>
      </w:pPr>
      <w:r>
        <w:rPr>
          <w:color w:val="000000"/>
          <w:lang w:val="de-DE" w:eastAsia="es-ES"/>
        </w:rPr>
        <w:t> </w:t>
      </w:r>
    </w:p>
    <w:p w:rsidR="00C11BE1" w:rsidRDefault="00C11BE1" w:rsidP="00C11BE1">
      <w:pPr>
        <w:spacing w:before="100" w:beforeAutospacing="1" w:after="100" w:afterAutospacing="1"/>
        <w:rPr>
          <w:color w:val="000000"/>
        </w:rPr>
      </w:pPr>
      <w:r>
        <w:rPr>
          <w:color w:val="000000"/>
          <w:lang w:val="de-DE" w:eastAsia="es-ES"/>
        </w:rPr>
        <w:t xml:space="preserve">Die Arbeit wird mit der Note: </w:t>
      </w:r>
      <w:r>
        <w:rPr>
          <w:color w:val="000000"/>
          <w:lang w:val="de-DE"/>
        </w:rPr>
        <w:t> </w:t>
      </w:r>
      <w:proofErr w:type="spellStart"/>
      <w:r>
        <w:rPr>
          <w:color w:val="000000"/>
          <w:lang w:val="de-DE"/>
        </w:rPr>
        <w:t>velmi</w:t>
      </w:r>
      <w:proofErr w:type="spellEnd"/>
      <w:r>
        <w:rPr>
          <w:color w:val="000000"/>
          <w:lang w:val="de-DE"/>
        </w:rPr>
        <w:t xml:space="preserve"> </w:t>
      </w:r>
      <w:proofErr w:type="spellStart"/>
      <w:r>
        <w:rPr>
          <w:color w:val="000000"/>
          <w:lang w:val="de-DE"/>
        </w:rPr>
        <w:t>dobře</w:t>
      </w:r>
      <w:proofErr w:type="spellEnd"/>
      <w:r>
        <w:rPr>
          <w:color w:val="000000"/>
          <w:lang w:val="de-DE"/>
        </w:rPr>
        <w:t xml:space="preserve"> </w:t>
      </w:r>
      <w:proofErr w:type="spellStart"/>
      <w:r>
        <w:rPr>
          <w:color w:val="000000"/>
          <w:lang w:val="de-DE"/>
        </w:rPr>
        <w:t>Mínus</w:t>
      </w:r>
      <w:proofErr w:type="spellEnd"/>
      <w:r>
        <w:rPr>
          <w:color w:val="000000"/>
          <w:lang w:val="de-DE"/>
        </w:rPr>
        <w:t xml:space="preserve"> (2-) </w:t>
      </w:r>
      <w:r>
        <w:rPr>
          <w:color w:val="000000"/>
          <w:lang w:val="de-DE" w:eastAsia="es-ES"/>
        </w:rPr>
        <w:t>bewertet.</w:t>
      </w:r>
    </w:p>
    <w:p w:rsidR="00C11BE1" w:rsidRDefault="00C11BE1" w:rsidP="00C11BE1">
      <w:pPr>
        <w:autoSpaceDE w:val="0"/>
        <w:autoSpaceDN w:val="0"/>
        <w:adjustRightInd w:val="0"/>
        <w:spacing w:before="100" w:beforeAutospacing="1" w:after="100" w:afterAutospacing="1"/>
        <w:ind w:firstLine="708"/>
        <w:rPr>
          <w:color w:val="000000"/>
        </w:rPr>
      </w:pPr>
      <w:proofErr w:type="gramStart"/>
      <w:r w:rsidRPr="00C11BE1">
        <w:rPr>
          <w:color w:val="000000"/>
          <w:lang w:val="en-US" w:eastAsia="es-ES"/>
        </w:rPr>
        <w:t>Pardubice, 17.</w:t>
      </w:r>
      <w:proofErr w:type="gramEnd"/>
      <w:r w:rsidRPr="00C11BE1">
        <w:rPr>
          <w:color w:val="000000"/>
          <w:lang w:val="en-US" w:eastAsia="es-ES"/>
        </w:rPr>
        <w:t xml:space="preserve"> 7. 2015</w:t>
      </w:r>
    </w:p>
    <w:p w:rsidR="0057192C" w:rsidRDefault="00C11BE1" w:rsidP="00C11BE1">
      <w:pPr>
        <w:autoSpaceDE w:val="0"/>
        <w:autoSpaceDN w:val="0"/>
        <w:adjustRightInd w:val="0"/>
        <w:spacing w:before="100" w:beforeAutospacing="1" w:after="100" w:afterAutospacing="1"/>
        <w:ind w:firstLine="708"/>
      </w:pPr>
      <w:proofErr w:type="spellStart"/>
      <w:proofErr w:type="gramStart"/>
      <w:r w:rsidRPr="00C11BE1">
        <w:rPr>
          <w:color w:val="000000"/>
          <w:lang w:val="en-US" w:eastAsia="es-ES"/>
        </w:rPr>
        <w:t>Gez</w:t>
      </w:r>
      <w:proofErr w:type="spellEnd"/>
      <w:r w:rsidRPr="00C11BE1">
        <w:rPr>
          <w:color w:val="000000"/>
          <w:lang w:val="en-US" w:eastAsia="es-ES"/>
        </w:rPr>
        <w:t>.</w:t>
      </w:r>
      <w:proofErr w:type="gramEnd"/>
      <w:r w:rsidRPr="00C11BE1">
        <w:rPr>
          <w:color w:val="000000"/>
          <w:lang w:val="en-US" w:eastAsia="es-ES"/>
        </w:rPr>
        <w:t xml:space="preserve"> </w:t>
      </w:r>
      <w:proofErr w:type="spellStart"/>
      <w:r w:rsidRPr="00C11BE1">
        <w:rPr>
          <w:color w:val="000000"/>
          <w:lang w:val="en-US" w:eastAsia="es-ES"/>
        </w:rPr>
        <w:t>Prof.Dr</w:t>
      </w:r>
      <w:proofErr w:type="spellEnd"/>
      <w:r w:rsidRPr="00C11BE1">
        <w:rPr>
          <w:color w:val="000000"/>
          <w:lang w:val="en-US" w:eastAsia="es-ES"/>
        </w:rPr>
        <w:t>. Ingrid Hudabiunigg</w:t>
      </w:r>
      <w:bookmarkStart w:id="0" w:name="_GoBack"/>
      <w:bookmarkEnd w:id="0"/>
    </w:p>
    <w:sectPr w:rsidR="0057192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imes New Roman,Bold">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1BE1"/>
    <w:rsid w:val="0057192C"/>
    <w:rsid w:val="00C11BE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11BE1"/>
    <w:pPr>
      <w:spacing w:after="0" w:line="240" w:lineRule="auto"/>
    </w:pPr>
    <w:rPr>
      <w:rFonts w:ascii="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11BE1"/>
    <w:pPr>
      <w:spacing w:after="0" w:line="240" w:lineRule="auto"/>
    </w:pPr>
    <w:rPr>
      <w:rFonts w:ascii="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9373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242</Words>
  <Characters>1429</Characters>
  <Application>Microsoft Office Word</Application>
  <DocSecurity>0</DocSecurity>
  <Lines>11</Lines>
  <Paragraphs>3</Paragraphs>
  <ScaleCrop>false</ScaleCrop>
  <Company>Univerzita Pardubice</Company>
  <LinksUpToDate>false</LinksUpToDate>
  <CharactersWithSpaces>1668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1</cp:revision>
  <dcterms:created xsi:type="dcterms:W3CDTF">2015-08-06T09:26:00Z</dcterms:created>
  <dcterms:modified xsi:type="dcterms:W3CDTF">2015-08-06T09:28:00Z</dcterms:modified>
</cp:coreProperties>
</file>