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E9CA7A8" w14:textId="77777777" w:rsidR="001A280B" w:rsidRPr="002D0165" w:rsidRDefault="005A734B" w:rsidP="001A280B">
      <w:pPr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 wp14:anchorId="0E9CA7D8" wp14:editId="0E9CA7D9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9F5A66">
        <w:rPr>
          <w:b/>
          <w:sz w:val="28"/>
          <w:szCs w:val="28"/>
        </w:rPr>
        <w:t>vedoucího</w:t>
      </w:r>
      <w:r w:rsidR="00F651F3">
        <w:rPr>
          <w:b/>
          <w:sz w:val="28"/>
          <w:szCs w:val="28"/>
        </w:rPr>
        <w:t xml:space="preserve"> </w:t>
      </w:r>
      <w:r w:rsidR="003171DE">
        <w:rPr>
          <w:b/>
          <w:sz w:val="28"/>
          <w:szCs w:val="28"/>
        </w:rPr>
        <w:t xml:space="preserve">diplomové </w:t>
      </w:r>
      <w:r w:rsidR="00AF6F49">
        <w:rPr>
          <w:b/>
          <w:sz w:val="28"/>
          <w:szCs w:val="28"/>
        </w:rPr>
        <w:t>práce</w:t>
      </w:r>
    </w:p>
    <w:p w14:paraId="0E9CA7A9" w14:textId="77777777"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8994" w:type="dxa"/>
        <w:tblLook w:val="01E0" w:firstRow="1" w:lastRow="1" w:firstColumn="1" w:lastColumn="1" w:noHBand="0" w:noVBand="0"/>
      </w:tblPr>
      <w:tblGrid>
        <w:gridCol w:w="2235"/>
        <w:gridCol w:w="6759"/>
      </w:tblGrid>
      <w:tr w:rsidR="001A280B" w:rsidRPr="00251612" w14:paraId="0E9CA7AD" w14:textId="77777777" w:rsidTr="00603A5A">
        <w:tc>
          <w:tcPr>
            <w:tcW w:w="2235" w:type="dxa"/>
          </w:tcPr>
          <w:p w14:paraId="0E9CA7AA" w14:textId="77777777"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14:paraId="0E9CA7AB" w14:textId="77777777" w:rsidR="001A280B" w:rsidRDefault="009B6C87" w:rsidP="00B74049">
            <w:r>
              <w:t xml:space="preserve">Bc. </w:t>
            </w:r>
            <w:r w:rsidR="004A2283">
              <w:t>Martin Beran</w:t>
            </w:r>
          </w:p>
          <w:p w14:paraId="0E9CA7AC" w14:textId="77777777" w:rsidR="00EE64EF" w:rsidRPr="00457D5F" w:rsidRDefault="00EE64EF" w:rsidP="00B74049"/>
        </w:tc>
      </w:tr>
      <w:tr w:rsidR="001A280B" w:rsidRPr="00251612" w14:paraId="0E9CA7B0" w14:textId="77777777" w:rsidTr="00603A5A">
        <w:tc>
          <w:tcPr>
            <w:tcW w:w="2235" w:type="dxa"/>
          </w:tcPr>
          <w:p w14:paraId="0E9CA7AE" w14:textId="77777777"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Téma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14:paraId="0E9CA7AF" w14:textId="77777777" w:rsidR="001A280B" w:rsidRPr="00457D5F" w:rsidRDefault="004A2283" w:rsidP="000A3E39">
            <w:r>
              <w:rPr>
                <w:b/>
                <w:bCs/>
              </w:rPr>
              <w:t>Simulace signálu v pásmu G5 podle standardu 802.11p</w:t>
            </w:r>
          </w:p>
        </w:tc>
      </w:tr>
      <w:tr w:rsidR="00457D5F" w:rsidRPr="00251612" w14:paraId="0E9CA7B3" w14:textId="77777777" w:rsidTr="00603A5A">
        <w:tc>
          <w:tcPr>
            <w:tcW w:w="2235" w:type="dxa"/>
          </w:tcPr>
          <w:p w14:paraId="0E9CA7B1" w14:textId="77777777"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</w:tcPr>
          <w:p w14:paraId="0E9CA7B2" w14:textId="77777777"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14:paraId="0E9CA7B6" w14:textId="77777777" w:rsidTr="00603A5A">
        <w:tc>
          <w:tcPr>
            <w:tcW w:w="2235" w:type="dxa"/>
          </w:tcPr>
          <w:p w14:paraId="0E9CA7B4" w14:textId="77777777"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Cíl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14:paraId="0E9CA7B5" w14:textId="77777777" w:rsidR="001A280B" w:rsidRPr="00457D5F" w:rsidRDefault="009246C8" w:rsidP="00AD545E">
            <w:pPr>
              <w:pStyle w:val="Normlnweb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Cílem práce byl</w:t>
            </w:r>
            <w:r w:rsidR="00AD545E">
              <w:rPr>
                <w:sz w:val="20"/>
                <w:szCs w:val="20"/>
              </w:rPr>
              <w:t>o vytvoření softwarového simulátoru IQ složek pro generování náhodného signálu OFDM podle standardu 802.11p a propojení SW simulátoru s vektorovým generátorem.</w:t>
            </w:r>
          </w:p>
        </w:tc>
      </w:tr>
    </w:tbl>
    <w:p w14:paraId="0E9CA7B7" w14:textId="77777777" w:rsidR="00F651F3" w:rsidRDefault="00F651F3" w:rsidP="001D275F">
      <w:pPr>
        <w:spacing w:before="120"/>
        <w:rPr>
          <w:b/>
          <w:sz w:val="18"/>
          <w:szCs w:val="18"/>
        </w:rPr>
      </w:pPr>
    </w:p>
    <w:p w14:paraId="0E9CA7B8" w14:textId="77777777" w:rsidR="009A75B0" w:rsidRPr="009A75B0" w:rsidRDefault="009A75B0" w:rsidP="001D275F">
      <w:pPr>
        <w:spacing w:before="120"/>
        <w:rPr>
          <w:b/>
        </w:rPr>
      </w:pPr>
      <w:r>
        <w:rPr>
          <w:b/>
        </w:rPr>
        <w:t>Slovní hodnocení:</w:t>
      </w:r>
      <w:bookmarkStart w:id="0" w:name="_GoBack"/>
      <w:bookmarkEnd w:id="0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0"/>
      </w:tblGrid>
      <w:tr w:rsidR="00F651F3" w:rsidRPr="004532DE" w14:paraId="0E9CA7BA" w14:textId="77777777" w:rsidTr="004532DE">
        <w:trPr>
          <w:trHeight w:val="305"/>
        </w:trPr>
        <w:tc>
          <w:tcPr>
            <w:tcW w:w="9210" w:type="dxa"/>
          </w:tcPr>
          <w:p w14:paraId="0E9CA7B9" w14:textId="77777777"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Naplnění cíl</w:t>
            </w:r>
            <w:r w:rsidR="00B87D23">
              <w:rPr>
                <w:b/>
                <w:sz w:val="18"/>
                <w:szCs w:val="18"/>
              </w:rPr>
              <w:t>ů</w:t>
            </w:r>
            <w:r w:rsidRPr="004532DE">
              <w:rPr>
                <w:b/>
                <w:sz w:val="18"/>
                <w:szCs w:val="18"/>
              </w:rPr>
              <w:t xml:space="preserve"> práce:</w:t>
            </w:r>
          </w:p>
        </w:tc>
      </w:tr>
      <w:tr w:rsidR="00F651F3" w:rsidRPr="004532DE" w14:paraId="0E9CA7BE" w14:textId="77777777" w:rsidTr="004532DE">
        <w:tc>
          <w:tcPr>
            <w:tcW w:w="9210" w:type="dxa"/>
          </w:tcPr>
          <w:p w14:paraId="0E9CA7BB" w14:textId="77777777" w:rsidR="00032117" w:rsidRDefault="00486699" w:rsidP="003171DE">
            <w:pPr>
              <w:spacing w:before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 úvodních t</w:t>
            </w:r>
            <w:r w:rsidR="00032117">
              <w:rPr>
                <w:sz w:val="20"/>
                <w:szCs w:val="20"/>
              </w:rPr>
              <w:t>eoretick</w:t>
            </w:r>
            <w:r>
              <w:rPr>
                <w:sz w:val="20"/>
                <w:szCs w:val="20"/>
              </w:rPr>
              <w:t xml:space="preserve">ých kapitolách jsou </w:t>
            </w:r>
            <w:r w:rsidR="00D275BE">
              <w:rPr>
                <w:sz w:val="20"/>
                <w:szCs w:val="20"/>
              </w:rPr>
              <w:t>obecně</w:t>
            </w:r>
            <w:r>
              <w:rPr>
                <w:sz w:val="20"/>
                <w:szCs w:val="20"/>
              </w:rPr>
              <w:t xml:space="preserve"> popsány jevy ovlivňující šíření signálu, dále struktura inteligentního dopravního systému v pásmu 5,9 GHz a stručně je uveden standard 802.11p a jeho </w:t>
            </w:r>
            <w:proofErr w:type="spellStart"/>
            <w:r>
              <w:rPr>
                <w:sz w:val="20"/>
                <w:szCs w:val="20"/>
              </w:rPr>
              <w:t>vícestavové</w:t>
            </w:r>
            <w:proofErr w:type="spellEnd"/>
            <w:r>
              <w:rPr>
                <w:sz w:val="20"/>
                <w:szCs w:val="20"/>
              </w:rPr>
              <w:t xml:space="preserve"> modulace pro OFDM, které jsou využity pro praktickou část práce. </w:t>
            </w:r>
          </w:p>
          <w:p w14:paraId="0E9CA7BC" w14:textId="77777777" w:rsidR="003171DE" w:rsidRDefault="00486699" w:rsidP="003171DE">
            <w:pPr>
              <w:spacing w:before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Složení spektra OFDM a jeho modulací podle standardu 802.11p je využito pro vytvoření softwarové aplikace s grafickým rozhraním, </w:t>
            </w:r>
            <w:r w:rsidR="00036EEF" w:rsidRPr="00036EEF">
              <w:rPr>
                <w:sz w:val="20"/>
                <w:szCs w:val="20"/>
              </w:rPr>
              <w:t>kde jsou generována náhodná data</w:t>
            </w:r>
            <w:r w:rsidR="00036EEF">
              <w:rPr>
                <w:sz w:val="20"/>
                <w:szCs w:val="20"/>
              </w:rPr>
              <w:t>, která</w:t>
            </w:r>
            <w:r>
              <w:rPr>
                <w:sz w:val="20"/>
                <w:szCs w:val="20"/>
              </w:rPr>
              <w:t xml:space="preserve"> jsou podle pravidel standardu umísťován</w:t>
            </w:r>
            <w:r w:rsidR="00E00C0A">
              <w:rPr>
                <w:sz w:val="20"/>
                <w:szCs w:val="20"/>
              </w:rPr>
              <w:t>a v symbolech</w:t>
            </w:r>
            <w:r>
              <w:rPr>
                <w:sz w:val="20"/>
                <w:szCs w:val="20"/>
              </w:rPr>
              <w:t xml:space="preserve"> na nosné modulované podle volby uživatele. Z vytvořeného spektra je generován signál včetně ochranných intervalů. Signál lze volitelně zkreslit šumem. Zobrazovat lze konstelační diagramy, průběhy jednotlivých </w:t>
            </w:r>
            <w:proofErr w:type="spellStart"/>
            <w:r>
              <w:rPr>
                <w:sz w:val="20"/>
                <w:szCs w:val="20"/>
              </w:rPr>
              <w:t>subnosných</w:t>
            </w:r>
            <w:proofErr w:type="spellEnd"/>
            <w:r>
              <w:rPr>
                <w:sz w:val="20"/>
                <w:szCs w:val="20"/>
              </w:rPr>
              <w:t xml:space="preserve"> a samozřejmě i celý průběh signálu a jeho spektrum. </w:t>
            </w:r>
            <w:r w:rsidR="00117E18">
              <w:rPr>
                <w:sz w:val="20"/>
                <w:szCs w:val="20"/>
              </w:rPr>
              <w:t>Lze zvolit i natočení konstelačního diagramu podle vlastního zadání úhlu, které si uživatel určí podle Dopplerova jevu, přehledně lze zobrazit absolutní amplitudu a úhel každého bodu v diagramech. SW simulátor dále nabízí export signálu pro propojení s vektorovým generátorem, výsledky ověření reálným měřením v laboratoři jsou uvedeny v kapitole 7. Naměřená spektra nelze plně použít pro porovnání teoretických a praktických výsledků, tvary spekter ale odpovídají doporučením standardu 802.11</w:t>
            </w:r>
            <w:r w:rsidR="00036EEF">
              <w:rPr>
                <w:sz w:val="20"/>
                <w:szCs w:val="20"/>
              </w:rPr>
              <w:t>p</w:t>
            </w:r>
            <w:r w:rsidR="00117E18">
              <w:rPr>
                <w:sz w:val="20"/>
                <w:szCs w:val="20"/>
              </w:rPr>
              <w:t xml:space="preserve">. Z důvodu parametrů vektorového generátoru byla zvolena </w:t>
            </w:r>
            <w:r w:rsidR="00D75238">
              <w:rPr>
                <w:sz w:val="20"/>
                <w:szCs w:val="20"/>
              </w:rPr>
              <w:t>od standardu odlišná nosná frekvence</w:t>
            </w:r>
            <w:r w:rsidR="00117E18">
              <w:rPr>
                <w:sz w:val="20"/>
                <w:szCs w:val="20"/>
              </w:rPr>
              <w:t>.</w:t>
            </w:r>
          </w:p>
          <w:p w14:paraId="0E9CA7BD" w14:textId="77777777" w:rsidR="00382E9C" w:rsidRPr="006A789B" w:rsidRDefault="00177E01" w:rsidP="00177E01">
            <w:pPr>
              <w:spacing w:before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Cíle práce jsou splněny.</w:t>
            </w:r>
          </w:p>
        </w:tc>
      </w:tr>
      <w:tr w:rsidR="00F651F3" w:rsidRPr="004532DE" w14:paraId="0E9CA7C0" w14:textId="77777777" w:rsidTr="004532DE">
        <w:tc>
          <w:tcPr>
            <w:tcW w:w="9210" w:type="dxa"/>
          </w:tcPr>
          <w:p w14:paraId="0E9CA7BF" w14:textId="77777777"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Logická stavba a stylistická úroveň práce:</w:t>
            </w:r>
          </w:p>
        </w:tc>
      </w:tr>
      <w:tr w:rsidR="00F651F3" w:rsidRPr="004532DE" w14:paraId="0E9CA7C2" w14:textId="77777777" w:rsidTr="004532DE">
        <w:tc>
          <w:tcPr>
            <w:tcW w:w="9210" w:type="dxa"/>
          </w:tcPr>
          <w:p w14:paraId="0E9CA7C1" w14:textId="77777777" w:rsidR="00370348" w:rsidRPr="005739F2" w:rsidRDefault="005D7BF4" w:rsidP="00D75238">
            <w:pPr>
              <w:spacing w:before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Diplomová p</w:t>
            </w:r>
            <w:r w:rsidR="008B131A">
              <w:rPr>
                <w:sz w:val="20"/>
                <w:szCs w:val="20"/>
              </w:rPr>
              <w:t xml:space="preserve">ráce </w:t>
            </w:r>
            <w:r>
              <w:rPr>
                <w:sz w:val="20"/>
                <w:szCs w:val="20"/>
              </w:rPr>
              <w:t xml:space="preserve">je </w:t>
            </w:r>
            <w:r w:rsidR="008B131A">
              <w:rPr>
                <w:sz w:val="20"/>
                <w:szCs w:val="20"/>
              </w:rPr>
              <w:t xml:space="preserve">vhodně </w:t>
            </w:r>
            <w:r>
              <w:rPr>
                <w:sz w:val="20"/>
                <w:szCs w:val="20"/>
              </w:rPr>
              <w:t>roz</w:t>
            </w:r>
            <w:r w:rsidR="008B131A">
              <w:rPr>
                <w:sz w:val="20"/>
                <w:szCs w:val="20"/>
              </w:rPr>
              <w:t>vržená</w:t>
            </w:r>
            <w:r w:rsidR="00117E18">
              <w:rPr>
                <w:sz w:val="20"/>
                <w:szCs w:val="20"/>
              </w:rPr>
              <w:t>, některé kratší kapitoly by mohly být v jednom celku</w:t>
            </w:r>
            <w:r>
              <w:rPr>
                <w:sz w:val="20"/>
                <w:szCs w:val="20"/>
              </w:rPr>
              <w:t xml:space="preserve">. </w:t>
            </w:r>
            <w:r w:rsidR="00D75238">
              <w:rPr>
                <w:sz w:val="20"/>
                <w:szCs w:val="20"/>
              </w:rPr>
              <w:t>Obrázkům v závěrečné kapitole s výsledky často chybí samostatný popis</w:t>
            </w:r>
            <w:r>
              <w:rPr>
                <w:sz w:val="20"/>
                <w:szCs w:val="20"/>
              </w:rPr>
              <w:t xml:space="preserve">, </w:t>
            </w:r>
            <w:r w:rsidR="00D75238">
              <w:rPr>
                <w:sz w:val="20"/>
                <w:szCs w:val="20"/>
              </w:rPr>
              <w:t xml:space="preserve">nicméně s úvodním popisem jsou dostatečně vypovídající. </w:t>
            </w:r>
          </w:p>
        </w:tc>
      </w:tr>
      <w:tr w:rsidR="00F651F3" w:rsidRPr="004532DE" w14:paraId="0E9CA7C4" w14:textId="77777777" w:rsidTr="004532DE">
        <w:tc>
          <w:tcPr>
            <w:tcW w:w="9210" w:type="dxa"/>
          </w:tcPr>
          <w:p w14:paraId="0E9CA7C3" w14:textId="77777777" w:rsidR="00C43192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Využití záměrů, námětů a návrhů v praxi:</w:t>
            </w:r>
          </w:p>
        </w:tc>
      </w:tr>
      <w:tr w:rsidR="00F651F3" w:rsidRPr="004532DE" w14:paraId="0E9CA7C6" w14:textId="77777777" w:rsidTr="004532DE">
        <w:tc>
          <w:tcPr>
            <w:tcW w:w="9210" w:type="dxa"/>
          </w:tcPr>
          <w:p w14:paraId="0E9CA7C5" w14:textId="77777777" w:rsidR="009A75B0" w:rsidRPr="004532DE" w:rsidRDefault="00177E01" w:rsidP="00D75238">
            <w:pPr>
              <w:spacing w:before="12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Výsledky práce jsou využitelné pro </w:t>
            </w:r>
            <w:r w:rsidR="00451839">
              <w:rPr>
                <w:sz w:val="20"/>
                <w:szCs w:val="20"/>
              </w:rPr>
              <w:t xml:space="preserve">praxi i pro </w:t>
            </w:r>
            <w:r w:rsidR="00D75238">
              <w:rPr>
                <w:sz w:val="20"/>
                <w:szCs w:val="20"/>
              </w:rPr>
              <w:t xml:space="preserve">ukázky a analýzy při </w:t>
            </w:r>
            <w:r w:rsidR="00451839">
              <w:rPr>
                <w:sz w:val="20"/>
                <w:szCs w:val="20"/>
              </w:rPr>
              <w:t>výu</w:t>
            </w:r>
            <w:r w:rsidR="00D75238">
              <w:rPr>
                <w:sz w:val="20"/>
                <w:szCs w:val="20"/>
              </w:rPr>
              <w:t>ce v oblastech mobilních datových sítí</w:t>
            </w:r>
            <w:r w:rsidR="00451839">
              <w:rPr>
                <w:sz w:val="20"/>
                <w:szCs w:val="20"/>
              </w:rPr>
              <w:t>.</w:t>
            </w:r>
          </w:p>
        </w:tc>
      </w:tr>
      <w:tr w:rsidR="00F651F3" w:rsidRPr="004532DE" w14:paraId="0E9CA7C8" w14:textId="77777777" w:rsidTr="004532DE">
        <w:tc>
          <w:tcPr>
            <w:tcW w:w="9210" w:type="dxa"/>
          </w:tcPr>
          <w:p w14:paraId="0E9CA7C7" w14:textId="77777777"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Případné další hodnocení (připomínky k práci):</w:t>
            </w:r>
          </w:p>
        </w:tc>
      </w:tr>
      <w:tr w:rsidR="00F651F3" w:rsidRPr="004532DE" w14:paraId="0E9CA7CA" w14:textId="77777777" w:rsidTr="004532DE">
        <w:tc>
          <w:tcPr>
            <w:tcW w:w="9210" w:type="dxa"/>
          </w:tcPr>
          <w:p w14:paraId="0E9CA7C9" w14:textId="77777777" w:rsidR="00C43192" w:rsidRPr="00C43192" w:rsidRDefault="005702E6" w:rsidP="005702E6">
            <w:pPr>
              <w:spacing w:before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Při posouzení shody textu s jinými pracemi se objevují shody většinou pod 1 %, a to v prohlášení autora, práce není plagiátem.</w:t>
            </w:r>
          </w:p>
        </w:tc>
      </w:tr>
    </w:tbl>
    <w:p w14:paraId="0E9CA7CB" w14:textId="77777777" w:rsidR="009C267D" w:rsidRPr="00B214E2" w:rsidRDefault="009C267D" w:rsidP="00746B1A">
      <w:pPr>
        <w:rPr>
          <w:b/>
        </w:rPr>
      </w:pPr>
    </w:p>
    <w:p w14:paraId="0E9CA7CC" w14:textId="77777777" w:rsidR="0069180E" w:rsidRDefault="00040017" w:rsidP="00CC0C4E">
      <w:pPr>
        <w:rPr>
          <w:sz w:val="20"/>
          <w:szCs w:val="20"/>
        </w:rPr>
      </w:pPr>
      <w:r>
        <w:rPr>
          <w:b/>
        </w:rPr>
        <w:t>Otázky k obhajobě:</w:t>
      </w:r>
      <w:r w:rsidRPr="00040017">
        <w:rPr>
          <w:sz w:val="20"/>
          <w:szCs w:val="20"/>
        </w:rPr>
        <w:t xml:space="preserve"> </w:t>
      </w:r>
    </w:p>
    <w:p w14:paraId="0E9CA7CD" w14:textId="77777777" w:rsidR="002D7F52" w:rsidRDefault="002D7F52" w:rsidP="002D7F52">
      <w:pPr>
        <w:rPr>
          <w:sz w:val="20"/>
          <w:szCs w:val="20"/>
        </w:rPr>
      </w:pPr>
      <w:r w:rsidRPr="00040017">
        <w:rPr>
          <w:sz w:val="20"/>
          <w:szCs w:val="20"/>
        </w:rPr>
        <w:t>1)</w:t>
      </w:r>
      <w:r>
        <w:rPr>
          <w:sz w:val="20"/>
          <w:szCs w:val="20"/>
        </w:rPr>
        <w:t xml:space="preserve"> SW simulátor umožňuje otočení konstelačního diagramu. Jak se určí a na čem je závislý </w:t>
      </w:r>
      <w:proofErr w:type="spellStart"/>
      <w:r>
        <w:rPr>
          <w:sz w:val="20"/>
          <w:szCs w:val="20"/>
        </w:rPr>
        <w:t>Doplerovský</w:t>
      </w:r>
      <w:proofErr w:type="spellEnd"/>
      <w:r>
        <w:rPr>
          <w:sz w:val="20"/>
          <w:szCs w:val="20"/>
        </w:rPr>
        <w:t xml:space="preserve"> posuv a změna fáze?</w:t>
      </w:r>
    </w:p>
    <w:p w14:paraId="0E9CA7CE" w14:textId="77777777" w:rsidR="00040017" w:rsidRDefault="00040017" w:rsidP="00CC0C4E"/>
    <w:p w14:paraId="0E9CA7CF" w14:textId="77777777"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0D309F">
        <w:rPr>
          <w:b/>
        </w:rPr>
        <w:t>ano</w:t>
      </w:r>
    </w:p>
    <w:p w14:paraId="0E9CA7D0" w14:textId="77777777"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14:paraId="0E9CA7D1" w14:textId="77777777"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14:paraId="0E9CA7D2" w14:textId="77777777"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1" w:name="hodnocení"/>
      <w:r>
        <w:rPr>
          <w:b/>
        </w:rPr>
        <w:t xml:space="preserve"> </w:t>
      </w:r>
      <w:r>
        <w:rPr>
          <w:b/>
        </w:rPr>
        <w:tab/>
      </w:r>
      <w:bookmarkEnd w:id="1"/>
      <w:r w:rsidR="003A3763">
        <w:rPr>
          <w:b/>
        </w:rPr>
        <w:t>A</w:t>
      </w:r>
    </w:p>
    <w:p w14:paraId="0E9CA7D3" w14:textId="77777777" w:rsidR="00B87D23" w:rsidRDefault="00B87D23" w:rsidP="002D0165">
      <w:pPr>
        <w:rPr>
          <w:b/>
        </w:rPr>
      </w:pPr>
    </w:p>
    <w:p w14:paraId="0E9CA7D4" w14:textId="77777777"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t>Posudek vypracoval</w:t>
      </w:r>
      <w:r w:rsidRPr="002D0165">
        <w:rPr>
          <w:b/>
        </w:rPr>
        <w:t>:</w:t>
      </w:r>
    </w:p>
    <w:p w14:paraId="0E9CA7D5" w14:textId="77777777"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r w:rsidR="00082E67">
        <w:t xml:space="preserve">Ing. </w:t>
      </w:r>
      <w:r w:rsidR="006A62DD">
        <w:t>Zdeněk Němec</w:t>
      </w:r>
      <w:r w:rsidR="000D309F">
        <w:t>, Ph.D.</w:t>
      </w:r>
      <w:r>
        <w:br/>
        <w:t>Zaměstnavatel:</w:t>
      </w:r>
      <w:r>
        <w:tab/>
      </w:r>
      <w:r w:rsidR="000D309F">
        <w:t>Univerzita Pardubice</w:t>
      </w:r>
    </w:p>
    <w:p w14:paraId="0E9CA7D6" w14:textId="77777777" w:rsidR="006A7568" w:rsidRDefault="006A7568" w:rsidP="002D0165">
      <w:pPr>
        <w:spacing w:after="240"/>
      </w:pPr>
    </w:p>
    <w:p w14:paraId="0E9CA7D7" w14:textId="77777777" w:rsidR="00CC0C4E" w:rsidRPr="002D0165" w:rsidRDefault="00247E16" w:rsidP="002D0165">
      <w:pPr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7357CC">
        <w:t>5</w:t>
      </w:r>
      <w:r w:rsidR="000D309F">
        <w:t xml:space="preserve">. </w:t>
      </w:r>
      <w:r w:rsidR="007357CC">
        <w:t>9</w:t>
      </w:r>
      <w:r w:rsidR="000D309F">
        <w:t>. 201</w:t>
      </w:r>
      <w:r w:rsidR="007357CC">
        <w:t>8</w:t>
      </w:r>
      <w:r w:rsidR="00387A5F">
        <w:tab/>
      </w:r>
      <w:r w:rsidR="00387A5F">
        <w:tab/>
      </w:r>
      <w:r w:rsidR="00387A5F">
        <w:tab/>
        <w:t>Podpis:</w:t>
      </w:r>
    </w:p>
    <w:sectPr w:rsidR="00CC0C4E" w:rsidRPr="002D0165" w:rsidSect="00D0444A">
      <w:headerReference w:type="default" r:id="rId8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E9CA7DC" w14:textId="77777777" w:rsidR="00BE3160" w:rsidRDefault="00BE3160" w:rsidP="00251612">
      <w:r>
        <w:separator/>
      </w:r>
    </w:p>
  </w:endnote>
  <w:endnote w:type="continuationSeparator" w:id="0">
    <w:p w14:paraId="0E9CA7DD" w14:textId="77777777" w:rsidR="00BE3160" w:rsidRDefault="00BE3160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E9CA7DA" w14:textId="77777777" w:rsidR="00BE3160" w:rsidRDefault="00BE3160" w:rsidP="00251612">
      <w:r>
        <w:separator/>
      </w:r>
    </w:p>
  </w:footnote>
  <w:footnote w:type="continuationSeparator" w:id="0">
    <w:p w14:paraId="0E9CA7DB" w14:textId="77777777" w:rsidR="00BE3160" w:rsidRDefault="00BE3160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E9CA7DE" w14:textId="77777777" w:rsidR="00F22251" w:rsidRDefault="00F22251" w:rsidP="00251612">
    <w:pPr>
      <w:pStyle w:val="Zhlav"/>
      <w:jc w:val="right"/>
    </w:pPr>
  </w:p>
  <w:p w14:paraId="0E9CA7DF" w14:textId="77777777"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noPunctuationKerning/>
  <w:characterSpacingControl w:val="doNotCompress"/>
  <w:hdrShapeDefaults>
    <o:shapedefaults v:ext="edit" spidmax="378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34A3C"/>
    <w:rsid w:val="00011B79"/>
    <w:rsid w:val="00032117"/>
    <w:rsid w:val="000349AA"/>
    <w:rsid w:val="00036EEF"/>
    <w:rsid w:val="00040017"/>
    <w:rsid w:val="00046265"/>
    <w:rsid w:val="0005247C"/>
    <w:rsid w:val="00055C36"/>
    <w:rsid w:val="00082E67"/>
    <w:rsid w:val="00083864"/>
    <w:rsid w:val="000A0017"/>
    <w:rsid w:val="000A3137"/>
    <w:rsid w:val="000A3E39"/>
    <w:rsid w:val="000B37D8"/>
    <w:rsid w:val="000B7770"/>
    <w:rsid w:val="000C3364"/>
    <w:rsid w:val="000C3E88"/>
    <w:rsid w:val="000C4A04"/>
    <w:rsid w:val="000D309F"/>
    <w:rsid w:val="000E6689"/>
    <w:rsid w:val="000F3EDE"/>
    <w:rsid w:val="0010240F"/>
    <w:rsid w:val="00112673"/>
    <w:rsid w:val="00117E18"/>
    <w:rsid w:val="00131F82"/>
    <w:rsid w:val="00132BBE"/>
    <w:rsid w:val="00137200"/>
    <w:rsid w:val="0016553D"/>
    <w:rsid w:val="00167F66"/>
    <w:rsid w:val="00177A84"/>
    <w:rsid w:val="00177E01"/>
    <w:rsid w:val="001806F0"/>
    <w:rsid w:val="001827E6"/>
    <w:rsid w:val="001A280B"/>
    <w:rsid w:val="001B48D0"/>
    <w:rsid w:val="001B697B"/>
    <w:rsid w:val="001B6EFF"/>
    <w:rsid w:val="001C14E7"/>
    <w:rsid w:val="001C7088"/>
    <w:rsid w:val="001D275F"/>
    <w:rsid w:val="001E044C"/>
    <w:rsid w:val="00205C96"/>
    <w:rsid w:val="00207B85"/>
    <w:rsid w:val="00222700"/>
    <w:rsid w:val="002259B2"/>
    <w:rsid w:val="002377DE"/>
    <w:rsid w:val="002407C7"/>
    <w:rsid w:val="00247E16"/>
    <w:rsid w:val="00251612"/>
    <w:rsid w:val="002542F0"/>
    <w:rsid w:val="002577C7"/>
    <w:rsid w:val="00265CFA"/>
    <w:rsid w:val="00266FB4"/>
    <w:rsid w:val="00267D5E"/>
    <w:rsid w:val="0029763A"/>
    <w:rsid w:val="002B175D"/>
    <w:rsid w:val="002B3F19"/>
    <w:rsid w:val="002B439A"/>
    <w:rsid w:val="002C54DA"/>
    <w:rsid w:val="002D0165"/>
    <w:rsid w:val="002D3CE0"/>
    <w:rsid w:val="002D6C69"/>
    <w:rsid w:val="002D7F52"/>
    <w:rsid w:val="002F2AA9"/>
    <w:rsid w:val="00302D6A"/>
    <w:rsid w:val="0030355E"/>
    <w:rsid w:val="00307A30"/>
    <w:rsid w:val="00316529"/>
    <w:rsid w:val="003171DE"/>
    <w:rsid w:val="003208BD"/>
    <w:rsid w:val="003210BB"/>
    <w:rsid w:val="003225FD"/>
    <w:rsid w:val="00323E32"/>
    <w:rsid w:val="00326950"/>
    <w:rsid w:val="0033022E"/>
    <w:rsid w:val="00343A7E"/>
    <w:rsid w:val="00357247"/>
    <w:rsid w:val="00366385"/>
    <w:rsid w:val="00370348"/>
    <w:rsid w:val="00373DA2"/>
    <w:rsid w:val="00382E9C"/>
    <w:rsid w:val="003866BE"/>
    <w:rsid w:val="00387A5F"/>
    <w:rsid w:val="003A0EEF"/>
    <w:rsid w:val="003A3763"/>
    <w:rsid w:val="003C1DCD"/>
    <w:rsid w:val="003D1136"/>
    <w:rsid w:val="003D7DE3"/>
    <w:rsid w:val="003F1348"/>
    <w:rsid w:val="003F4C87"/>
    <w:rsid w:val="0040453A"/>
    <w:rsid w:val="00404D0C"/>
    <w:rsid w:val="00415C7B"/>
    <w:rsid w:val="004173C8"/>
    <w:rsid w:val="00434881"/>
    <w:rsid w:val="004358D8"/>
    <w:rsid w:val="00451839"/>
    <w:rsid w:val="004532DE"/>
    <w:rsid w:val="00455A0F"/>
    <w:rsid w:val="00457D5F"/>
    <w:rsid w:val="00460034"/>
    <w:rsid w:val="0046684A"/>
    <w:rsid w:val="00472BE0"/>
    <w:rsid w:val="004743B8"/>
    <w:rsid w:val="00480E70"/>
    <w:rsid w:val="00486699"/>
    <w:rsid w:val="004A2283"/>
    <w:rsid w:val="004B3C80"/>
    <w:rsid w:val="004E3190"/>
    <w:rsid w:val="004F1EB9"/>
    <w:rsid w:val="005031F5"/>
    <w:rsid w:val="00534101"/>
    <w:rsid w:val="005420EA"/>
    <w:rsid w:val="005463D8"/>
    <w:rsid w:val="00546914"/>
    <w:rsid w:val="00547D85"/>
    <w:rsid w:val="005702E6"/>
    <w:rsid w:val="0057319C"/>
    <w:rsid w:val="005739F2"/>
    <w:rsid w:val="0058026D"/>
    <w:rsid w:val="00595F34"/>
    <w:rsid w:val="005A734B"/>
    <w:rsid w:val="005B62C4"/>
    <w:rsid w:val="005C105F"/>
    <w:rsid w:val="005D3331"/>
    <w:rsid w:val="005D581B"/>
    <w:rsid w:val="005D7BF4"/>
    <w:rsid w:val="00601542"/>
    <w:rsid w:val="00603A5A"/>
    <w:rsid w:val="00617506"/>
    <w:rsid w:val="00634B52"/>
    <w:rsid w:val="006445C0"/>
    <w:rsid w:val="0064711A"/>
    <w:rsid w:val="00656F61"/>
    <w:rsid w:val="006579D4"/>
    <w:rsid w:val="00680D04"/>
    <w:rsid w:val="0069180E"/>
    <w:rsid w:val="006A62DD"/>
    <w:rsid w:val="006A7568"/>
    <w:rsid w:val="006A789B"/>
    <w:rsid w:val="006C0C4F"/>
    <w:rsid w:val="006C16DA"/>
    <w:rsid w:val="006C7452"/>
    <w:rsid w:val="006E1E5F"/>
    <w:rsid w:val="00704B21"/>
    <w:rsid w:val="00705073"/>
    <w:rsid w:val="00705B4E"/>
    <w:rsid w:val="00706232"/>
    <w:rsid w:val="0071570C"/>
    <w:rsid w:val="007229FE"/>
    <w:rsid w:val="007234D5"/>
    <w:rsid w:val="00730979"/>
    <w:rsid w:val="0073209A"/>
    <w:rsid w:val="007357CC"/>
    <w:rsid w:val="007462C3"/>
    <w:rsid w:val="00746B1A"/>
    <w:rsid w:val="00747CFE"/>
    <w:rsid w:val="007535BB"/>
    <w:rsid w:val="00760575"/>
    <w:rsid w:val="00760E24"/>
    <w:rsid w:val="00766BAD"/>
    <w:rsid w:val="00774505"/>
    <w:rsid w:val="00777F8F"/>
    <w:rsid w:val="00782756"/>
    <w:rsid w:val="007855A2"/>
    <w:rsid w:val="0079415A"/>
    <w:rsid w:val="007B6783"/>
    <w:rsid w:val="007D5475"/>
    <w:rsid w:val="007D6A33"/>
    <w:rsid w:val="007E1EAA"/>
    <w:rsid w:val="007E607D"/>
    <w:rsid w:val="008114C6"/>
    <w:rsid w:val="00816BDE"/>
    <w:rsid w:val="00840F95"/>
    <w:rsid w:val="008603AF"/>
    <w:rsid w:val="008661E4"/>
    <w:rsid w:val="00870AEE"/>
    <w:rsid w:val="00877BB0"/>
    <w:rsid w:val="008A15EE"/>
    <w:rsid w:val="008B131A"/>
    <w:rsid w:val="008B6995"/>
    <w:rsid w:val="008B6A6A"/>
    <w:rsid w:val="008C3419"/>
    <w:rsid w:val="008D261A"/>
    <w:rsid w:val="008E6171"/>
    <w:rsid w:val="00910A3C"/>
    <w:rsid w:val="00916A43"/>
    <w:rsid w:val="00920853"/>
    <w:rsid w:val="009246C8"/>
    <w:rsid w:val="00931497"/>
    <w:rsid w:val="00953571"/>
    <w:rsid w:val="00990A0A"/>
    <w:rsid w:val="009954B9"/>
    <w:rsid w:val="009A71C9"/>
    <w:rsid w:val="009A75B0"/>
    <w:rsid w:val="009B6C87"/>
    <w:rsid w:val="009C267D"/>
    <w:rsid w:val="009D518B"/>
    <w:rsid w:val="009D6363"/>
    <w:rsid w:val="009F5A66"/>
    <w:rsid w:val="009F6FEC"/>
    <w:rsid w:val="00A13254"/>
    <w:rsid w:val="00A15733"/>
    <w:rsid w:val="00A22949"/>
    <w:rsid w:val="00A36006"/>
    <w:rsid w:val="00A81CF9"/>
    <w:rsid w:val="00A83C94"/>
    <w:rsid w:val="00A977A5"/>
    <w:rsid w:val="00AC156C"/>
    <w:rsid w:val="00AD29CB"/>
    <w:rsid w:val="00AD545E"/>
    <w:rsid w:val="00AE2C74"/>
    <w:rsid w:val="00AE7018"/>
    <w:rsid w:val="00AF5A7F"/>
    <w:rsid w:val="00AF6F49"/>
    <w:rsid w:val="00B025DC"/>
    <w:rsid w:val="00B15438"/>
    <w:rsid w:val="00B20CEF"/>
    <w:rsid w:val="00B2109D"/>
    <w:rsid w:val="00B214E2"/>
    <w:rsid w:val="00B4134E"/>
    <w:rsid w:val="00B631B8"/>
    <w:rsid w:val="00B633B4"/>
    <w:rsid w:val="00B63E0B"/>
    <w:rsid w:val="00B65191"/>
    <w:rsid w:val="00B74049"/>
    <w:rsid w:val="00B81193"/>
    <w:rsid w:val="00B864BE"/>
    <w:rsid w:val="00B87D23"/>
    <w:rsid w:val="00BE3160"/>
    <w:rsid w:val="00BF02ED"/>
    <w:rsid w:val="00C01DCC"/>
    <w:rsid w:val="00C07205"/>
    <w:rsid w:val="00C13A7C"/>
    <w:rsid w:val="00C23EAE"/>
    <w:rsid w:val="00C43192"/>
    <w:rsid w:val="00C44175"/>
    <w:rsid w:val="00C5487A"/>
    <w:rsid w:val="00C55139"/>
    <w:rsid w:val="00C67B15"/>
    <w:rsid w:val="00C71319"/>
    <w:rsid w:val="00C722F6"/>
    <w:rsid w:val="00CA5D26"/>
    <w:rsid w:val="00CB03C8"/>
    <w:rsid w:val="00CB0D44"/>
    <w:rsid w:val="00CB5584"/>
    <w:rsid w:val="00CB6207"/>
    <w:rsid w:val="00CC0C4E"/>
    <w:rsid w:val="00CE4054"/>
    <w:rsid w:val="00D0444A"/>
    <w:rsid w:val="00D275BE"/>
    <w:rsid w:val="00D40572"/>
    <w:rsid w:val="00D420B4"/>
    <w:rsid w:val="00D55BC1"/>
    <w:rsid w:val="00D70465"/>
    <w:rsid w:val="00D75238"/>
    <w:rsid w:val="00D76E5A"/>
    <w:rsid w:val="00D9490C"/>
    <w:rsid w:val="00DC3D85"/>
    <w:rsid w:val="00DC5570"/>
    <w:rsid w:val="00DC5E9C"/>
    <w:rsid w:val="00DD47F0"/>
    <w:rsid w:val="00DF78A0"/>
    <w:rsid w:val="00E00C04"/>
    <w:rsid w:val="00E00C0A"/>
    <w:rsid w:val="00E07CB5"/>
    <w:rsid w:val="00E105D9"/>
    <w:rsid w:val="00E109FB"/>
    <w:rsid w:val="00E10BA4"/>
    <w:rsid w:val="00E10FD1"/>
    <w:rsid w:val="00E12811"/>
    <w:rsid w:val="00E21B47"/>
    <w:rsid w:val="00E22D81"/>
    <w:rsid w:val="00E30489"/>
    <w:rsid w:val="00E31924"/>
    <w:rsid w:val="00E34A3C"/>
    <w:rsid w:val="00E4753D"/>
    <w:rsid w:val="00E80E32"/>
    <w:rsid w:val="00EA105D"/>
    <w:rsid w:val="00EA78A9"/>
    <w:rsid w:val="00EB6CA1"/>
    <w:rsid w:val="00EC6EA5"/>
    <w:rsid w:val="00ED0AD3"/>
    <w:rsid w:val="00ED3F1F"/>
    <w:rsid w:val="00EE0B58"/>
    <w:rsid w:val="00EE64EF"/>
    <w:rsid w:val="00EE6E5D"/>
    <w:rsid w:val="00F0680E"/>
    <w:rsid w:val="00F1075E"/>
    <w:rsid w:val="00F17EB3"/>
    <w:rsid w:val="00F22251"/>
    <w:rsid w:val="00F42378"/>
    <w:rsid w:val="00F651F3"/>
    <w:rsid w:val="00F75D99"/>
    <w:rsid w:val="00F81528"/>
    <w:rsid w:val="00F97313"/>
    <w:rsid w:val="00FA2E77"/>
    <w:rsid w:val="00FA7222"/>
    <w:rsid w:val="00FD00A0"/>
    <w:rsid w:val="00FD2DB6"/>
    <w:rsid w:val="00FE28C1"/>
    <w:rsid w:val="00FE3C2F"/>
    <w:rsid w:val="00FE55FF"/>
    <w:rsid w:val="00FE79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7889"/>
    <o:shapelayout v:ext="edit">
      <o:idmap v:ext="edit" data="1"/>
    </o:shapelayout>
  </w:shapeDefaults>
  <w:decimalSymbol w:val=","/>
  <w:listSeparator w:val=";"/>
  <w14:docId w14:val="0E9CA7A8"/>
  <w15:docId w15:val="{435EB34F-B8C9-442C-9563-CD943023FE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Siln">
    <w:name w:val="Strong"/>
    <w:qFormat/>
    <w:rsid w:val="00B74049"/>
    <w:rPr>
      <w:rFonts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1</Pages>
  <Words>391</Words>
  <Characters>2311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Schejbalova Klara</cp:lastModifiedBy>
  <cp:revision>9</cp:revision>
  <cp:lastPrinted>2016-06-08T14:43:00Z</cp:lastPrinted>
  <dcterms:created xsi:type="dcterms:W3CDTF">2018-09-06T07:34:00Z</dcterms:created>
  <dcterms:modified xsi:type="dcterms:W3CDTF">2018-09-11T09:09:00Z</dcterms:modified>
</cp:coreProperties>
</file>