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1ED" w:rsidRDefault="004A7C38" w:rsidP="00D20693">
      <w:pPr>
        <w:spacing w:line="240" w:lineRule="auto"/>
      </w:pPr>
      <w:r>
        <w:rPr>
          <w:b/>
        </w:rPr>
        <w:t>Šárka Poskočilová – LITERÁRNÍ NOVOROMANTISMUS V ČESKÝCH ZEMÍCH</w:t>
      </w:r>
      <w:r w:rsidR="00A311ED">
        <w:rPr>
          <w:b/>
        </w:rPr>
        <w:br/>
        <w:t>Oponentský posudek magisterské práce</w:t>
      </w:r>
      <w:r w:rsidR="00A311ED">
        <w:rPr>
          <w:b/>
        </w:rPr>
        <w:br/>
      </w:r>
      <w:r w:rsidR="00A311ED">
        <w:rPr>
          <w:b/>
        </w:rPr>
        <w:br/>
      </w:r>
      <w:r w:rsidR="00A311ED">
        <w:t xml:space="preserve">Práce je solidně historicky, kulturně a </w:t>
      </w:r>
      <w:proofErr w:type="spellStart"/>
      <w:r w:rsidR="00A311ED">
        <w:t>literárněkulturně</w:t>
      </w:r>
      <w:proofErr w:type="spellEnd"/>
      <w:r w:rsidR="00A311ED">
        <w:t xml:space="preserve"> založena, otázkou přesto zůstává, jaký význam mělo zaplnit úvodní části textu nevýraznými charakteristikami dobových literárních a obecně uměleckých proudů, zvláště když téměř výhradními odbornými autorita</w:t>
      </w:r>
      <w:r w:rsidR="00BC536F">
        <w:t xml:space="preserve">mi tu </w:t>
      </w:r>
      <w:r w:rsidR="00A311ED">
        <w:t xml:space="preserve">pisatelce </w:t>
      </w:r>
      <w:r w:rsidR="00BC536F">
        <w:t xml:space="preserve">jsou </w:t>
      </w:r>
      <w:r w:rsidR="00A311ED">
        <w:t>nijak kriticky nereflektované soudy Františka Bur</w:t>
      </w:r>
      <w:r w:rsidR="00BC536F">
        <w:t xml:space="preserve">iánka, respektive slovníkového </w:t>
      </w:r>
      <w:r w:rsidR="00A311ED">
        <w:t xml:space="preserve">kolektivu autorů vedených Štěpánem </w:t>
      </w:r>
      <w:proofErr w:type="spellStart"/>
      <w:r w:rsidR="00A311ED">
        <w:t>Vlašínem</w:t>
      </w:r>
      <w:proofErr w:type="spellEnd"/>
      <w:r w:rsidR="00A311ED">
        <w:t xml:space="preserve">.  Hned od počátku se rovněž projevuje nevyrovnaná jazyková úroveň textu </w:t>
      </w:r>
      <w:r w:rsidR="00BC536F">
        <w:t xml:space="preserve">předložené </w:t>
      </w:r>
      <w:r w:rsidR="00A311ED">
        <w:t xml:space="preserve">práce, v němž se nad přijatelnou míru vyskytuje řada interpunkčních, občas též gramatických nedostatků, nehledě na monotónní syntaktickou složku autorčina stylu.  Jako hořce úsměvné působí v této souvislosti překlepy v anglickém překladu úvodního abstraktu, kde se opakovaně místo neoromantismus čte </w:t>
      </w:r>
      <w:proofErr w:type="spellStart"/>
      <w:r w:rsidR="00A311ED">
        <w:t>necromantismus</w:t>
      </w:r>
      <w:proofErr w:type="spellEnd"/>
      <w:r w:rsidR="00A311ED">
        <w:t>…</w:t>
      </w:r>
    </w:p>
    <w:p w:rsidR="00A311ED" w:rsidRDefault="00485FE9" w:rsidP="00D20693">
      <w:pPr>
        <w:spacing w:line="240" w:lineRule="auto"/>
      </w:pPr>
      <w:r>
        <w:t>Naopak vyloženě pozitiv</w:t>
      </w:r>
      <w:r w:rsidR="00A311ED">
        <w:t>ně hodnotím snahu ukázat v rámci dobového kontextu novoromantické estetiky, pokud tedy něco takového můžeme definovat, což je hlavní otázka</w:t>
      </w:r>
      <w:r w:rsidR="00190A26">
        <w:t xml:space="preserve"> prací vznesená, </w:t>
      </w:r>
      <w:r>
        <w:t>jednak na česko-německé kulturní vazby a zejména na přelomovou atmosféru Prahy v období zásadních architektonických a urbanistických modernizací přelomu století. Pisatelka věnuje právem pozornost také časopisecké situaci, zejména si všímá vlivu Moderní revue, nicméně toto se opět děje spíše povrchně popisným a</w:t>
      </w:r>
      <w:r w:rsidR="008B6FC5">
        <w:t xml:space="preserve"> v zásadě </w:t>
      </w:r>
      <w:r>
        <w:t xml:space="preserve">neobjevným způsobem, což zřejmě </w:t>
      </w:r>
      <w:r w:rsidR="00A435DB">
        <w:t xml:space="preserve">znovu </w:t>
      </w:r>
      <w:r>
        <w:t xml:space="preserve">souvisí se zvolenou sekundární literaturou. </w:t>
      </w:r>
      <w:r w:rsidR="00515D04">
        <w:t xml:space="preserve">Stejnou výtku je třeba vnést taktéž na adresu úvodních medailonů zkoumaných autorů, které nepřesahují rozměr kompilativní biografické poznámky, takže v práci podobného zaměření nemají žádný smysl. </w:t>
      </w:r>
    </w:p>
    <w:p w:rsidR="00515D04" w:rsidRPr="00D20693" w:rsidRDefault="00515D04" w:rsidP="00D20693">
      <w:pPr>
        <w:spacing w:line="240" w:lineRule="auto"/>
      </w:pPr>
      <w:r>
        <w:t>Autorka práce se rozhodla založit svůj výklad novoromantických tendencí v</w:t>
      </w:r>
      <w:r w:rsidR="000D5934">
        <w:t xml:space="preserve">e vybraných </w:t>
      </w:r>
      <w:r>
        <w:t xml:space="preserve">dílech </w:t>
      </w:r>
      <w:r w:rsidR="000D5934">
        <w:t xml:space="preserve">několika </w:t>
      </w:r>
      <w:r>
        <w:t xml:space="preserve">českých a německých autorů na motivické analýze, přičemž v popředí jejího zájmu se ocitají především motivy prostorové a situační, tedy jakási novoromantická topologie, k jejímuž mapování dobře využívá </w:t>
      </w:r>
      <w:r w:rsidR="008E17D1">
        <w:t xml:space="preserve">zejména </w:t>
      </w:r>
      <w:r w:rsidR="00DD2819">
        <w:t>metodologických impulsů</w:t>
      </w:r>
      <w:r>
        <w:t xml:space="preserve"> Daniely Hodrové. </w:t>
      </w:r>
      <w:r w:rsidR="000D2079">
        <w:t xml:space="preserve">Otázkou ovšem zůstává, zde při zkoumání novoromantické estetiky by nebylo vhodnější obrátit </w:t>
      </w:r>
      <w:r w:rsidR="007F4EF1">
        <w:t xml:space="preserve">ještě více </w:t>
      </w:r>
      <w:r w:rsidR="000D2079">
        <w:t>pozornost</w:t>
      </w:r>
      <w:r w:rsidR="007F4EF1">
        <w:t xml:space="preserve">i </w:t>
      </w:r>
      <w:r w:rsidR="000D5934">
        <w:t>k zastoupeným osobnostním typům mluvčích</w:t>
      </w:r>
      <w:r w:rsidR="000D2079">
        <w:t xml:space="preserve">, tedy </w:t>
      </w:r>
      <w:r w:rsidR="007F4EF1">
        <w:t xml:space="preserve">výrazněji </w:t>
      </w:r>
      <w:r w:rsidR="000D2079">
        <w:t>k </w:t>
      </w:r>
      <w:proofErr w:type="spellStart"/>
      <w:r w:rsidR="000D2079">
        <w:t>naratologii</w:t>
      </w:r>
      <w:proofErr w:type="spellEnd"/>
      <w:r w:rsidR="000D2079">
        <w:t xml:space="preserve"> a stylistice.  </w:t>
      </w:r>
      <w:r w:rsidR="00172237">
        <w:br/>
      </w:r>
      <w:r w:rsidR="00172237">
        <w:br/>
        <w:t xml:space="preserve">Jádrem práce je podrobná, pečlivá a zajímavá analýza motivických významových struktur, která ústí do závěru a shrnutí, v nichž se konečně, byť stále v míře dle mého názoru nedostatečné, objeví konkretizace zatím jen nevýrazně naznačovaných odpovědí na výše zmíněnou hlavní otázku práce. Podstata novoromantické estetiky, pokud něco takového lze na pozadí dobových dekadentních tendencí skutečně nalézt, tak zůstává spíše nejasná a hlavně nejistá, dost možná prostě chybí jakýsi výraznější spojovací článek mezi českým, respektive německým romantismem a jeho pozdní, pisatelkou zkoumanou variantou.  Za toto přemostění, včetně svým způsobem univerzální topologie příběhů s tajemstvím, se přitom </w:t>
      </w:r>
      <w:r w:rsidR="001238E6">
        <w:t xml:space="preserve">podle mého soudu </w:t>
      </w:r>
      <w:r w:rsidR="00172237">
        <w:t xml:space="preserve">přímo nabízí především prozaické dílo Arbesovo, v rámci takto koncipovaného bádání by ovšem zřejmě bylo rovněž třeba zabývat se tehdejší formou populární, </w:t>
      </w:r>
      <w:r w:rsidR="00D622DC">
        <w:t>pravděpodobně převážně</w:t>
      </w:r>
      <w:r w:rsidR="00172237">
        <w:t xml:space="preserve"> časopisecké literatury. </w:t>
      </w:r>
      <w:r>
        <w:t xml:space="preserve"> </w:t>
      </w:r>
      <w:r w:rsidR="00D622DC">
        <w:t xml:space="preserve">Určité výhrady lze rovněž mít ke snaze spojit do jednoho kulturního proudu životní postoje a díla tak rozdílných autorů, jakými byli katolík Zeyer a radikální mystik </w:t>
      </w:r>
      <w:proofErr w:type="spellStart"/>
      <w:r w:rsidR="00D622DC">
        <w:t>Myerink</w:t>
      </w:r>
      <w:proofErr w:type="spellEnd"/>
      <w:r w:rsidR="00D622DC">
        <w:t>…</w:t>
      </w:r>
      <w:r w:rsidR="00D20693">
        <w:br/>
      </w:r>
      <w:r w:rsidR="00D20693">
        <w:br/>
        <w:t>Přes vyslovené námitky pov</w:t>
      </w:r>
      <w:r w:rsidR="001238E6">
        <w:t>ažuji práci kolegyně Poskočilové</w:t>
      </w:r>
      <w:r w:rsidR="00D20693">
        <w:t xml:space="preserve"> za odpovídající magisterským požadavkům, ostatně jako jedna z mála se byla ochotna v závěrečné poznámce </w:t>
      </w:r>
      <w:r w:rsidR="000409DF">
        <w:t xml:space="preserve">kriticky </w:t>
      </w:r>
      <w:r w:rsidR="00D20693">
        <w:t>vyrovnat také se stavem dostupných a jí využitých internetových zdrojů</w:t>
      </w:r>
      <w:r w:rsidR="001744C9">
        <w:t xml:space="preserve"> k tématu.</w:t>
      </w:r>
      <w:bookmarkStart w:id="0" w:name="_GoBack"/>
      <w:bookmarkEnd w:id="0"/>
      <w:r w:rsidR="00D20693">
        <w:br/>
      </w:r>
      <w:r w:rsidR="00D20693">
        <w:br/>
      </w:r>
      <w:r w:rsidR="00D622DC">
        <w:t xml:space="preserve"> </w:t>
      </w:r>
      <w:r w:rsidR="00D20693">
        <w:t xml:space="preserve">Práci doporučuji k obhajobě a navrhuji hodnotiti ji jako </w:t>
      </w:r>
      <w:r w:rsidR="00D20693">
        <w:rPr>
          <w:b/>
        </w:rPr>
        <w:t>velmi dobrou.</w:t>
      </w:r>
      <w:r w:rsidR="00D20693">
        <w:rPr>
          <w:b/>
        </w:rPr>
        <w:br/>
      </w:r>
      <w:r w:rsidR="00D20693">
        <w:rPr>
          <w:b/>
        </w:rPr>
        <w:br/>
        <w:t xml:space="preserve">Mgr. Jiří Studený, Ph.D., </w:t>
      </w:r>
      <w:proofErr w:type="spellStart"/>
      <w:r w:rsidR="00D20693">
        <w:rPr>
          <w:b/>
        </w:rPr>
        <w:t>KLKS</w:t>
      </w:r>
      <w:proofErr w:type="spellEnd"/>
      <w:r w:rsidR="00D20693">
        <w:rPr>
          <w:b/>
        </w:rPr>
        <w:t xml:space="preserve"> FF </w:t>
      </w:r>
      <w:proofErr w:type="spellStart"/>
      <w:r w:rsidR="00D20693">
        <w:rPr>
          <w:b/>
        </w:rPr>
        <w:t>UPA</w:t>
      </w:r>
      <w:proofErr w:type="spellEnd"/>
      <w:r w:rsidR="00D20693">
        <w:rPr>
          <w:b/>
        </w:rPr>
        <w:br/>
      </w:r>
      <w:r w:rsidR="00D20693">
        <w:t>Hradec Králové, 20. Července 2012</w:t>
      </w:r>
    </w:p>
    <w:sectPr w:rsidR="00515D04" w:rsidRPr="00D206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C38"/>
    <w:rsid w:val="000409DF"/>
    <w:rsid w:val="000D2079"/>
    <w:rsid w:val="000D5934"/>
    <w:rsid w:val="001238E6"/>
    <w:rsid w:val="00172237"/>
    <w:rsid w:val="001744C9"/>
    <w:rsid w:val="00190A26"/>
    <w:rsid w:val="001C7E24"/>
    <w:rsid w:val="00485FE9"/>
    <w:rsid w:val="004A7C38"/>
    <w:rsid w:val="004B7F87"/>
    <w:rsid w:val="00515D04"/>
    <w:rsid w:val="0076332F"/>
    <w:rsid w:val="007F4EF1"/>
    <w:rsid w:val="008B6FC5"/>
    <w:rsid w:val="008E17D1"/>
    <w:rsid w:val="00A311ED"/>
    <w:rsid w:val="00A435DB"/>
    <w:rsid w:val="00A457E5"/>
    <w:rsid w:val="00BC536F"/>
    <w:rsid w:val="00BE2500"/>
    <w:rsid w:val="00D20693"/>
    <w:rsid w:val="00D622DC"/>
    <w:rsid w:val="00DD2819"/>
    <w:rsid w:val="00E235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540</Words>
  <Characters>3191</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Univerzita Pardubice</Company>
  <LinksUpToDate>false</LinksUpToDate>
  <CharactersWithSpaces>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spravce</dc:creator>
  <cp:lastModifiedBy>spravce</cp:lastModifiedBy>
  <cp:revision>2</cp:revision>
  <dcterms:created xsi:type="dcterms:W3CDTF">2012-07-20T18:40:00Z</dcterms:created>
  <dcterms:modified xsi:type="dcterms:W3CDTF">2012-07-20T18:40:00Z</dcterms:modified>
</cp:coreProperties>
</file>