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1CE" w:rsidRDefault="000E2208" w:rsidP="009272E7">
      <w:pPr>
        <w:spacing w:before="0" w:after="240" w:line="240" w:lineRule="auto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302592">
        <w:rPr>
          <w:rFonts w:asciiTheme="minorHAnsi" w:hAnsiTheme="minorHAnsi"/>
          <w:b/>
          <w:sz w:val="28"/>
          <w:szCs w:val="28"/>
        </w:rPr>
        <w:t xml:space="preserve">VEDOUCÍHO </w:t>
      </w:r>
      <w:r w:rsidRPr="000E2208">
        <w:rPr>
          <w:rFonts w:asciiTheme="minorHAnsi" w:hAnsiTheme="minorHAnsi"/>
          <w:b/>
          <w:sz w:val="28"/>
          <w:szCs w:val="28"/>
        </w:rPr>
        <w:t>DIPLOMOVÉ PRÁCE</w:t>
      </w:r>
    </w:p>
    <w:p w:rsidR="000E2208" w:rsidRPr="009272E7" w:rsidRDefault="000E2208" w:rsidP="009272E7">
      <w:pPr>
        <w:spacing w:line="240" w:lineRule="auto"/>
      </w:pPr>
      <w:r w:rsidRPr="009272E7">
        <w:rPr>
          <w:b/>
        </w:rPr>
        <w:t>Jméno a příjmení studenta/</w:t>
      </w:r>
      <w:proofErr w:type="spellStart"/>
      <w:r w:rsidRPr="009272E7">
        <w:rPr>
          <w:b/>
        </w:rPr>
        <w:t>ky</w:t>
      </w:r>
      <w:proofErr w:type="spellEnd"/>
      <w:r w:rsidRPr="009272E7">
        <w:rPr>
          <w:b/>
        </w:rPr>
        <w:t>:</w:t>
      </w:r>
      <w:r w:rsidR="00C10FF3" w:rsidRPr="009272E7">
        <w:t xml:space="preserve"> </w:t>
      </w:r>
      <w:r w:rsidR="00C51FB5" w:rsidRPr="009272E7">
        <w:t>Anežka Beranová</w:t>
      </w:r>
    </w:p>
    <w:p w:rsidR="009272E7" w:rsidRPr="009272E7" w:rsidRDefault="0052722D" w:rsidP="009272E7">
      <w:pPr>
        <w:spacing w:line="240" w:lineRule="auto"/>
        <w:rPr>
          <w:b/>
        </w:rPr>
      </w:pPr>
      <w:r w:rsidRPr="009272E7">
        <w:rPr>
          <w:b/>
        </w:rPr>
        <w:t>Název diplomové práce:</w:t>
      </w:r>
      <w:r w:rsidR="009272E7" w:rsidRPr="009272E7">
        <w:rPr>
          <w:b/>
        </w:rPr>
        <w:t xml:space="preserve"> </w:t>
      </w:r>
    </w:p>
    <w:p w:rsidR="009272E7" w:rsidRDefault="009272E7" w:rsidP="009272E7">
      <w:pPr>
        <w:spacing w:line="240" w:lineRule="auto"/>
        <w:rPr>
          <w:rFonts w:cs="TimesNewRomanPS-BoldMT"/>
          <w:bCs/>
          <w:lang w:eastAsia="en-US"/>
        </w:rPr>
      </w:pPr>
      <w:r w:rsidRPr="009272E7">
        <w:rPr>
          <w:rFonts w:cs="TimesNewRomanPS-BoldMT"/>
          <w:bCs/>
          <w:lang w:eastAsia="en-US"/>
        </w:rPr>
        <w:t>Restaurování nástěn</w:t>
      </w:r>
      <w:r>
        <w:rPr>
          <w:rFonts w:cs="TimesNewRomanPS-BoldMT"/>
          <w:bCs/>
          <w:lang w:eastAsia="en-US"/>
        </w:rPr>
        <w:t xml:space="preserve">né malby s motivem „sv. Václav“ </w:t>
      </w:r>
      <w:r w:rsidRPr="009272E7">
        <w:rPr>
          <w:bCs/>
          <w:lang w:eastAsia="en-US"/>
        </w:rPr>
        <w:t xml:space="preserve">v </w:t>
      </w:r>
      <w:r w:rsidRPr="009272E7">
        <w:rPr>
          <w:rFonts w:cs="TimesNewRomanPS-BoldMT"/>
          <w:bCs/>
          <w:lang w:eastAsia="en-US"/>
        </w:rPr>
        <w:t>Nové Pace na čelní fasádě muzea</w:t>
      </w:r>
      <w:r>
        <w:rPr>
          <w:rFonts w:cs="TimesNewRomanPS-BoldMT"/>
          <w:bCs/>
          <w:lang w:eastAsia="en-US"/>
        </w:rPr>
        <w:t>.</w:t>
      </w:r>
    </w:p>
    <w:p w:rsidR="0052722D" w:rsidRPr="009272E7" w:rsidRDefault="009272E7" w:rsidP="009272E7">
      <w:pPr>
        <w:spacing w:line="240" w:lineRule="auto"/>
      </w:pPr>
      <w:r w:rsidRPr="009272E7">
        <w:rPr>
          <w:rFonts w:cs="TimesNewRomanPS-BoldMT"/>
          <w:bCs/>
          <w:lang w:eastAsia="en-US"/>
        </w:rPr>
        <w:t>Neinvazivní průzkum dvou polí tzv. Emauzského cyklu (pole č. 5 a 6)</w:t>
      </w:r>
    </w:p>
    <w:p w:rsidR="00F64ACF" w:rsidRPr="009272E7" w:rsidRDefault="0052722D" w:rsidP="009272E7">
      <w:pPr>
        <w:spacing w:line="240" w:lineRule="auto"/>
      </w:pPr>
      <w:r w:rsidRPr="009272E7">
        <w:rPr>
          <w:b/>
        </w:rPr>
        <w:t>Studijní obor:</w:t>
      </w:r>
      <w:r w:rsidR="00BA6571" w:rsidRPr="009272E7">
        <w:t xml:space="preserve"> </w:t>
      </w:r>
      <w:r w:rsidR="00F64ACF" w:rsidRPr="009272E7">
        <w:t>Ateliér restaurování nástěnné malby a sgrafita</w:t>
      </w:r>
    </w:p>
    <w:p w:rsidR="009272E7" w:rsidRPr="009272E7" w:rsidRDefault="0052722D" w:rsidP="009272E7">
      <w:pPr>
        <w:spacing w:line="240" w:lineRule="auto"/>
      </w:pPr>
      <w:r w:rsidRPr="009272E7">
        <w:rPr>
          <w:b/>
        </w:rPr>
        <w:t>Vedoucí práce:</w:t>
      </w:r>
      <w:r w:rsidRPr="009272E7">
        <w:t xml:space="preserve"> </w:t>
      </w:r>
      <w:proofErr w:type="spellStart"/>
      <w:r w:rsidR="00F64ACF" w:rsidRPr="009272E7">
        <w:t>MgA</w:t>
      </w:r>
      <w:proofErr w:type="spellEnd"/>
      <w:r w:rsidR="00F64ACF" w:rsidRPr="009272E7">
        <w:t>. Zuzana Wichterlová</w:t>
      </w:r>
    </w:p>
    <w:p w:rsidR="009272E7" w:rsidRPr="009272E7" w:rsidRDefault="00F64ACF" w:rsidP="009272E7">
      <w:pPr>
        <w:spacing w:line="240" w:lineRule="auto"/>
      </w:pPr>
      <w:r w:rsidRPr="009272E7">
        <w:rPr>
          <w:b/>
        </w:rPr>
        <w:t>Odborný konzultant:</w:t>
      </w:r>
      <w:r w:rsidR="009272E7" w:rsidRPr="009272E7">
        <w:t xml:space="preserve"> </w:t>
      </w:r>
      <w:r w:rsidR="009272E7" w:rsidRPr="009272E7">
        <w:rPr>
          <w:rFonts w:eastAsia="TimesNewRomanPSMT" w:cs="TimesNewRomanPSMT"/>
          <w:lang w:eastAsia="en-US"/>
        </w:rPr>
        <w:t xml:space="preserve">Mgr. Petra Hečková </w:t>
      </w:r>
      <w:r w:rsidR="009272E7" w:rsidRPr="009272E7">
        <w:rPr>
          <w:rFonts w:eastAsia="TimesNewRomanPSMT"/>
          <w:lang w:eastAsia="en-US"/>
        </w:rPr>
        <w:t>Ph.D.</w:t>
      </w:r>
    </w:p>
    <w:p w:rsidR="0052722D" w:rsidRDefault="0052722D" w:rsidP="009272E7">
      <w:pPr>
        <w:spacing w:line="240" w:lineRule="auto"/>
      </w:pPr>
      <w:r w:rsidRPr="009272E7">
        <w:rPr>
          <w:b/>
        </w:rPr>
        <w:t>Jméno a příjmení oponenta/email:</w:t>
      </w:r>
      <w:r w:rsidR="00F64ACF" w:rsidRPr="009272E7">
        <w:t xml:space="preserve"> </w:t>
      </w:r>
      <w:proofErr w:type="spellStart"/>
      <w:r w:rsidR="00F64ACF" w:rsidRPr="009272E7">
        <w:t>MgA</w:t>
      </w:r>
      <w:proofErr w:type="spellEnd"/>
      <w:r w:rsidR="00F64ACF" w:rsidRPr="009272E7">
        <w:t xml:space="preserve">. Bc. Táňa </w:t>
      </w:r>
      <w:proofErr w:type="spellStart"/>
      <w:r w:rsidR="00F64ACF" w:rsidRPr="009272E7">
        <w:t>Šlézová</w:t>
      </w:r>
      <w:proofErr w:type="spellEnd"/>
      <w:r w:rsidR="00F64ACF" w:rsidRPr="009272E7">
        <w:t xml:space="preserve">, </w:t>
      </w:r>
      <w:hyperlink r:id="rId7" w:history="1">
        <w:r w:rsidR="009272E7" w:rsidRPr="00DA5AD6">
          <w:rPr>
            <w:rStyle w:val="Hypertextovodkaz"/>
          </w:rPr>
          <w:t>slezova.tana@npu.cz</w:t>
        </w:r>
      </w:hyperlink>
    </w:p>
    <w:p w:rsidR="009272E7" w:rsidRPr="009272E7" w:rsidRDefault="009272E7" w:rsidP="009272E7">
      <w:pPr>
        <w:spacing w:line="240" w:lineRule="auto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769CF" w:rsidTr="0036262E">
        <w:tc>
          <w:tcPr>
            <w:tcW w:w="9212" w:type="dxa"/>
          </w:tcPr>
          <w:p w:rsidR="00B769CF" w:rsidRDefault="00B769CF" w:rsidP="00B769CF">
            <w:r>
              <w:t xml:space="preserve">Zdůvodnění: </w:t>
            </w:r>
          </w:p>
          <w:p w:rsidR="00B769CF" w:rsidRDefault="00B769CF" w:rsidP="00B769CF">
            <w:pPr>
              <w:spacing w:before="0" w:line="276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Ke způsobu naplnění tématu teoretické části diplomové práce, tak jak byly stanoveny v zadání, nemám výhrady. Míru naplnění </w:t>
            </w:r>
            <w:r w:rsidR="008D32C5">
              <w:rPr>
                <w:rFonts w:asciiTheme="minorHAnsi" w:hAnsiTheme="minorHAnsi"/>
                <w:szCs w:val="24"/>
              </w:rPr>
              <w:t xml:space="preserve">jednoho ze stanovených cílů práce  - </w:t>
            </w:r>
            <w:r>
              <w:rPr>
                <w:rFonts w:asciiTheme="minorHAnsi" w:hAnsiTheme="minorHAnsi"/>
                <w:szCs w:val="24"/>
              </w:rPr>
              <w:t>„</w:t>
            </w:r>
            <w:r w:rsidRPr="004E57D2">
              <w:rPr>
                <w:rFonts w:asciiTheme="minorHAnsi" w:hAnsiTheme="minorHAnsi"/>
                <w:i/>
                <w:szCs w:val="24"/>
              </w:rPr>
              <w:t>příprava vzorového postupu pro průzkumy</w:t>
            </w:r>
            <w:r w:rsidR="008D32C5">
              <w:rPr>
                <w:rFonts w:asciiTheme="minorHAnsi" w:hAnsiTheme="minorHAnsi"/>
                <w:szCs w:val="24"/>
              </w:rPr>
              <w:t>“ na dalších polích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="008D32C5">
              <w:rPr>
                <w:rFonts w:asciiTheme="minorHAnsi" w:hAnsiTheme="minorHAnsi"/>
                <w:szCs w:val="24"/>
              </w:rPr>
              <w:t xml:space="preserve">- </w:t>
            </w:r>
            <w:r>
              <w:rPr>
                <w:rFonts w:asciiTheme="minorHAnsi" w:hAnsiTheme="minorHAnsi"/>
                <w:szCs w:val="24"/>
              </w:rPr>
              <w:t>hodnotím jako částečnou. Vzhledem k značné časové, metodické i koncepční náročnosti takovéhoto úkolu, přesahujícího možnosti diplomové práce, však tuto skutečnost v hodnocení nereflektuji.</w:t>
            </w:r>
          </w:p>
        </w:tc>
      </w:tr>
      <w:tr w:rsidR="00B769CF" w:rsidTr="0036262E">
        <w:tc>
          <w:tcPr>
            <w:tcW w:w="9212" w:type="dxa"/>
          </w:tcPr>
          <w:p w:rsidR="00B769CF" w:rsidRPr="00B63975" w:rsidRDefault="00B769CF" w:rsidP="00B769CF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:rsidR="00A90FEC" w:rsidRDefault="00FE6FB9" w:rsidP="00DA55D7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Studentka zcela naplnila zadání </w:t>
            </w:r>
            <w:r w:rsidR="005E14DD">
              <w:rPr>
                <w:rFonts w:asciiTheme="minorHAnsi" w:hAnsiTheme="minorHAnsi"/>
                <w:szCs w:val="24"/>
              </w:rPr>
              <w:t>práce v restaurátorském zásahu i</w:t>
            </w:r>
            <w:r>
              <w:rPr>
                <w:rFonts w:asciiTheme="minorHAnsi" w:hAnsiTheme="minorHAnsi"/>
                <w:szCs w:val="24"/>
              </w:rPr>
              <w:t xml:space="preserve"> v restaurátorské dokumentaci.</w:t>
            </w:r>
          </w:p>
        </w:tc>
      </w:tr>
      <w:tr w:rsidR="00A90FEC" w:rsidRPr="00B63975" w:rsidTr="0036262E">
        <w:tc>
          <w:tcPr>
            <w:tcW w:w="9212" w:type="dxa"/>
          </w:tcPr>
          <w:p w:rsidR="00A90FEC" w:rsidRPr="00B63975" w:rsidRDefault="00FE6FB9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B769CF">
            <w:r>
              <w:t>Zdůvodnění</w:t>
            </w:r>
            <w:r w:rsidR="00B63975">
              <w:t xml:space="preserve">: </w:t>
            </w:r>
          </w:p>
          <w:p w:rsidR="00B63975" w:rsidRDefault="00C5226D" w:rsidP="00167A07">
            <w:pPr>
              <w:pStyle w:val="Bezmezer"/>
              <w:jc w:val="both"/>
            </w:pPr>
            <w:r>
              <w:lastRenderedPageBreak/>
              <w:t>V rámci teoretické práce se studentce podařilo shrom</w:t>
            </w:r>
            <w:r w:rsidR="00F52DC4">
              <w:t xml:space="preserve">áždit </w:t>
            </w:r>
            <w:r w:rsidR="008D32C5">
              <w:t xml:space="preserve">a zpracovat </w:t>
            </w:r>
            <w:r w:rsidR="00F52DC4">
              <w:t>velké množství literatury a zejména archivního materiálu</w:t>
            </w:r>
            <w:r w:rsidR="008D32C5">
              <w:t xml:space="preserve"> o malbách v ambitu Emauzského kláštera. </w:t>
            </w:r>
            <w:r w:rsidR="00205DF5">
              <w:t>Dále studentka systematicky zpracovala zjištění z nedestruktivního průzkumu, který spolu s dalšími studenty provedla</w:t>
            </w:r>
            <w:r w:rsidR="008D32C5">
              <w:t xml:space="preserve"> na místě</w:t>
            </w:r>
            <w:r w:rsidR="00205DF5">
              <w:t xml:space="preserve"> v roce 2016. </w:t>
            </w:r>
            <w:r w:rsidR="00F52DC4">
              <w:t>Nově zjištěné informace</w:t>
            </w:r>
            <w:r>
              <w:t xml:space="preserve"> shrnuje v</w:t>
            </w:r>
            <w:r w:rsidR="00F05970">
              <w:t> </w:t>
            </w:r>
            <w:r>
              <w:t>podkapitole</w:t>
            </w:r>
            <w:r w:rsidR="00FF329F">
              <w:t xml:space="preserve"> 8.</w:t>
            </w:r>
            <w:r w:rsidR="00205DF5">
              <w:t xml:space="preserve"> Kromě jiného zde</w:t>
            </w:r>
            <w:r>
              <w:t xml:space="preserve"> poukazuje na koncepční spor dvou restaurátorů Emauzského cyklu, který probíhal ve druhé polovině 20. století, na kterém nastiňuje hlavní klady a zápory. To činí velmi nezaujatým způsobem i přesto, že obecně byla seznámena s Ondráčkovým </w:t>
            </w:r>
            <w:r w:rsidR="00F05970">
              <w:t xml:space="preserve">silným, ale </w:t>
            </w:r>
            <w:r>
              <w:t xml:space="preserve">velmi neslavným vlivem na </w:t>
            </w:r>
            <w:r w:rsidR="00F05970">
              <w:t xml:space="preserve">kvalitu </w:t>
            </w:r>
            <w:r>
              <w:t>restaurování u nás.</w:t>
            </w:r>
            <w:r w:rsidR="00205DF5">
              <w:t xml:space="preserve"> </w:t>
            </w:r>
            <w:r w:rsidR="008D32C5">
              <w:t xml:space="preserve">Práce tak přináší velmi hodnotné a nové poznatky </w:t>
            </w:r>
            <w:r w:rsidR="00167A07">
              <w:t xml:space="preserve">nejen </w:t>
            </w:r>
            <w:r w:rsidR="008D32C5">
              <w:t>o Emauzském cyklu a jeho historii zejména ve 20. století</w:t>
            </w:r>
            <w:r w:rsidR="00167A07">
              <w:t>, ale i o historii restaurátorského oboru.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769CF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lastRenderedPageBreak/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FE6FB9" w:rsidP="0091200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Odborná úroveň praktické části je vysoká. Restaurátorské postupy v terénu byly voleny uvážlivě a na základě provedených zkoušek. </w:t>
            </w:r>
            <w:r w:rsidR="00912000">
              <w:rPr>
                <w:rFonts w:asciiTheme="minorHAnsi" w:hAnsiTheme="minorHAnsi"/>
                <w:szCs w:val="24"/>
              </w:rPr>
              <w:t>Všechny zákroky provedla studentka samostatně a povětšinou velmi</w:t>
            </w:r>
            <w:r w:rsidR="006F310C">
              <w:rPr>
                <w:rFonts w:asciiTheme="minorHAnsi" w:hAnsiTheme="minorHAnsi"/>
                <w:szCs w:val="24"/>
              </w:rPr>
              <w:t xml:space="preserve"> svědomitě. Drobnou námitku mám místy k povrchové struktuře některých velkoplošných tmel</w:t>
            </w:r>
            <w:r w:rsidR="00912000">
              <w:rPr>
                <w:rFonts w:asciiTheme="minorHAnsi" w:hAnsiTheme="minorHAnsi"/>
                <w:szCs w:val="24"/>
              </w:rPr>
              <w:t>ů, zejména v úrovni podlážek</w:t>
            </w:r>
            <w:r w:rsidR="006F310C">
              <w:rPr>
                <w:rFonts w:asciiTheme="minorHAnsi" w:hAnsiTheme="minorHAnsi"/>
                <w:szCs w:val="24"/>
              </w:rPr>
              <w:t xml:space="preserve"> lešení. Další drobná námitka směřuje na rekonstrukce</w:t>
            </w:r>
            <w:r w:rsidR="00205DF5">
              <w:rPr>
                <w:rFonts w:asciiTheme="minorHAnsi" w:hAnsiTheme="minorHAnsi"/>
                <w:szCs w:val="24"/>
              </w:rPr>
              <w:t xml:space="preserve"> malby</w:t>
            </w:r>
            <w:r w:rsidR="006F310C">
              <w:rPr>
                <w:rFonts w:asciiTheme="minorHAnsi" w:hAnsiTheme="minorHAnsi"/>
                <w:szCs w:val="24"/>
              </w:rPr>
              <w:t>. Z</w:t>
            </w:r>
            <w:r w:rsidR="00653561">
              <w:rPr>
                <w:rFonts w:asciiTheme="minorHAnsi" w:hAnsiTheme="minorHAnsi"/>
                <w:szCs w:val="24"/>
              </w:rPr>
              <w:t>de se domnívám</w:t>
            </w:r>
            <w:r w:rsidR="006F310C">
              <w:rPr>
                <w:rFonts w:asciiTheme="minorHAnsi" w:hAnsiTheme="minorHAnsi"/>
                <w:szCs w:val="24"/>
              </w:rPr>
              <w:t>, že</w:t>
            </w:r>
            <w:r w:rsidR="00653561">
              <w:rPr>
                <w:rFonts w:asciiTheme="minorHAnsi" w:hAnsiTheme="minorHAnsi"/>
                <w:szCs w:val="24"/>
              </w:rPr>
              <w:t xml:space="preserve"> moh</w:t>
            </w:r>
            <w:r w:rsidR="00996C63">
              <w:rPr>
                <w:rFonts w:asciiTheme="minorHAnsi" w:hAnsiTheme="minorHAnsi"/>
                <w:szCs w:val="24"/>
              </w:rPr>
              <w:t>la studentka důsledněji a zapáleněji pracovat na přípravných pra</w:t>
            </w:r>
            <w:r w:rsidR="00653561">
              <w:rPr>
                <w:rFonts w:asciiTheme="minorHAnsi" w:hAnsiTheme="minorHAnsi"/>
                <w:szCs w:val="24"/>
              </w:rPr>
              <w:t>c</w:t>
            </w:r>
            <w:r w:rsidR="006F310C">
              <w:rPr>
                <w:rFonts w:asciiTheme="minorHAnsi" w:hAnsiTheme="minorHAnsi"/>
                <w:szCs w:val="24"/>
              </w:rPr>
              <w:t>ích</w:t>
            </w:r>
            <w:r w:rsidR="00653561">
              <w:rPr>
                <w:rFonts w:asciiTheme="minorHAnsi" w:hAnsiTheme="minorHAnsi"/>
                <w:szCs w:val="24"/>
              </w:rPr>
              <w:t xml:space="preserve"> (studium předloh, kresebné </w:t>
            </w:r>
            <w:proofErr w:type="spellStart"/>
            <w:r w:rsidR="00653561">
              <w:rPr>
                <w:rFonts w:asciiTheme="minorHAnsi" w:hAnsiTheme="minorHAnsi"/>
                <w:szCs w:val="24"/>
              </w:rPr>
              <w:t>skicy</w:t>
            </w:r>
            <w:proofErr w:type="spellEnd"/>
            <w:r w:rsidR="00653561">
              <w:rPr>
                <w:rFonts w:asciiTheme="minorHAnsi" w:hAnsiTheme="minorHAnsi"/>
                <w:szCs w:val="24"/>
              </w:rPr>
              <w:t xml:space="preserve"> atp.).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996C63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B769CF">
            <w:r>
              <w:t>Zdůvodnění</w:t>
            </w:r>
            <w:r w:rsidR="00B63975">
              <w:t xml:space="preserve">: </w:t>
            </w:r>
          </w:p>
          <w:p w:rsidR="00996C63" w:rsidRDefault="00167A07" w:rsidP="00B769CF">
            <w:pPr>
              <w:pStyle w:val="Bezmezer"/>
              <w:jc w:val="both"/>
            </w:pPr>
            <w:r>
              <w:t xml:space="preserve">Metodická </w:t>
            </w:r>
            <w:r w:rsidR="00210F21">
              <w:t xml:space="preserve">úroveň </w:t>
            </w:r>
            <w:r>
              <w:t>praktické práce je v pořádku, p</w:t>
            </w:r>
            <w:r w:rsidR="00FE6FB9">
              <w:t>oužité metody testování jednotlivých kroků i postupy prací jsou jasně formulované.</w:t>
            </w:r>
            <w:r w:rsidR="00210F21">
              <w:t xml:space="preserve"> Rozsah použité literatury je odpovídající.</w:t>
            </w:r>
            <w:r w:rsidR="00FE6FB9">
              <w:t xml:space="preserve"> </w:t>
            </w:r>
          </w:p>
          <w:p w:rsidR="00EA48B7" w:rsidRDefault="00EA48B7" w:rsidP="00B769CF">
            <w:pPr>
              <w:pStyle w:val="Bezmezer"/>
              <w:jc w:val="both"/>
            </w:pPr>
          </w:p>
          <w:p w:rsidR="00B63975" w:rsidRDefault="00167A07" w:rsidP="00B769CF">
            <w:pPr>
              <w:pStyle w:val="Bezmezer"/>
              <w:jc w:val="both"/>
            </w:pPr>
            <w:r>
              <w:t>V teoretické části práce s</w:t>
            </w:r>
            <w:r w:rsidR="00FE6FB9">
              <w:t xml:space="preserve">tudentka </w:t>
            </w:r>
            <w:r w:rsidR="003B49B2">
              <w:t xml:space="preserve">pracuje </w:t>
            </w:r>
            <w:r w:rsidR="00FE6FB9">
              <w:t xml:space="preserve">s dostatečnou škálou literatury, </w:t>
            </w:r>
            <w:r w:rsidR="003B49B2">
              <w:t>včetně primární literatury</w:t>
            </w:r>
            <w:r w:rsidR="00996C63">
              <w:t>, shromažďuje (část materiálů</w:t>
            </w:r>
            <w:r w:rsidR="00210F21">
              <w:t xml:space="preserve">, </w:t>
            </w:r>
            <w:r w:rsidR="006764E9">
              <w:t xml:space="preserve">sice patrně v chaotické podobě, ale přebírá </w:t>
            </w:r>
            <w:r w:rsidR="00996C63">
              <w:t>od bývalého spolužák</w:t>
            </w:r>
            <w:r w:rsidR="00FF329F">
              <w:t>a Jan Lhotáka, což v práci mohlo</w:t>
            </w:r>
            <w:r w:rsidR="00996C63">
              <w:t xml:space="preserve"> být zmíněno) a zpracovává velké množství </w:t>
            </w:r>
            <w:r w:rsidR="006F310C">
              <w:t>archivních pramenů.</w:t>
            </w:r>
          </w:p>
          <w:p w:rsidR="00B769CF" w:rsidRDefault="00B769CF" w:rsidP="00B769CF">
            <w:pPr>
              <w:pStyle w:val="Bezmezer"/>
              <w:jc w:val="both"/>
            </w:pPr>
            <w:r>
              <w:t xml:space="preserve">V uměleckohistorické části se autorka, ačkoli nedisponuje umělecko-historickým školením, velmi dobře vyrovnala s velkým množstvím dostupných zdrojů i názorů vyslovených k různým uměleckohistorickým otázkám (datace, autorství, rekonstrukce ikonografie aj.). Přesto bych uvítala kritičtější práci s použitými zdroji. Zvláště tam, kde se starší literaturou (Neuwirth) nepracuje přímo, ale čerpá informace zprostředkovaně z publikací mladších autorů (viz např. s. 61, text k pozn. 104). Výklad se na některých místech příliš spoléhá na názory a hypotézy konkrétních autorů (zvláště K. Kubínové). </w:t>
            </w:r>
          </w:p>
          <w:p w:rsidR="00B769CF" w:rsidRDefault="00B769CF" w:rsidP="00B769CF">
            <w:pPr>
              <w:pStyle w:val="Bezmezer"/>
              <w:jc w:val="both"/>
            </w:pPr>
            <w:r>
              <w:t xml:space="preserve">Velmi oceňuji zpracování problematiky historie restaurování emauzského cyklu a snahu o </w:t>
            </w:r>
            <w:r>
              <w:lastRenderedPageBreak/>
              <w:t>kritické zhodnocení minulých restaurátorských zásahů. Zvláště proto, že se autorka musela vyrovnat s jistými metodickými obtížemi vyplývajícími z nedostatku podobných vzorových studií, a často hledat vlastní řešení a vlastní přístup k vytčenému cíli. Hodnota příslušných pasáží kapitoly 7.2 by se jistě ještě zvýšila pečlivějšími formulacemi použitých argumentací. Výsledná zkratkovitost výkladu předloženému textu zbytečně „ubírá body“.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769CF" w:rsidP="00B769CF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B769CF">
            <w:r>
              <w:t>Zdůvodnění</w:t>
            </w:r>
            <w:r w:rsidR="00B63975">
              <w:t xml:space="preserve">: </w:t>
            </w:r>
          </w:p>
          <w:p w:rsidR="00B63975" w:rsidRDefault="00FE6FB9" w:rsidP="00B769CF">
            <w:pPr>
              <w:pStyle w:val="Bezmezer"/>
              <w:jc w:val="both"/>
            </w:pPr>
            <w:r>
              <w:t>Formální úprava</w:t>
            </w:r>
            <w:r w:rsidR="005E14DD">
              <w:t xml:space="preserve"> restaurátorské dokumentace</w:t>
            </w:r>
            <w:r>
              <w:t xml:space="preserve"> je v pořádku. Text je logický</w:t>
            </w:r>
            <w:r w:rsidR="005E14DD">
              <w:t xml:space="preserve">, </w:t>
            </w:r>
            <w:r w:rsidR="003B49B2">
              <w:t>srozumitelný</w:t>
            </w:r>
            <w:r w:rsidR="005E14DD">
              <w:t>, u</w:t>
            </w:r>
            <w:r>
              <w:t>žívaná terminologie a úroveň odborného jazyka je velmi dobrá.</w:t>
            </w:r>
            <w:r w:rsidR="006F310C">
              <w:t xml:space="preserve"> Textové shody v restaurátorské dokumentaci se studentkou </w:t>
            </w:r>
            <w:proofErr w:type="spellStart"/>
            <w:r w:rsidR="006F310C">
              <w:t>Rajtárovou</w:t>
            </w:r>
            <w:proofErr w:type="spellEnd"/>
            <w:r w:rsidR="006F310C">
              <w:t xml:space="preserve"> jsou odůvodnitelné – obě již zpracovávaly v předešlém roce společnou dokumentaci, která již musela být odevzdaná na památkový ústav.</w:t>
            </w:r>
            <w:r w:rsidR="00BB3576">
              <w:t xml:space="preserve"> Drobnou námitku mám k přílohám, kde jsou dva zápisy z KD doloženy vždy pouze po jedné straně, místo ve dvou.</w:t>
            </w:r>
          </w:p>
          <w:p w:rsidR="00B769CF" w:rsidRDefault="00B769CF" w:rsidP="00B769CF">
            <w:pPr>
              <w:pStyle w:val="Bezmezer"/>
              <w:jc w:val="both"/>
            </w:pPr>
          </w:p>
          <w:p w:rsidR="005E14DD" w:rsidRDefault="005E14DD" w:rsidP="00B769CF">
            <w:pPr>
              <w:pStyle w:val="Bezmezer"/>
              <w:jc w:val="both"/>
            </w:pPr>
            <w:r>
              <w:t>Jazykový projev teoretické části práce je kultivovaný, objevuje se zde však výrazné množství překlepů, literních chyb, chyb v syntaxi nebo vyšinutí z větné vazby. Vyjádření je místy kostrbaté, mezerovité. V kapitole 7.1 studentka neuhlídala číslování kapitol. Nejslabším místem práce jsou kapitoly 7.3 – 7.5, které působí nehotovým dojmem jak z hlediska obsahového, tak zvláště z hlediska stylistického (nedokončené věty, pozůstatky pracovních poznámek, zkratkovitost vyjadřování, nedostatečně koherentní výklad).</w:t>
            </w:r>
          </w:p>
          <w:p w:rsidR="00BB3576" w:rsidRDefault="00BB3576" w:rsidP="00B769CF">
            <w:pPr>
              <w:pStyle w:val="Bezmezer"/>
              <w:jc w:val="both"/>
            </w:pPr>
          </w:p>
          <w:p w:rsidR="00B769CF" w:rsidRDefault="00B769CF" w:rsidP="00B769CF">
            <w:pPr>
              <w:pStyle w:val="Bezmezer"/>
              <w:jc w:val="both"/>
            </w:pPr>
            <w:r>
              <w:t xml:space="preserve">Autorka většinou korektně cituje použité informační zdroje dle platné normy a zvyklostí v oboru. </w:t>
            </w:r>
            <w:r w:rsidR="00FF329F">
              <w:t>Avšak závěrečný sez</w:t>
            </w:r>
            <w:r w:rsidR="00FF329F" w:rsidRPr="00FF329F">
              <w:t xml:space="preserve">nam </w:t>
            </w:r>
            <w:r w:rsidRPr="00FF329F">
              <w:t xml:space="preserve">literatury </w:t>
            </w:r>
            <w:r w:rsidR="00FF329F" w:rsidRPr="00FF329F">
              <w:t>není seřazen podle abecedy a obsahuje další nepřesnosti (např. průzkum A. Poko</w:t>
            </w:r>
            <w:r w:rsidR="00FF329F">
              <w:t>rného ve sborníku K. Kubínové není uveden správně).</w:t>
            </w:r>
            <w:r>
              <w:t xml:space="preserve"> Na informační zdroje na s. 46 (kap. 7.1 </w:t>
            </w:r>
            <w:r w:rsidRPr="00662D10">
              <w:rPr>
                <w:i/>
              </w:rPr>
              <w:t>Dosavadní bádání</w:t>
            </w:r>
            <w:r>
              <w:t>) není odkazováno standardním způsobem, tj. v poznámce pod čarou. „</w:t>
            </w:r>
            <w:r w:rsidRPr="00662D10">
              <w:rPr>
                <w:i/>
              </w:rPr>
              <w:t>Další umělecko-historické studie</w:t>
            </w:r>
            <w:r>
              <w:t>“ (tamtéž) by bylo třeba konkretizovat. Přehlednosti poznámkového aparátu by prospělo častější použití zavedených zkratek „idem“, „</w:t>
            </w:r>
            <w:proofErr w:type="spellStart"/>
            <w:r>
              <w:t>ibidem</w:t>
            </w:r>
            <w:proofErr w:type="spellEnd"/>
            <w:r>
              <w:t>“ u opakovaných citací.</w:t>
            </w:r>
          </w:p>
          <w:p w:rsidR="00B769CF" w:rsidRDefault="00B769CF" w:rsidP="00B769CF">
            <w:pPr>
              <w:pStyle w:val="Bezmezer"/>
              <w:jc w:val="both"/>
            </w:pPr>
          </w:p>
          <w:p w:rsidR="00B769CF" w:rsidRDefault="00B769CF" w:rsidP="00B769CF">
            <w:pPr>
              <w:pStyle w:val="Bezmezer"/>
              <w:jc w:val="both"/>
            </w:pPr>
            <w:r>
              <w:t>U velké části fotografií (předpokládám, pořízených autorkou</w:t>
            </w:r>
            <w:r w:rsidR="00EA48B7">
              <w:t>, či spolužáky</w:t>
            </w:r>
            <w:r>
              <w:t>) není u popisek ani v seznamu re</w:t>
            </w:r>
            <w:r w:rsidR="00EA48B7">
              <w:t>produkcí explicitně uvedeno</w:t>
            </w:r>
            <w:r>
              <w:t xml:space="preserve"> autorství!</w:t>
            </w:r>
          </w:p>
          <w:p w:rsidR="00B769CF" w:rsidRDefault="00B769CF" w:rsidP="005E14DD">
            <w:pPr>
              <w:pStyle w:val="Bezmezer"/>
              <w:jc w:val="both"/>
            </w:pP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491F72" w:rsidP="00B769CF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769CF"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p w:rsidR="00B071FC" w:rsidRDefault="00B071FC" w:rsidP="000E2208">
      <w:pPr>
        <w:jc w:val="both"/>
        <w:rPr>
          <w:rFonts w:asciiTheme="minorHAnsi" w:hAnsiTheme="minorHAnsi"/>
          <w:szCs w:val="24"/>
        </w:rPr>
      </w:pPr>
    </w:p>
    <w:p w:rsidR="00B071FC" w:rsidRDefault="00B071FC" w:rsidP="000E2208">
      <w:pPr>
        <w:jc w:val="both"/>
        <w:rPr>
          <w:rFonts w:asciiTheme="minorHAnsi" w:hAnsiTheme="minorHAnsi"/>
          <w:szCs w:val="24"/>
        </w:rPr>
      </w:pPr>
      <w:bookmarkStart w:id="0" w:name="_GoBack"/>
      <w:bookmarkEnd w:id="0"/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CA7876" w:rsidTr="005D3260">
        <w:tc>
          <w:tcPr>
            <w:tcW w:w="9212" w:type="dxa"/>
          </w:tcPr>
          <w:p w:rsidR="00CA7876" w:rsidRDefault="006F310C" w:rsidP="009D1FF6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Domnívám se, že je </w:t>
            </w:r>
            <w:r w:rsidR="00CA7876">
              <w:rPr>
                <w:rFonts w:asciiTheme="minorHAnsi" w:hAnsiTheme="minorHAnsi"/>
                <w:szCs w:val="24"/>
              </w:rPr>
              <w:t xml:space="preserve">škoda, že se studentka nezmínila v dokumentaci o </w:t>
            </w:r>
            <w:r>
              <w:rPr>
                <w:rFonts w:asciiTheme="minorHAnsi" w:hAnsiTheme="minorHAnsi"/>
                <w:szCs w:val="24"/>
              </w:rPr>
              <w:t xml:space="preserve">velmi zajímavém </w:t>
            </w:r>
            <w:r w:rsidR="00CA7876">
              <w:rPr>
                <w:rFonts w:asciiTheme="minorHAnsi" w:hAnsiTheme="minorHAnsi"/>
                <w:szCs w:val="24"/>
              </w:rPr>
              <w:t>koncepčním sporu, který se tý</w:t>
            </w:r>
            <w:r>
              <w:rPr>
                <w:rFonts w:asciiTheme="minorHAnsi" w:hAnsiTheme="minorHAnsi"/>
                <w:szCs w:val="24"/>
              </w:rPr>
              <w:t xml:space="preserve">kal zlacení pozadí okolo světce a jeho </w:t>
            </w:r>
            <w:proofErr w:type="spellStart"/>
            <w:r>
              <w:rPr>
                <w:rFonts w:asciiTheme="minorHAnsi" w:hAnsiTheme="minorHAnsi"/>
                <w:szCs w:val="24"/>
              </w:rPr>
              <w:t>patinace</w:t>
            </w:r>
            <w:proofErr w:type="spellEnd"/>
            <w:r>
              <w:rPr>
                <w:rFonts w:asciiTheme="minorHAnsi" w:hAnsiTheme="minorHAnsi"/>
                <w:szCs w:val="24"/>
              </w:rPr>
              <w:t>.</w:t>
            </w:r>
          </w:p>
        </w:tc>
      </w:tr>
    </w:tbl>
    <w:p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636400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B769CF">
            <w:r>
              <w:t xml:space="preserve">Zdůvodnění: </w:t>
            </w:r>
          </w:p>
          <w:p w:rsidR="00B769CF" w:rsidRDefault="00F05970" w:rsidP="00B769CF">
            <w:pPr>
              <w:pStyle w:val="Bezmezer"/>
              <w:jc w:val="both"/>
            </w:pPr>
            <w:r>
              <w:t xml:space="preserve">Za </w:t>
            </w:r>
            <w:r w:rsidR="00FE6FB9">
              <w:t>silnou strán</w:t>
            </w:r>
            <w:r w:rsidR="00422639">
              <w:t>ku práce</w:t>
            </w:r>
            <w:r w:rsidR="00572079">
              <w:t xml:space="preserve"> lze považovat</w:t>
            </w:r>
            <w:r>
              <w:t xml:space="preserve"> schopnost </w:t>
            </w:r>
            <w:r w:rsidR="00422639">
              <w:t xml:space="preserve">studentky </w:t>
            </w:r>
            <w:r>
              <w:t>analyticky hodnotit a propojovat informace.</w:t>
            </w:r>
            <w:r w:rsidR="005E14DD">
              <w:t xml:space="preserve"> </w:t>
            </w:r>
            <w:r w:rsidR="00314D4A">
              <w:t>Autorka zpracovala dosud opomíjenou, avšak velmi důležitou problematiku</w:t>
            </w:r>
            <w:r w:rsidR="00B769CF">
              <w:t xml:space="preserve"> historie restaurování v 20. století. V tomto ohledu má práce svůj nesporný, originální přínos a i z toho důvodu by bylo velkým přínosem, pokud by autorka hlavní závěry teoretické části své práce publikovala.</w:t>
            </w:r>
          </w:p>
          <w:p w:rsidR="00314D4A" w:rsidRDefault="00314D4A" w:rsidP="00314D4A">
            <w:pPr>
              <w:pStyle w:val="Bezmezer"/>
              <w:jc w:val="both"/>
            </w:pPr>
            <w:r>
              <w:t>Nejslabší stránkou práce je jistá nedotaženost v teoretické části práce.</w:t>
            </w:r>
          </w:p>
          <w:p w:rsidR="00B769CF" w:rsidRDefault="00B769CF" w:rsidP="00B769CF">
            <w:pPr>
              <w:pStyle w:val="Bezmezer"/>
              <w:jc w:val="both"/>
            </w:pPr>
          </w:p>
          <w:p w:rsidR="00B769CF" w:rsidRDefault="00B769CF" w:rsidP="00B769CF">
            <w:pPr>
              <w:pStyle w:val="Bezmezer"/>
              <w:jc w:val="both"/>
            </w:pPr>
            <w:r>
              <w:t xml:space="preserve">Práci v terénu </w:t>
            </w:r>
            <w:r w:rsidR="00572079">
              <w:t xml:space="preserve">hodnotím </w:t>
            </w:r>
            <w:r>
              <w:t>výborně mínus, práci na dokumentaci hodnotím výborně, práci na teoretické kapitole hodnotím výborně mínus. Celkově navrhuji hodnocení výborně mínus</w:t>
            </w:r>
            <w:r w:rsidR="00572079">
              <w:t xml:space="preserve"> a doporučuji práci k obhajobě</w:t>
            </w:r>
            <w:r>
              <w:t>.</w:t>
            </w:r>
          </w:p>
          <w:p w:rsidR="00BB3576" w:rsidRDefault="00BB3576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:rsidTr="00B63975">
        <w:tc>
          <w:tcPr>
            <w:tcW w:w="9212" w:type="dxa"/>
          </w:tcPr>
          <w:p w:rsidR="00B63975" w:rsidRPr="00B63975" w:rsidRDefault="00491F72" w:rsidP="00491F7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210F21" w:rsidRDefault="00210F21" w:rsidP="00CF3379">
      <w:pPr>
        <w:jc w:val="both"/>
        <w:rPr>
          <w:rFonts w:asciiTheme="minorHAnsi" w:hAnsiTheme="minorHAnsi"/>
          <w:sz w:val="20"/>
          <w:szCs w:val="20"/>
        </w:rPr>
      </w:pPr>
    </w:p>
    <w:p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CF3379" w:rsidTr="00CF3379">
        <w:tc>
          <w:tcPr>
            <w:tcW w:w="1535" w:type="dxa"/>
          </w:tcPr>
          <w:p w:rsidR="00CF3379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  <w:p w:rsidR="00DD752B" w:rsidRPr="001C3F32" w:rsidRDefault="00DD752B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:rsidTr="00CF3379"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:rsidR="00B63975" w:rsidRDefault="00DD752B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V Hostimi       </w:t>
      </w:r>
      <w:r>
        <w:rPr>
          <w:rFonts w:asciiTheme="minorHAnsi" w:hAnsiTheme="minorHAnsi"/>
          <w:szCs w:val="24"/>
        </w:rPr>
        <w:tab/>
        <w:t>Datum: 10. 9. 2018</w:t>
      </w:r>
      <w:r w:rsidR="009F1D91">
        <w:rPr>
          <w:rFonts w:asciiTheme="minorHAnsi" w:hAnsiTheme="minorHAnsi"/>
          <w:szCs w:val="24"/>
        </w:rPr>
        <w:t xml:space="preserve">       </w:t>
      </w:r>
      <w:r>
        <w:rPr>
          <w:rFonts w:asciiTheme="minorHAnsi" w:hAnsiTheme="minorHAnsi"/>
          <w:szCs w:val="24"/>
        </w:rPr>
        <w:tab/>
      </w:r>
      <w:r w:rsidR="009F1D91">
        <w:rPr>
          <w:rFonts w:asciiTheme="minorHAnsi" w:hAnsiTheme="minorHAnsi"/>
          <w:szCs w:val="24"/>
        </w:rPr>
        <w:t xml:space="preserve">Podpis </w:t>
      </w:r>
      <w:r w:rsidR="00636400">
        <w:rPr>
          <w:rFonts w:asciiTheme="minorHAnsi" w:hAnsiTheme="minorHAnsi"/>
          <w:szCs w:val="24"/>
        </w:rPr>
        <w:t>vedoucího</w:t>
      </w:r>
      <w:r w:rsidR="009F1D91">
        <w:rPr>
          <w:rFonts w:asciiTheme="minorHAnsi" w:hAnsiTheme="minorHAnsi"/>
          <w:szCs w:val="24"/>
        </w:rPr>
        <w:t>:…………………………..</w:t>
      </w:r>
    </w:p>
    <w:p w:rsidR="003F7D8F" w:rsidRDefault="003F7D8F" w:rsidP="003F7D8F">
      <w:pPr>
        <w:spacing w:line="240" w:lineRule="auto"/>
      </w:pPr>
      <w:r>
        <w:rPr>
          <w:rFonts w:asciiTheme="minorHAnsi" w:hAnsiTheme="minorHAnsi"/>
          <w:szCs w:val="24"/>
        </w:rPr>
        <w:t>Posudek napsaly</w:t>
      </w:r>
      <w:r w:rsidRPr="00942D50">
        <w:rPr>
          <w:rFonts w:asciiTheme="minorHAnsi" w:hAnsiTheme="minorHAnsi"/>
          <w:szCs w:val="24"/>
        </w:rPr>
        <w:t xml:space="preserve"> </w:t>
      </w:r>
      <w:proofErr w:type="spellStart"/>
      <w:r w:rsidRPr="00942D50">
        <w:t>MgA</w:t>
      </w:r>
      <w:proofErr w:type="spellEnd"/>
      <w:r w:rsidRPr="00942D50">
        <w:t xml:space="preserve">. Zuzana Wichterlová (vedoucí) a </w:t>
      </w:r>
      <w:r w:rsidRPr="009272E7">
        <w:rPr>
          <w:rFonts w:eastAsia="TimesNewRomanPSMT" w:cs="TimesNewRomanPSMT"/>
          <w:lang w:eastAsia="en-US"/>
        </w:rPr>
        <w:t xml:space="preserve">Mgr. Petra Hečková </w:t>
      </w:r>
      <w:r w:rsidRPr="009272E7">
        <w:rPr>
          <w:rFonts w:eastAsia="TimesNewRomanPSMT"/>
          <w:lang w:eastAsia="en-US"/>
        </w:rPr>
        <w:t>Ph.D.</w:t>
      </w:r>
      <w:r>
        <w:rPr>
          <w:rFonts w:eastAsia="TimesNewRomanPSMT"/>
          <w:lang w:eastAsia="en-US"/>
        </w:rPr>
        <w:t xml:space="preserve"> </w:t>
      </w:r>
      <w:r w:rsidRPr="00942D50">
        <w:t>(konzultant).</w:t>
      </w:r>
    </w:p>
    <w:p w:rsidR="003F7D8F" w:rsidRPr="000E2208" w:rsidRDefault="003F7D8F" w:rsidP="000E2208">
      <w:pPr>
        <w:jc w:val="both"/>
        <w:rPr>
          <w:rFonts w:asciiTheme="minorHAnsi" w:hAnsiTheme="minorHAnsi"/>
          <w:szCs w:val="24"/>
        </w:rPr>
      </w:pPr>
    </w:p>
    <w:sectPr w:rsidR="003F7D8F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5159" w:rsidRDefault="00D95159" w:rsidP="000E2208">
      <w:pPr>
        <w:spacing w:before="0" w:line="240" w:lineRule="auto"/>
      </w:pPr>
      <w:r>
        <w:separator/>
      </w:r>
    </w:p>
  </w:endnote>
  <w:endnote w:type="continuationSeparator" w:id="0">
    <w:p w:rsidR="00D95159" w:rsidRDefault="00D95159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5159" w:rsidRDefault="00D95159" w:rsidP="000E2208">
      <w:pPr>
        <w:spacing w:before="0" w:line="240" w:lineRule="auto"/>
      </w:pPr>
      <w:r>
        <w:separator/>
      </w:r>
    </w:p>
  </w:footnote>
  <w:footnote w:type="continuationSeparator" w:id="0">
    <w:p w:rsidR="00D95159" w:rsidRDefault="00D95159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208"/>
    <w:rsid w:val="0003444D"/>
    <w:rsid w:val="000E2208"/>
    <w:rsid w:val="00116975"/>
    <w:rsid w:val="00127784"/>
    <w:rsid w:val="001575C2"/>
    <w:rsid w:val="00167A07"/>
    <w:rsid w:val="001B18DB"/>
    <w:rsid w:val="001C3F32"/>
    <w:rsid w:val="00205DF5"/>
    <w:rsid w:val="00210F21"/>
    <w:rsid w:val="00210F7A"/>
    <w:rsid w:val="0021291D"/>
    <w:rsid w:val="00226B53"/>
    <w:rsid w:val="002A2CA7"/>
    <w:rsid w:val="00302592"/>
    <w:rsid w:val="00314D4A"/>
    <w:rsid w:val="00387E4E"/>
    <w:rsid w:val="003B49B2"/>
    <w:rsid w:val="003F7D8F"/>
    <w:rsid w:val="00422639"/>
    <w:rsid w:val="00440E4A"/>
    <w:rsid w:val="00466CCB"/>
    <w:rsid w:val="00491F72"/>
    <w:rsid w:val="0051153A"/>
    <w:rsid w:val="0052722D"/>
    <w:rsid w:val="00572079"/>
    <w:rsid w:val="00593764"/>
    <w:rsid w:val="005E14DD"/>
    <w:rsid w:val="00636400"/>
    <w:rsid w:val="00653561"/>
    <w:rsid w:val="006764E9"/>
    <w:rsid w:val="006928A5"/>
    <w:rsid w:val="006F310C"/>
    <w:rsid w:val="006F51CE"/>
    <w:rsid w:val="006F7E38"/>
    <w:rsid w:val="0075547D"/>
    <w:rsid w:val="0086179C"/>
    <w:rsid w:val="008D32C5"/>
    <w:rsid w:val="008E7673"/>
    <w:rsid w:val="00912000"/>
    <w:rsid w:val="00926094"/>
    <w:rsid w:val="009272E7"/>
    <w:rsid w:val="0096426F"/>
    <w:rsid w:val="00996C63"/>
    <w:rsid w:val="009D1FF6"/>
    <w:rsid w:val="009D25E4"/>
    <w:rsid w:val="009F1D91"/>
    <w:rsid w:val="00A631B6"/>
    <w:rsid w:val="00A90FEC"/>
    <w:rsid w:val="00AA2E19"/>
    <w:rsid w:val="00AE1557"/>
    <w:rsid w:val="00AE1C63"/>
    <w:rsid w:val="00B071FC"/>
    <w:rsid w:val="00B10726"/>
    <w:rsid w:val="00B606F2"/>
    <w:rsid w:val="00B63975"/>
    <w:rsid w:val="00B769CF"/>
    <w:rsid w:val="00BA6571"/>
    <w:rsid w:val="00BB3576"/>
    <w:rsid w:val="00C10FF3"/>
    <w:rsid w:val="00C51FB5"/>
    <w:rsid w:val="00C5226D"/>
    <w:rsid w:val="00CA7876"/>
    <w:rsid w:val="00CD68F1"/>
    <w:rsid w:val="00CF3379"/>
    <w:rsid w:val="00D10745"/>
    <w:rsid w:val="00D95159"/>
    <w:rsid w:val="00DA55D7"/>
    <w:rsid w:val="00DD752B"/>
    <w:rsid w:val="00DF326B"/>
    <w:rsid w:val="00DF35E8"/>
    <w:rsid w:val="00E134E2"/>
    <w:rsid w:val="00E74FD4"/>
    <w:rsid w:val="00E9392F"/>
    <w:rsid w:val="00EA48B7"/>
    <w:rsid w:val="00F05970"/>
    <w:rsid w:val="00F07235"/>
    <w:rsid w:val="00F52DC4"/>
    <w:rsid w:val="00F64ACF"/>
    <w:rsid w:val="00FB697B"/>
    <w:rsid w:val="00FE6FB9"/>
    <w:rsid w:val="00FF3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mezer">
    <w:name w:val="No Spacing"/>
    <w:uiPriority w:val="1"/>
    <w:qFormat/>
    <w:rsid w:val="00593764"/>
    <w:pPr>
      <w:spacing w:after="0" w:line="240" w:lineRule="auto"/>
    </w:pPr>
    <w:rPr>
      <w:rFonts w:ascii="Calibri" w:hAnsi="Calibri" w:cs="Times New Roman"/>
      <w:sz w:val="24"/>
      <w:lang w:eastAsia="cs-CZ"/>
    </w:rPr>
  </w:style>
  <w:style w:type="paragraph" w:customStyle="1" w:styleId="Styl1">
    <w:name w:val="Styl1"/>
    <w:basedOn w:val="Normln"/>
    <w:link w:val="Styl1Char"/>
    <w:rsid w:val="00F64ACF"/>
    <w:pPr>
      <w:spacing w:before="0"/>
      <w:jc w:val="both"/>
    </w:pPr>
    <w:rPr>
      <w:rFonts w:asciiTheme="minorHAnsi" w:hAnsiTheme="minorHAnsi"/>
      <w:b/>
      <w:szCs w:val="24"/>
    </w:rPr>
  </w:style>
  <w:style w:type="character" w:customStyle="1" w:styleId="Styl1Char">
    <w:name w:val="Styl1 Char"/>
    <w:basedOn w:val="Standardnpsmoodstavce"/>
    <w:link w:val="Styl1"/>
    <w:rsid w:val="00F64ACF"/>
    <w:rPr>
      <w:rFonts w:cs="Times New Roman"/>
      <w:b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9272E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mezer">
    <w:name w:val="No Spacing"/>
    <w:uiPriority w:val="1"/>
    <w:qFormat/>
    <w:rsid w:val="00593764"/>
    <w:pPr>
      <w:spacing w:after="0" w:line="240" w:lineRule="auto"/>
    </w:pPr>
    <w:rPr>
      <w:rFonts w:ascii="Calibri" w:hAnsi="Calibri" w:cs="Times New Roman"/>
      <w:sz w:val="24"/>
      <w:lang w:eastAsia="cs-CZ"/>
    </w:rPr>
  </w:style>
  <w:style w:type="paragraph" w:customStyle="1" w:styleId="Styl1">
    <w:name w:val="Styl1"/>
    <w:basedOn w:val="Normln"/>
    <w:link w:val="Styl1Char"/>
    <w:rsid w:val="00F64ACF"/>
    <w:pPr>
      <w:spacing w:before="0"/>
      <w:jc w:val="both"/>
    </w:pPr>
    <w:rPr>
      <w:rFonts w:asciiTheme="minorHAnsi" w:hAnsiTheme="minorHAnsi"/>
      <w:b/>
      <w:szCs w:val="24"/>
    </w:rPr>
  </w:style>
  <w:style w:type="character" w:customStyle="1" w:styleId="Styl1Char">
    <w:name w:val="Styl1 Char"/>
    <w:basedOn w:val="Standardnpsmoodstavce"/>
    <w:link w:val="Styl1"/>
    <w:rsid w:val="00F64ACF"/>
    <w:rPr>
      <w:rFonts w:cs="Times New Roman"/>
      <w:b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9272E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lezova.tana@npu.cz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1091</Words>
  <Characters>6443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7519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3</cp:revision>
  <cp:lastPrinted>2018-09-14T07:35:00Z</cp:lastPrinted>
  <dcterms:created xsi:type="dcterms:W3CDTF">2018-09-14T07:35:00Z</dcterms:created>
  <dcterms:modified xsi:type="dcterms:W3CDTF">2018-09-14T07:35:00Z</dcterms:modified>
</cp:coreProperties>
</file>