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D9CAB1" w14:textId="1D601413" w:rsidR="00220B5F" w:rsidRDefault="0066363B" w:rsidP="0065547A">
      <w:pPr>
        <w:spacing w:before="120"/>
        <w:jc w:val="both"/>
      </w:pPr>
      <w:r>
        <w:t xml:space="preserve">Milena </w:t>
      </w:r>
      <w:proofErr w:type="spellStart"/>
      <w:r>
        <w:t>Rangelová</w:t>
      </w:r>
      <w:proofErr w:type="spellEnd"/>
      <w:r>
        <w:t xml:space="preserve">: </w:t>
      </w:r>
      <w:r w:rsidRPr="0066363B">
        <w:t>Bulharsko optikou francouzské publicistiky 1878-1916</w:t>
      </w:r>
      <w:r>
        <w:t>. Bakalářská práce. Ústav historických věd FF Univerzity Pardubice, Pardubice 2024. 62 s.</w:t>
      </w:r>
    </w:p>
    <w:p w14:paraId="2C776B7C" w14:textId="77777777" w:rsidR="0066363B" w:rsidRDefault="0066363B" w:rsidP="0065547A">
      <w:pPr>
        <w:spacing w:before="120"/>
        <w:jc w:val="both"/>
      </w:pPr>
    </w:p>
    <w:p w14:paraId="3EE2032B" w14:textId="77777777" w:rsidR="0066363B" w:rsidRDefault="0066363B" w:rsidP="0065547A">
      <w:pPr>
        <w:spacing w:before="120"/>
        <w:jc w:val="both"/>
      </w:pPr>
      <w:r>
        <w:t>Posudek vedoucí bakalářské práce</w:t>
      </w:r>
    </w:p>
    <w:p w14:paraId="5BC8AFD8" w14:textId="77777777" w:rsidR="00CE776A" w:rsidRDefault="00CE776A" w:rsidP="0065547A">
      <w:pPr>
        <w:spacing w:before="120"/>
        <w:jc w:val="both"/>
      </w:pPr>
    </w:p>
    <w:p w14:paraId="39692492" w14:textId="4C164AF7" w:rsidR="00CE776A" w:rsidRDefault="00CE776A" w:rsidP="0065547A">
      <w:pPr>
        <w:spacing w:before="120"/>
        <w:jc w:val="both"/>
      </w:pPr>
      <w:r w:rsidRPr="00CE776A">
        <w:t xml:space="preserve">Cílem bakalářské práce </w:t>
      </w:r>
      <w:r>
        <w:t xml:space="preserve">Mileny </w:t>
      </w:r>
      <w:proofErr w:type="spellStart"/>
      <w:r>
        <w:t>Rangelové</w:t>
      </w:r>
      <w:proofErr w:type="spellEnd"/>
      <w:r>
        <w:t xml:space="preserve"> </w:t>
      </w:r>
      <w:r w:rsidRPr="00CE776A">
        <w:t>b</w:t>
      </w:r>
      <w:r>
        <w:t xml:space="preserve">ylo </w:t>
      </w:r>
      <w:r w:rsidRPr="00CE776A">
        <w:t>zmapovat proměny obrazu Bulharska ve francouzských encyklopediích a ve výběru francouzské dobové publicistiky</w:t>
      </w:r>
      <w:r w:rsidR="00AE14BF">
        <w:t xml:space="preserve"> v letech 1878-1916</w:t>
      </w:r>
      <w:r w:rsidRPr="00CE776A">
        <w:t xml:space="preserve">. </w:t>
      </w:r>
      <w:r w:rsidR="00AE14BF">
        <w:t xml:space="preserve">V případě publicistiky </w:t>
      </w:r>
      <w:r>
        <w:t>zvolila autorka metodu sondy a v</w:t>
      </w:r>
      <w:r w:rsidRPr="00CE776A">
        <w:t>ybrána byla</w:t>
      </w:r>
      <w:r w:rsidRPr="00CE776A">
        <w:rPr>
          <w:i/>
          <w:iCs/>
        </w:rPr>
        <w:t xml:space="preserve"> Revue de </w:t>
      </w:r>
      <w:proofErr w:type="spellStart"/>
      <w:r w:rsidRPr="00CE776A">
        <w:rPr>
          <w:i/>
          <w:iCs/>
        </w:rPr>
        <w:t>deux</w:t>
      </w:r>
      <w:proofErr w:type="spellEnd"/>
      <w:r w:rsidRPr="00CE776A">
        <w:rPr>
          <w:i/>
          <w:iCs/>
        </w:rPr>
        <w:t xml:space="preserve"> </w:t>
      </w:r>
      <w:proofErr w:type="spellStart"/>
      <w:proofErr w:type="gramStart"/>
      <w:r w:rsidRPr="00CE776A">
        <w:rPr>
          <w:i/>
          <w:iCs/>
        </w:rPr>
        <w:t>mondes</w:t>
      </w:r>
      <w:proofErr w:type="spellEnd"/>
      <w:r w:rsidR="008F397A">
        <w:rPr>
          <w:i/>
          <w:iCs/>
        </w:rPr>
        <w:t xml:space="preserve"> </w:t>
      </w:r>
      <w:r w:rsidR="008F397A">
        <w:t xml:space="preserve"> (</w:t>
      </w:r>
      <w:proofErr w:type="gramEnd"/>
      <w:r w:rsidR="008F397A">
        <w:t xml:space="preserve">dále </w:t>
      </w:r>
      <w:proofErr w:type="spellStart"/>
      <w:r w:rsidR="008F397A">
        <w:t>RDDM</w:t>
      </w:r>
      <w:proofErr w:type="spellEnd"/>
      <w:r w:rsidR="008F397A">
        <w:t>)</w:t>
      </w:r>
      <w:r>
        <w:t xml:space="preserve">, časopis vycházející v Paříži od roku 1829 dodnes a už od svého počátku věnující (přiměřenou) pozornost střední a východní Evropě. </w:t>
      </w:r>
      <w:r w:rsidRPr="00CE776A">
        <w:t xml:space="preserve">Autorka </w:t>
      </w:r>
      <w:r>
        <w:t xml:space="preserve">ve vybraných zdrojích sledovala </w:t>
      </w:r>
      <w:r w:rsidRPr="00CE776A">
        <w:t xml:space="preserve">proměny obrazu </w:t>
      </w:r>
      <w:r>
        <w:t xml:space="preserve">Bulharů a Bulharska </w:t>
      </w:r>
      <w:r w:rsidRPr="00CE776A">
        <w:t xml:space="preserve">od </w:t>
      </w:r>
      <w:r w:rsidR="00AE14BF">
        <w:t xml:space="preserve">francouzských </w:t>
      </w:r>
      <w:r w:rsidRPr="00CE776A">
        <w:t xml:space="preserve">projevů sympatií se slovanským obyvatelstvem bojujícím proti Turkům, přes balkánské války až ke vstupu Bulharska do první světové války na straně ústředních mocností. Primárně </w:t>
      </w:r>
      <w:r>
        <w:t xml:space="preserve">jí šlo </w:t>
      </w:r>
      <w:r w:rsidRPr="00CE776A">
        <w:t xml:space="preserve">o obraz bulharského obyvatelstva a jeho kultury; politické události </w:t>
      </w:r>
      <w:proofErr w:type="gramStart"/>
      <w:r>
        <w:t>tvoří</w:t>
      </w:r>
      <w:proofErr w:type="gramEnd"/>
      <w:r>
        <w:t xml:space="preserve"> </w:t>
      </w:r>
      <w:r w:rsidRPr="00CE776A">
        <w:t>kontext tohoto primárně kvantitativního výzkumu.</w:t>
      </w:r>
      <w:r>
        <w:t xml:space="preserve"> Dodejme, že kontext dobře koncipovaný.</w:t>
      </w:r>
    </w:p>
    <w:p w14:paraId="6189E4F9" w14:textId="0E46B66E" w:rsidR="00CE776A" w:rsidRDefault="00CE776A" w:rsidP="0065547A">
      <w:pPr>
        <w:spacing w:before="120"/>
        <w:jc w:val="both"/>
      </w:pPr>
      <w:r>
        <w:t xml:space="preserve">Autorka optimálně využila svého pobytu </w:t>
      </w:r>
      <w:r>
        <w:t>na</w:t>
      </w:r>
      <w:r>
        <w:t> </w:t>
      </w:r>
      <w:proofErr w:type="spellStart"/>
      <w:r>
        <w:t>U</w:t>
      </w:r>
      <w:r>
        <w:t>niversité</w:t>
      </w:r>
      <w:proofErr w:type="spellEnd"/>
      <w:r>
        <w:t xml:space="preserve"> Michel Montaigne </w:t>
      </w:r>
      <w:r>
        <w:t>v Bordeaux v rámci programu ERASMUS</w:t>
      </w:r>
      <w:r>
        <w:t xml:space="preserve"> k sestavení kvalitního korpusu sekundární literatury, která jí umožnila </w:t>
      </w:r>
      <w:r w:rsidR="008F397A">
        <w:t xml:space="preserve">kontextualizaci a důkladnou kritiku vybraných pramenů. </w:t>
      </w:r>
      <w:r w:rsidR="00255A98">
        <w:t xml:space="preserve">Zdůrazněme, že se jedná o sekundární literaturu napsanou ve čtyřech jazycích. </w:t>
      </w:r>
      <w:r>
        <w:t xml:space="preserve">Použila i internetové zdroje, které jsou řádně citovány. Možná by bylo bývalo dobré pro </w:t>
      </w:r>
      <w:r w:rsidR="008F397A">
        <w:t xml:space="preserve">formální </w:t>
      </w:r>
      <w:r>
        <w:t xml:space="preserve">inspiraci nahlédnout do hesla </w:t>
      </w:r>
      <w:r w:rsidRPr="008F397A">
        <w:rPr>
          <w:i/>
          <w:iCs/>
        </w:rPr>
        <w:t>Česko-bulharské vztahy</w:t>
      </w:r>
      <w:r>
        <w:t>, zpracovaného Jane</w:t>
      </w:r>
      <w:r w:rsidR="0065547A">
        <w:t>m</w:t>
      </w:r>
      <w:r>
        <w:t xml:space="preserve"> Rychlíkem pro Akademickou encyklopedii českých dějin.</w:t>
      </w:r>
      <w:r>
        <w:rPr>
          <w:rStyle w:val="Znakapoznpodarou"/>
        </w:rPr>
        <w:footnoteReference w:id="1"/>
      </w:r>
    </w:p>
    <w:p w14:paraId="4FB53C58" w14:textId="4CCF3AC9" w:rsidR="0066363B" w:rsidRDefault="008F397A" w:rsidP="0065547A">
      <w:pPr>
        <w:spacing w:before="120"/>
        <w:jc w:val="both"/>
      </w:pPr>
      <w:r>
        <w:t>P</w:t>
      </w:r>
      <w:r w:rsidR="00CE776A" w:rsidRPr="0066363B">
        <w:t>ráce je rozdělena na dvě části: teoretickou, k</w:t>
      </w:r>
      <w:r>
        <w:t xml:space="preserve">de M. </w:t>
      </w:r>
      <w:proofErr w:type="spellStart"/>
      <w:r>
        <w:t>Rangelová</w:t>
      </w:r>
      <w:proofErr w:type="spellEnd"/>
      <w:r>
        <w:t xml:space="preserve"> </w:t>
      </w:r>
      <w:r w:rsidR="00CE776A" w:rsidRPr="0066363B">
        <w:t>nastín</w:t>
      </w:r>
      <w:r>
        <w:t>ila</w:t>
      </w:r>
      <w:r w:rsidR="00CE776A" w:rsidRPr="0066363B">
        <w:t xml:space="preserve"> historický kontext </w:t>
      </w:r>
      <w:r>
        <w:t>zvolené problematiky</w:t>
      </w:r>
      <w:r w:rsidR="00CE776A" w:rsidRPr="0066363B">
        <w:t xml:space="preserve">, a praktickou, která </w:t>
      </w:r>
      <w:r>
        <w:t xml:space="preserve">analyzuje texty francouzských autorů </w:t>
      </w:r>
      <w:r w:rsidR="00CE776A" w:rsidRPr="0066363B">
        <w:t xml:space="preserve">o Bulharsku. </w:t>
      </w:r>
      <w:r w:rsidR="0065547A">
        <w:t>Výsledky výzkumu</w:t>
      </w:r>
      <w:r w:rsidR="00CE776A" w:rsidRPr="0066363B">
        <w:t xml:space="preserve"> ukazují, že francouzští autoři se Bulharskem zabývali a jejich názory se měnily od soucitného pohledu před rokem 1878, přes obdivný na konci 19. století, až po znepokojený při vstupu do první světové války. </w:t>
      </w:r>
    </w:p>
    <w:p w14:paraId="47A1996B" w14:textId="69228C5E" w:rsidR="00913C51" w:rsidRDefault="008F397A" w:rsidP="0065547A">
      <w:pPr>
        <w:spacing w:before="120"/>
        <w:jc w:val="both"/>
      </w:pPr>
      <w:r>
        <w:t>Volba struktury je logická, stejně jako chronologické vymezení výzkumu.</w:t>
      </w:r>
      <w:r w:rsidR="0066363B">
        <w:t xml:space="preserve"> </w:t>
      </w:r>
      <w:r>
        <w:t>Dobře formulovan</w:t>
      </w:r>
      <w:r w:rsidR="0065547A">
        <w:t>á</w:t>
      </w:r>
      <w:r>
        <w:t xml:space="preserve"> je </w:t>
      </w:r>
      <w:r w:rsidR="0065547A">
        <w:t xml:space="preserve">v </w:t>
      </w:r>
      <w:r>
        <w:t>ú</w:t>
      </w:r>
      <w:r w:rsidR="00913C51">
        <w:t>vodu práce nastíněna hypotéza: „</w:t>
      </w:r>
      <w:r w:rsidR="00913C51" w:rsidRPr="00913C51">
        <w:t>balkánská země prochází dostatečně turbulentními změnami, a můžeme pak předpokládat, že odpovídajícími změnami by mohl procházet i francouzský pohled na ni. Dále očekáváme, že zmínky o Bulharsku mohou být v dobové francouzské publicistice omezené četností, úplně ale chybět nebudou. Lze také předpokládat, že často zpracované téma bude i problematika Balkánu jako celku a jeho významu na poli mezinárodní politiky na přelomu 19. a 20. století.</w:t>
      </w:r>
      <w:r w:rsidR="00913C51">
        <w:t>“ (s. 8)</w:t>
      </w:r>
      <w:r>
        <w:t xml:space="preserve"> Jak z práce vyplývá, skutečně tomu tak bylo.</w:t>
      </w:r>
    </w:p>
    <w:p w14:paraId="084D84A6" w14:textId="644BBC0A" w:rsidR="00B211D7" w:rsidRDefault="00913C51" w:rsidP="0065547A">
      <w:pPr>
        <w:spacing w:before="120"/>
        <w:jc w:val="both"/>
      </w:pPr>
      <w:r>
        <w:t>V první kapitole</w:t>
      </w:r>
      <w:r w:rsidR="009C0976">
        <w:t xml:space="preserve"> </w:t>
      </w:r>
      <w:r w:rsidR="008F397A">
        <w:t xml:space="preserve">teoretické části autorka </w:t>
      </w:r>
      <w:r>
        <w:t xml:space="preserve">analyzuje a </w:t>
      </w:r>
      <w:r w:rsidR="009C0976">
        <w:t>komparuje</w:t>
      </w:r>
      <w:r>
        <w:t xml:space="preserve"> </w:t>
      </w:r>
      <w:r w:rsidR="009C0976">
        <w:t>pol</w:t>
      </w:r>
      <w:r w:rsidR="0065547A">
        <w:t>i</w:t>
      </w:r>
      <w:r w:rsidR="009C0976">
        <w:t xml:space="preserve">tický </w:t>
      </w:r>
      <w:r>
        <w:t xml:space="preserve">vývoj dvou zcela odlišných územních celků – </w:t>
      </w:r>
      <w:r w:rsidR="009C0976">
        <w:t>samostatn</w:t>
      </w:r>
      <w:r w:rsidR="008F397A">
        <w:t>é</w:t>
      </w:r>
      <w:r>
        <w:t xml:space="preserve"> republikánské </w:t>
      </w:r>
      <w:r w:rsidR="009C0976">
        <w:t>Francie</w:t>
      </w:r>
      <w:r>
        <w:t xml:space="preserve"> a Bulharska, zprvu jen části osmanské říše, pak rychle se </w:t>
      </w:r>
      <w:r w:rsidR="009C0976">
        <w:t>rozvíjejícího</w:t>
      </w:r>
      <w:r>
        <w:t xml:space="preserve"> království.</w:t>
      </w:r>
      <w:r w:rsidR="00B211D7">
        <w:t xml:space="preserve"> Podařilo </w:t>
      </w:r>
      <w:r w:rsidR="009C0976">
        <w:t>s</w:t>
      </w:r>
      <w:r w:rsidR="00B211D7">
        <w:t xml:space="preserve">e </w:t>
      </w:r>
      <w:r w:rsidR="0065547A">
        <w:t xml:space="preserve">to </w:t>
      </w:r>
      <w:r w:rsidR="009C0976">
        <w:t>stručně</w:t>
      </w:r>
      <w:r w:rsidR="00B211D7">
        <w:t xml:space="preserve"> a jasně, bez zabíhání do </w:t>
      </w:r>
      <w:r w:rsidR="009C0976">
        <w:t>redundantních</w:t>
      </w:r>
      <w:r w:rsidR="00B211D7">
        <w:t xml:space="preserve"> podrobností a za důsledného dodržení komparativní perspektivy. Logicky je </w:t>
      </w:r>
      <w:r w:rsidR="009C0976">
        <w:t>věnová</w:t>
      </w:r>
      <w:r w:rsidR="0065547A">
        <w:t>na</w:t>
      </w:r>
      <w:r w:rsidR="00B211D7">
        <w:t xml:space="preserve"> větší pozornost vývoj</w:t>
      </w:r>
      <w:r w:rsidR="009C0976">
        <w:t>i</w:t>
      </w:r>
      <w:r w:rsidR="00B211D7">
        <w:t xml:space="preserve"> území </w:t>
      </w:r>
      <w:r w:rsidR="008F397A">
        <w:t>Bulharska</w:t>
      </w:r>
      <w:r w:rsidR="00B211D7">
        <w:t xml:space="preserve"> než </w:t>
      </w:r>
      <w:r w:rsidR="009C0976">
        <w:t>samotné</w:t>
      </w:r>
      <w:r w:rsidR="00B211D7">
        <w:t xml:space="preserve"> dobře známé </w:t>
      </w:r>
      <w:r w:rsidR="009C0976">
        <w:t>historii</w:t>
      </w:r>
      <w:r w:rsidR="00B211D7">
        <w:t xml:space="preserve"> </w:t>
      </w:r>
      <w:r w:rsidR="009C0976">
        <w:t>Francie</w:t>
      </w:r>
      <w:r w:rsidR="00B211D7">
        <w:t xml:space="preserve">. </w:t>
      </w:r>
      <w:r w:rsidR="009C0976">
        <w:t>Snad</w:t>
      </w:r>
      <w:r w:rsidR="00B211D7">
        <w:t xml:space="preserve"> by bylo možné na začátku </w:t>
      </w:r>
      <w:r w:rsidR="009C0976">
        <w:t>kapitoly</w:t>
      </w:r>
      <w:r w:rsidR="00B211D7">
        <w:t xml:space="preserve"> o Francii aspo</w:t>
      </w:r>
      <w:r w:rsidR="009C0976">
        <w:t>ň</w:t>
      </w:r>
      <w:r w:rsidR="00B211D7">
        <w:t xml:space="preserve"> stručně zmínit její </w:t>
      </w:r>
      <w:r w:rsidR="009C0976">
        <w:t>postoj</w:t>
      </w:r>
      <w:r w:rsidR="00B211D7">
        <w:t xml:space="preserve"> k </w:t>
      </w:r>
      <w:r w:rsidR="009C0976">
        <w:t>řeckému</w:t>
      </w:r>
      <w:r w:rsidR="00B211D7">
        <w:t xml:space="preserve"> </w:t>
      </w:r>
      <w:r w:rsidR="009C0976">
        <w:t xml:space="preserve">povstání </w:t>
      </w:r>
      <w:r w:rsidR="002C7BB9">
        <w:t xml:space="preserve">v polovině 20. let </w:t>
      </w:r>
      <w:r w:rsidR="00B211D7">
        <w:t xml:space="preserve">a vůbec zviditelnění východní otázky </w:t>
      </w:r>
      <w:r w:rsidR="002C7BB9">
        <w:t>ve Francii.</w:t>
      </w:r>
      <w:r w:rsidR="008F397A">
        <w:t xml:space="preserve"> </w:t>
      </w:r>
      <w:r w:rsidR="00B211D7">
        <w:t xml:space="preserve">Následuje kapitola s názvem </w:t>
      </w:r>
      <w:r w:rsidR="00B211D7" w:rsidRPr="008F397A">
        <w:rPr>
          <w:i/>
          <w:iCs/>
        </w:rPr>
        <w:t xml:space="preserve">Francouzsko-bulharské vztahy v dosavadní </w:t>
      </w:r>
      <w:r w:rsidR="002C7BB9" w:rsidRPr="008F397A">
        <w:rPr>
          <w:i/>
          <w:iCs/>
        </w:rPr>
        <w:t>historiografii</w:t>
      </w:r>
      <w:r w:rsidR="00B211D7">
        <w:t>, založená na sekundární literatuře, ale zpracovaná pře</w:t>
      </w:r>
      <w:r w:rsidR="002C7BB9">
        <w:t>h</w:t>
      </w:r>
      <w:r w:rsidR="00B211D7">
        <w:t>le</w:t>
      </w:r>
      <w:r w:rsidR="002C7BB9">
        <w:t>d</w:t>
      </w:r>
      <w:r w:rsidR="00B211D7">
        <w:t>ně a s </w:t>
      </w:r>
      <w:r w:rsidR="002C7BB9">
        <w:t>ohledem</w:t>
      </w:r>
      <w:r w:rsidR="00B211D7">
        <w:t xml:space="preserve"> na další </w:t>
      </w:r>
      <w:r w:rsidR="008F397A">
        <w:t>zaměření</w:t>
      </w:r>
      <w:r w:rsidR="002C7BB9">
        <w:t xml:space="preserve"> výzkumu.</w:t>
      </w:r>
      <w:r w:rsidR="00B211D7">
        <w:t xml:space="preserve"> </w:t>
      </w:r>
      <w:r w:rsidR="003907C5">
        <w:t xml:space="preserve">Nesporně </w:t>
      </w:r>
      <w:r w:rsidR="003907C5">
        <w:lastRenderedPageBreak/>
        <w:t xml:space="preserve">zajímavý je postřeh o </w:t>
      </w:r>
      <w:r w:rsidR="002C7BB9">
        <w:t>Francii</w:t>
      </w:r>
      <w:r w:rsidR="003907C5">
        <w:t xml:space="preserve"> </w:t>
      </w:r>
      <w:r w:rsidR="002C7BB9">
        <w:t xml:space="preserve">prezentující </w:t>
      </w:r>
      <w:r w:rsidR="003907C5">
        <w:t xml:space="preserve">se </w:t>
      </w:r>
      <w:r w:rsidR="002C7BB9">
        <w:t xml:space="preserve">jako </w:t>
      </w:r>
      <w:r w:rsidR="003907C5">
        <w:t>ochránkyn</w:t>
      </w:r>
      <w:r w:rsidR="002C7BB9">
        <w:t>ě</w:t>
      </w:r>
      <w:r w:rsidR="003907C5">
        <w:t xml:space="preserve"> utlačovaných národů… Známe to i v případě francouzsk</w:t>
      </w:r>
      <w:r w:rsidR="002C7BB9">
        <w:t>o-</w:t>
      </w:r>
      <w:r w:rsidR="003907C5">
        <w:t xml:space="preserve">českých vztahů v dlouhém 19. </w:t>
      </w:r>
      <w:r w:rsidR="002C7BB9">
        <w:t>století</w:t>
      </w:r>
      <w:r w:rsidR="003907C5">
        <w:t>.</w:t>
      </w:r>
    </w:p>
    <w:p w14:paraId="21588829" w14:textId="0AF1B080" w:rsidR="003907C5" w:rsidRDefault="003907C5" w:rsidP="0065547A">
      <w:pPr>
        <w:spacing w:before="120"/>
        <w:jc w:val="both"/>
      </w:pPr>
      <w:r>
        <w:t>Druhou</w:t>
      </w:r>
      <w:r w:rsidR="008F397A">
        <w:t>, praktickou</w:t>
      </w:r>
      <w:r>
        <w:t xml:space="preserve"> část práce </w:t>
      </w:r>
      <w:proofErr w:type="gramStart"/>
      <w:r>
        <w:t>tvoří</w:t>
      </w:r>
      <w:proofErr w:type="gramEnd"/>
      <w:r>
        <w:t xml:space="preserve"> analýza vybraných pramenů. Jak v případě francouzských </w:t>
      </w:r>
      <w:r w:rsidR="002C7BB9">
        <w:t>encyklopedií</w:t>
      </w:r>
      <w:r>
        <w:t xml:space="preserve">, tak </w:t>
      </w:r>
      <w:proofErr w:type="spellStart"/>
      <w:r>
        <w:t>RDDM</w:t>
      </w:r>
      <w:proofErr w:type="spellEnd"/>
      <w:r>
        <w:t xml:space="preserve"> nechybí důležitá </w:t>
      </w:r>
      <w:r w:rsidR="008F397A">
        <w:t>kontextualizace</w:t>
      </w:r>
      <w:r>
        <w:t xml:space="preserve">: za jakých </w:t>
      </w:r>
      <w:r w:rsidR="008F397A">
        <w:t>okolností</w:t>
      </w:r>
      <w:r>
        <w:t xml:space="preserve"> a podmínek </w:t>
      </w:r>
      <w:r w:rsidR="008F397A">
        <w:t xml:space="preserve">ten který </w:t>
      </w:r>
      <w:r>
        <w:t xml:space="preserve">pramen vznikl a jací </w:t>
      </w:r>
      <w:r w:rsidR="008F397A">
        <w:t>čtenáři</w:t>
      </w:r>
      <w:r>
        <w:t xml:space="preserve"> byli jeho </w:t>
      </w:r>
      <w:r w:rsidR="0065547A">
        <w:t>c</w:t>
      </w:r>
      <w:r>
        <w:t xml:space="preserve">ílovou skupinou? </w:t>
      </w:r>
      <w:proofErr w:type="spellStart"/>
      <w:r>
        <w:t>RDDM</w:t>
      </w:r>
      <w:proofErr w:type="spellEnd"/>
      <w:r>
        <w:t xml:space="preserve"> analyzovala v</w:t>
      </w:r>
      <w:r w:rsidR="008F397A">
        <w:t> </w:t>
      </w:r>
      <w:r w:rsidRPr="0065547A">
        <w:rPr>
          <w:i/>
          <w:iCs/>
        </w:rPr>
        <w:t>Č</w:t>
      </w:r>
      <w:r w:rsidR="008F397A" w:rsidRPr="0065547A">
        <w:rPr>
          <w:i/>
          <w:iCs/>
        </w:rPr>
        <w:t>eském časopise historickém</w:t>
      </w:r>
      <w:r w:rsidR="008F397A">
        <w:t xml:space="preserve"> </w:t>
      </w:r>
      <w:r>
        <w:t>v roce 1997 Pa</w:t>
      </w:r>
      <w:r w:rsidR="008F397A">
        <w:t>v</w:t>
      </w:r>
      <w:r>
        <w:t xml:space="preserve">la Horská, která ji soudobému českému </w:t>
      </w:r>
      <w:r w:rsidR="008F397A">
        <w:t>čtenáři</w:t>
      </w:r>
      <w:r>
        <w:t xml:space="preserve"> přestavila poprvé</w:t>
      </w:r>
      <w:r w:rsidR="008F397A">
        <w:t>;</w:t>
      </w:r>
      <w:r>
        <w:t xml:space="preserve"> M. </w:t>
      </w:r>
      <w:proofErr w:type="spellStart"/>
      <w:r>
        <w:t>Rangelová</w:t>
      </w:r>
      <w:proofErr w:type="spellEnd"/>
      <w:r>
        <w:t xml:space="preserve"> doplňuje tuto studii o další </w:t>
      </w:r>
      <w:r w:rsidR="008F397A">
        <w:t>cenné</w:t>
      </w:r>
      <w:r>
        <w:t xml:space="preserve"> </w:t>
      </w:r>
      <w:r w:rsidR="008F397A">
        <w:t>postřehy</w:t>
      </w:r>
      <w:r>
        <w:t>, které</w:t>
      </w:r>
      <w:r w:rsidR="008F397A">
        <w:t xml:space="preserve"> </w:t>
      </w:r>
      <w:r>
        <w:t xml:space="preserve">se </w:t>
      </w:r>
      <w:r w:rsidR="008F397A">
        <w:t>netýkají</w:t>
      </w:r>
      <w:r>
        <w:t xml:space="preserve"> </w:t>
      </w:r>
      <w:r w:rsidR="008F397A">
        <w:t xml:space="preserve">pouze </w:t>
      </w:r>
      <w:r>
        <w:t>francouzsko-bulharských vztahů.</w:t>
      </w:r>
    </w:p>
    <w:p w14:paraId="5503FFF1" w14:textId="7A7187F0" w:rsidR="00912E8C" w:rsidRDefault="00912E8C" w:rsidP="0065547A">
      <w:pPr>
        <w:spacing w:before="120"/>
        <w:jc w:val="both"/>
      </w:pPr>
      <w:r>
        <w:t xml:space="preserve">Ocenění </w:t>
      </w:r>
      <w:r w:rsidR="0065547A">
        <w:t xml:space="preserve">si </w:t>
      </w:r>
      <w:r>
        <w:t>nes</w:t>
      </w:r>
      <w:r w:rsidR="008F397A">
        <w:t>p</w:t>
      </w:r>
      <w:r>
        <w:t xml:space="preserve">orně </w:t>
      </w:r>
      <w:proofErr w:type="gramStart"/>
      <w:r>
        <w:t>zaslouží</w:t>
      </w:r>
      <w:proofErr w:type="gramEnd"/>
      <w:r>
        <w:t xml:space="preserve"> i </w:t>
      </w:r>
      <w:r w:rsidR="008F397A">
        <w:t>syntetizující</w:t>
      </w:r>
      <w:r>
        <w:t xml:space="preserve"> </w:t>
      </w:r>
      <w:r w:rsidRPr="008F397A">
        <w:rPr>
          <w:i/>
          <w:iCs/>
        </w:rPr>
        <w:t>Závěr</w:t>
      </w:r>
      <w:r>
        <w:t xml:space="preserve">, na bakalářskou práci </w:t>
      </w:r>
      <w:r w:rsidR="00255A98">
        <w:t xml:space="preserve">nezvykle </w:t>
      </w:r>
      <w:r>
        <w:t>rozsáhlý a opravdu shrnující.</w:t>
      </w:r>
      <w:r w:rsidR="00255A98">
        <w:t xml:space="preserve"> </w:t>
      </w:r>
    </w:p>
    <w:p w14:paraId="2317187B" w14:textId="175616D5" w:rsidR="00255A98" w:rsidRDefault="00255A98" w:rsidP="0065547A">
      <w:pPr>
        <w:spacing w:before="120"/>
        <w:jc w:val="both"/>
      </w:pPr>
      <w:r>
        <w:t xml:space="preserve">Ve své bakalářské práci zpracovala Milena </w:t>
      </w:r>
      <w:proofErr w:type="spellStart"/>
      <w:r>
        <w:t>Rangelová</w:t>
      </w:r>
      <w:proofErr w:type="spellEnd"/>
      <w:r>
        <w:t xml:space="preserve"> zcela nové téma. Učinila tak pečlivě </w:t>
      </w:r>
      <w:r w:rsidR="0065547A">
        <w:t xml:space="preserve">a </w:t>
      </w:r>
      <w:r>
        <w:t>důkladně</w:t>
      </w:r>
      <w:r w:rsidR="0065547A">
        <w:t>;</w:t>
      </w:r>
      <w:r>
        <w:t xml:space="preserve"> </w:t>
      </w:r>
      <w:r w:rsidR="0065547A">
        <w:t xml:space="preserve">na výsledky jejího výzkumu může navázat </w:t>
      </w:r>
      <w:r w:rsidRPr="0066363B">
        <w:t xml:space="preserve">další studium francouzsko-bulharských kulturních </w:t>
      </w:r>
      <w:r>
        <w:t xml:space="preserve">i politických </w:t>
      </w:r>
      <w:r w:rsidRPr="0066363B">
        <w:t>vztahů v daném období</w:t>
      </w:r>
      <w:r>
        <w:t>. Práce je přehledná, psaná kultivovaným jazykem, s dobře formulovanými dílčími i shrnujícím závěrem.</w:t>
      </w:r>
    </w:p>
    <w:p w14:paraId="3B0F2237" w14:textId="77777777" w:rsidR="00255A98" w:rsidRDefault="00255A98" w:rsidP="0065547A">
      <w:pPr>
        <w:spacing w:before="120"/>
        <w:jc w:val="both"/>
      </w:pPr>
    </w:p>
    <w:p w14:paraId="52C6D2C1" w14:textId="1C030623" w:rsidR="00CE776A" w:rsidRPr="0065547A" w:rsidRDefault="00255A98" w:rsidP="0065547A">
      <w:pPr>
        <w:spacing w:before="120"/>
        <w:jc w:val="both"/>
        <w:rPr>
          <w:b/>
          <w:bCs/>
        </w:rPr>
      </w:pPr>
      <w:r w:rsidRPr="0065547A">
        <w:rPr>
          <w:b/>
          <w:bCs/>
        </w:rPr>
        <w:t>Práci hodnotím stupněm A.</w:t>
      </w:r>
    </w:p>
    <w:p w14:paraId="434127E7" w14:textId="77777777" w:rsidR="003907C5" w:rsidRDefault="003907C5" w:rsidP="0065547A">
      <w:pPr>
        <w:spacing w:before="120"/>
        <w:jc w:val="both"/>
      </w:pPr>
    </w:p>
    <w:p w14:paraId="7C6BAB78" w14:textId="77777777" w:rsidR="00255A98" w:rsidRDefault="00255A98" w:rsidP="0065547A">
      <w:pPr>
        <w:spacing w:before="120"/>
        <w:jc w:val="both"/>
      </w:pPr>
      <w:r>
        <w:t>Navrhuji tyto doplňující otázky:</w:t>
      </w:r>
    </w:p>
    <w:p w14:paraId="2476F7B7" w14:textId="77777777" w:rsidR="00255A98" w:rsidRDefault="00255A98" w:rsidP="0065547A">
      <w:pPr>
        <w:spacing w:before="120"/>
        <w:jc w:val="both"/>
      </w:pPr>
    </w:p>
    <w:p w14:paraId="7B49238B" w14:textId="0309FCC1" w:rsidR="0066363B" w:rsidRDefault="00255A98" w:rsidP="0065547A">
      <w:pPr>
        <w:spacing w:before="120"/>
        <w:jc w:val="both"/>
      </w:pPr>
      <w:r>
        <w:t xml:space="preserve">Na </w:t>
      </w:r>
      <w:r w:rsidR="0066363B">
        <w:t>s</w:t>
      </w:r>
      <w:r>
        <w:t xml:space="preserve">traně </w:t>
      </w:r>
      <w:r w:rsidR="0066363B">
        <w:t>8.</w:t>
      </w:r>
      <w:r>
        <w:t xml:space="preserve"> zmiňuje autorka </w:t>
      </w:r>
      <w:r w:rsidR="0066363B">
        <w:t>„státní převraty v případě Francie“</w:t>
      </w:r>
      <w:r>
        <w:t>. Šlo o převraty, nebo revoluce?</w:t>
      </w:r>
    </w:p>
    <w:p w14:paraId="5BC347D1" w14:textId="6DBC5BEA" w:rsidR="00913C51" w:rsidRDefault="00913C51" w:rsidP="0065547A">
      <w:pPr>
        <w:spacing w:before="120"/>
        <w:jc w:val="both"/>
      </w:pPr>
    </w:p>
    <w:p w14:paraId="437843DC" w14:textId="1D9901DD" w:rsidR="00912E8C" w:rsidRDefault="00255A98" w:rsidP="0065547A">
      <w:pPr>
        <w:spacing w:before="120"/>
        <w:jc w:val="both"/>
      </w:pPr>
      <w:r>
        <w:t>J</w:t>
      </w:r>
      <w:r w:rsidR="00912E8C">
        <w:t xml:space="preserve">e možné nějak vysvětlit, proč přímo v letech </w:t>
      </w:r>
      <w:r w:rsidR="00912E8C" w:rsidRPr="00912E8C">
        <w:t xml:space="preserve">1912 a 1913, </w:t>
      </w:r>
      <w:r w:rsidR="00912E8C">
        <w:t xml:space="preserve">tedy v období </w:t>
      </w:r>
      <w:r w:rsidR="00912E8C" w:rsidRPr="00912E8C">
        <w:t xml:space="preserve">První a Druhé balkánské války, </w:t>
      </w:r>
      <w:r w:rsidR="00912E8C">
        <w:t xml:space="preserve">nevěnovala </w:t>
      </w:r>
      <w:proofErr w:type="spellStart"/>
      <w:r w:rsidR="00912E8C">
        <w:t>RDDM</w:t>
      </w:r>
      <w:proofErr w:type="spellEnd"/>
      <w:r w:rsidR="00912E8C">
        <w:t xml:space="preserve"> </w:t>
      </w:r>
      <w:r>
        <w:t>B</w:t>
      </w:r>
      <w:r w:rsidR="00912E8C">
        <w:t>ulharsku pozornost?</w:t>
      </w:r>
    </w:p>
    <w:p w14:paraId="3DB5F258" w14:textId="77777777" w:rsidR="00255A98" w:rsidRDefault="00255A98" w:rsidP="0065547A">
      <w:pPr>
        <w:spacing w:before="120"/>
        <w:jc w:val="both"/>
      </w:pPr>
    </w:p>
    <w:p w14:paraId="246855CC" w14:textId="6F5371B8" w:rsidR="00255A98" w:rsidRDefault="00255A98" w:rsidP="0065547A">
      <w:pPr>
        <w:spacing w:before="120"/>
        <w:jc w:val="both"/>
      </w:pPr>
      <w:r>
        <w:t>V Hradci Králové, 26. července 2024</w:t>
      </w:r>
    </w:p>
    <w:p w14:paraId="63CC1951" w14:textId="77777777" w:rsidR="0065547A" w:rsidRDefault="0065547A" w:rsidP="0065547A">
      <w:pPr>
        <w:spacing w:before="120"/>
        <w:jc w:val="both"/>
      </w:pPr>
    </w:p>
    <w:p w14:paraId="4D52E35A" w14:textId="0B746F44" w:rsidR="00255A98" w:rsidRDefault="00255A98" w:rsidP="0065547A">
      <w:pPr>
        <w:spacing w:before="120"/>
        <w:jc w:val="both"/>
      </w:pPr>
      <w:r>
        <w:t>prof. PhDr. Milena Lenderová, CSc.</w:t>
      </w:r>
    </w:p>
    <w:sectPr w:rsidR="00255A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DF3659" w14:textId="77777777" w:rsidR="002173A9" w:rsidRDefault="002173A9" w:rsidP="00B9367B">
      <w:r>
        <w:separator/>
      </w:r>
    </w:p>
  </w:endnote>
  <w:endnote w:type="continuationSeparator" w:id="0">
    <w:p w14:paraId="370F0F08" w14:textId="77777777" w:rsidR="002173A9" w:rsidRDefault="002173A9" w:rsidP="00B93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6FFF3B" w14:textId="77777777" w:rsidR="002173A9" w:rsidRDefault="002173A9" w:rsidP="00B9367B">
      <w:r>
        <w:separator/>
      </w:r>
    </w:p>
  </w:footnote>
  <w:footnote w:type="continuationSeparator" w:id="0">
    <w:p w14:paraId="200E1271" w14:textId="77777777" w:rsidR="002173A9" w:rsidRDefault="002173A9" w:rsidP="00B9367B">
      <w:r>
        <w:continuationSeparator/>
      </w:r>
    </w:p>
  </w:footnote>
  <w:footnote w:id="1">
    <w:p w14:paraId="022214DB" w14:textId="77777777" w:rsidR="00CE776A" w:rsidRDefault="00CE776A" w:rsidP="00CE776A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B9367B">
        <w:t>PÁNEK, Jaroslav. </w:t>
      </w:r>
      <w:r w:rsidRPr="00B9367B">
        <w:rPr>
          <w:i/>
          <w:iCs/>
        </w:rPr>
        <w:t>Akademická encyklopedie českých dějin</w:t>
      </w:r>
      <w:r w:rsidRPr="00B9367B">
        <w:t>. </w:t>
      </w:r>
      <w:r w:rsidRPr="00B9367B">
        <w:rPr>
          <w:i/>
          <w:iCs/>
        </w:rPr>
        <w:t xml:space="preserve">Práce Historického ústavu AV ČR. Řada E, </w:t>
      </w:r>
      <w:proofErr w:type="spellStart"/>
      <w:r w:rsidRPr="00B9367B">
        <w:rPr>
          <w:i/>
          <w:iCs/>
        </w:rPr>
        <w:t>Encyclopaedica</w:t>
      </w:r>
      <w:proofErr w:type="spellEnd"/>
      <w:r w:rsidRPr="00B9367B">
        <w:t xml:space="preserve">. </w:t>
      </w:r>
      <w:r>
        <w:t xml:space="preserve">Svazek II, </w:t>
      </w:r>
      <w:r w:rsidRPr="00B9367B">
        <w:t>Praha: Historický ústav, 20</w:t>
      </w:r>
      <w:r>
        <w:t>11.</w:t>
      </w:r>
      <w:r w:rsidRPr="00B9367B">
        <w:t xml:space="preserve"> ISBN 978-80-7286-147-7</w:t>
      </w:r>
      <w:r>
        <w:t>, s. 153-156.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63B"/>
    <w:rsid w:val="000C59C5"/>
    <w:rsid w:val="002173A9"/>
    <w:rsid w:val="00220B5F"/>
    <w:rsid w:val="00255A98"/>
    <w:rsid w:val="002C7BB9"/>
    <w:rsid w:val="003907C5"/>
    <w:rsid w:val="003B54DF"/>
    <w:rsid w:val="0065547A"/>
    <w:rsid w:val="0066363B"/>
    <w:rsid w:val="007A7E95"/>
    <w:rsid w:val="008F397A"/>
    <w:rsid w:val="00912E8C"/>
    <w:rsid w:val="00913C51"/>
    <w:rsid w:val="009C0976"/>
    <w:rsid w:val="00AE14BF"/>
    <w:rsid w:val="00B211D7"/>
    <w:rsid w:val="00B9367B"/>
    <w:rsid w:val="00CE776A"/>
    <w:rsid w:val="00E81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CBB4E"/>
  <w15:chartTrackingRefBased/>
  <w15:docId w15:val="{1A1496F4-94AA-4A5E-BFF2-9204388C5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636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636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6363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6363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6363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6363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6363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6363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6363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636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636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6363B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6363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6363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6363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6363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6363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6363B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636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636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6363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6363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6363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6363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6363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6363B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636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6363B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6363B"/>
    <w:rPr>
      <w:b/>
      <w:bCs/>
      <w:smallCaps/>
      <w:color w:val="0F4761" w:themeColor="accent1" w:themeShade="BF"/>
      <w:spacing w:val="5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9367B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9367B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B9367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C56FD8-6F53-4F81-A76F-6E68B930E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708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2</cp:revision>
  <cp:lastPrinted>2024-07-26T16:32:00Z</cp:lastPrinted>
  <dcterms:created xsi:type="dcterms:W3CDTF">2024-07-26T18:02:00Z</dcterms:created>
  <dcterms:modified xsi:type="dcterms:W3CDTF">2024-07-26T18:02:00Z</dcterms:modified>
</cp:coreProperties>
</file>