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6DD9F6" w14:textId="77777777" w:rsidR="00DB5385" w:rsidRDefault="00877CBF">
      <w:pPr>
        <w:ind w:left="-851" w:hanging="142"/>
        <w:jc w:val="center"/>
      </w:pPr>
      <w:r>
        <w:rPr>
          <w:sz w:val="22"/>
          <w:szCs w:val="22"/>
        </w:rPr>
        <w:t>Univerzita Pardubice – Fakulta filozofická – KLKS</w:t>
      </w:r>
    </w:p>
    <w:p w14:paraId="074FA131" w14:textId="77777777" w:rsidR="00DB5385" w:rsidRDefault="00DB5385"/>
    <w:p w14:paraId="14E77ACB" w14:textId="634AA9C5" w:rsidR="00DB5385" w:rsidRDefault="00877CBF">
      <w:pPr>
        <w:snapToGrid w:val="0"/>
      </w:pPr>
      <w:r>
        <w:rPr>
          <w:b/>
          <w:bCs/>
          <w:sz w:val="22"/>
          <w:szCs w:val="22"/>
        </w:rPr>
        <w:t xml:space="preserve">Posudek </w:t>
      </w:r>
      <w:r w:rsidRPr="00D75B98">
        <w:rPr>
          <w:b/>
          <w:bCs/>
          <w:sz w:val="22"/>
          <w:szCs w:val="22"/>
        </w:rPr>
        <w:t>vedoucího/</w:t>
      </w:r>
      <w:r w:rsidRPr="00D75B98">
        <w:rPr>
          <w:b/>
          <w:bCs/>
          <w:strike/>
          <w:sz w:val="22"/>
          <w:szCs w:val="22"/>
        </w:rPr>
        <w:t>oponenta</w:t>
      </w:r>
      <w:r>
        <w:rPr>
          <w:b/>
          <w:bCs/>
          <w:sz w:val="22"/>
          <w:szCs w:val="22"/>
        </w:rPr>
        <w:t xml:space="preserve"> bakalářské práce – akademický rok 202</w:t>
      </w:r>
      <w:r w:rsidR="00D75B98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</w:rPr>
        <w:t>/2023</w:t>
      </w:r>
    </w:p>
    <w:p w14:paraId="0F5E74BF" w14:textId="77777777" w:rsidR="00DB5385" w:rsidRDefault="00DB5385"/>
    <w:p w14:paraId="35B1834D" w14:textId="667E5FF0" w:rsidR="00DB5385" w:rsidRDefault="00877CBF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</w:t>
      </w:r>
      <w:r w:rsidR="00D75B98">
        <w:rPr>
          <w:sz w:val="22"/>
          <w:szCs w:val="22"/>
        </w:rPr>
        <w:t>Lucie Tarabová</w:t>
      </w:r>
    </w:p>
    <w:p w14:paraId="7606F87C" w14:textId="77777777" w:rsidR="00DB5385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Historicko-literární studia</w:t>
      </w:r>
    </w:p>
    <w:p w14:paraId="0477B33F" w14:textId="35AE9252" w:rsidR="00DB5385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 w:rsidR="00346579" w:rsidRPr="00346579">
        <w:rPr>
          <w:sz w:val="22"/>
          <w:szCs w:val="22"/>
        </w:rPr>
        <w:t>Literární publicistika v revue Řád 1932–1938</w:t>
      </w:r>
    </w:p>
    <w:p w14:paraId="7F2437A6" w14:textId="2B19268C" w:rsidR="00DB5385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Vedoucí práce:</w:t>
      </w:r>
      <w:r w:rsidR="00D75B98" w:rsidRPr="00D75B98">
        <w:rPr>
          <w:sz w:val="22"/>
          <w:szCs w:val="22"/>
        </w:rPr>
        <w:t xml:space="preserve"> </w:t>
      </w:r>
      <w:r w:rsidR="00D75B98">
        <w:rPr>
          <w:sz w:val="22"/>
          <w:szCs w:val="22"/>
        </w:rPr>
        <w:t>Mgr. Kateřina Korábková, Ph.D.</w:t>
      </w:r>
    </w:p>
    <w:p w14:paraId="2B77CB40" w14:textId="13EB767C" w:rsidR="00DB5385" w:rsidRDefault="00877CBF">
      <w:pPr>
        <w:pBdr>
          <w:bottom w:val="single" w:sz="8" w:space="1" w:color="000000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Oponent práce: </w:t>
      </w:r>
      <w:r w:rsidR="00D75B98">
        <w:rPr>
          <w:sz w:val="22"/>
          <w:szCs w:val="22"/>
        </w:rPr>
        <w:t>PhDr. Antonín Kudláč, Ph.D.</w:t>
      </w:r>
    </w:p>
    <w:p w14:paraId="2DBD181D" w14:textId="77777777" w:rsidR="00DB5385" w:rsidRDefault="00DB5385">
      <w:pPr>
        <w:rPr>
          <w:sz w:val="22"/>
          <w:szCs w:val="22"/>
        </w:rPr>
      </w:pPr>
    </w:p>
    <w:p w14:paraId="4A52DD69" w14:textId="77777777" w:rsidR="00DB5385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14:paraId="6804ECEB" w14:textId="77777777" w:rsidR="00DB5385" w:rsidRDefault="00877CBF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14:paraId="2001E32B" w14:textId="77777777" w:rsidR="00DB5385" w:rsidRDefault="00DB5385">
      <w:pPr>
        <w:rPr>
          <w:sz w:val="22"/>
          <w:szCs w:val="22"/>
        </w:rPr>
      </w:pPr>
    </w:p>
    <w:p w14:paraId="03749C67" w14:textId="77777777" w:rsidR="00DB5385" w:rsidRDefault="00DB5385">
      <w:pPr>
        <w:tabs>
          <w:tab w:val="left" w:pos="10928"/>
        </w:tabs>
        <w:ind w:left="-211" w:firstLine="211"/>
        <w:rPr>
          <w:sz w:val="22"/>
          <w:szCs w:val="22"/>
        </w:rPr>
      </w:pPr>
    </w:p>
    <w:p w14:paraId="2BA0BC3D" w14:textId="1CEA682D" w:rsidR="00DB5385" w:rsidRDefault="00D75B98">
      <w:pPr>
        <w:rPr>
          <w:sz w:val="22"/>
          <w:szCs w:val="22"/>
        </w:rPr>
      </w:pPr>
      <w:r>
        <w:rPr>
          <w:sz w:val="22"/>
          <w:szCs w:val="22"/>
        </w:rPr>
        <w:t>Téma</w:t>
      </w:r>
      <w:r w:rsidR="00346579">
        <w:rPr>
          <w:sz w:val="22"/>
          <w:szCs w:val="22"/>
        </w:rPr>
        <w:t xml:space="preserve"> </w:t>
      </w:r>
      <w:r>
        <w:rPr>
          <w:sz w:val="22"/>
          <w:szCs w:val="22"/>
        </w:rPr>
        <w:t>odpovíd</w:t>
      </w:r>
      <w:r w:rsidR="00B90DA4">
        <w:rPr>
          <w:sz w:val="22"/>
          <w:szCs w:val="22"/>
        </w:rPr>
        <w:t>á</w:t>
      </w:r>
      <w:r>
        <w:rPr>
          <w:sz w:val="22"/>
          <w:szCs w:val="22"/>
        </w:rPr>
        <w:t xml:space="preserve"> možnostem bakalářské práce, výchozí literatura, prameny i cíl práce jsou představeny v Úvodu, podobně je tamtéž nastíněna metodologie autorčina výzkumu</w:t>
      </w:r>
      <w:r w:rsidR="00346579">
        <w:rPr>
          <w:sz w:val="22"/>
          <w:szCs w:val="22"/>
        </w:rPr>
        <w:t xml:space="preserve">, a to vše v dostatečně srozumitelné podobě. </w:t>
      </w:r>
    </w:p>
    <w:p w14:paraId="50623911" w14:textId="77777777" w:rsidR="00DB5385" w:rsidRDefault="00DB5385">
      <w:pPr>
        <w:rPr>
          <w:sz w:val="22"/>
          <w:szCs w:val="22"/>
        </w:rPr>
      </w:pPr>
    </w:p>
    <w:p w14:paraId="633410E6" w14:textId="77777777" w:rsidR="00DB5385" w:rsidRDefault="00DB5385">
      <w:pPr>
        <w:rPr>
          <w:sz w:val="22"/>
          <w:szCs w:val="22"/>
        </w:rPr>
      </w:pPr>
    </w:p>
    <w:p w14:paraId="5F792B95" w14:textId="77777777" w:rsidR="00DB5385" w:rsidRDefault="00DB5385">
      <w:pPr>
        <w:rPr>
          <w:sz w:val="22"/>
          <w:szCs w:val="22"/>
        </w:rPr>
      </w:pPr>
    </w:p>
    <w:p w14:paraId="4689DFC6" w14:textId="77777777" w:rsidR="00DB5385" w:rsidRDefault="00877CBF">
      <w:r>
        <w:rPr>
          <w:sz w:val="22"/>
          <w:szCs w:val="22"/>
        </w:rPr>
        <w:t>body (0–4)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r>
        <w:t xml:space="preserve"> 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51"/>
      </w:tblGrid>
      <w:tr w:rsidR="00DB5385" w14:paraId="586B6626" w14:textId="77777777">
        <w:trPr>
          <w:trHeight w:val="276"/>
        </w:trPr>
        <w:tc>
          <w:tcPr>
            <w:tcW w:w="11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25A974E" w14:textId="67AB4C67" w:rsidR="00DB5385" w:rsidRDefault="00346579">
            <w:pPr>
              <w:pStyle w:val="Obsahtabulky"/>
              <w:snapToGrid w:val="0"/>
            </w:pPr>
            <w:r>
              <w:t>4</w:t>
            </w:r>
          </w:p>
        </w:tc>
      </w:tr>
    </w:tbl>
    <w:p w14:paraId="2B3A9F57" w14:textId="77777777" w:rsidR="00DB5385" w:rsidRDefault="00DB5385">
      <w:pPr>
        <w:rPr>
          <w:sz w:val="22"/>
          <w:szCs w:val="22"/>
        </w:rPr>
      </w:pPr>
    </w:p>
    <w:p w14:paraId="02FF96CA" w14:textId="77777777" w:rsidR="00DB5385" w:rsidRDefault="00DB5385">
      <w:pPr>
        <w:rPr>
          <w:b/>
          <w:bCs/>
          <w:sz w:val="22"/>
          <w:szCs w:val="22"/>
        </w:rPr>
      </w:pPr>
    </w:p>
    <w:p w14:paraId="2248701E" w14:textId="77777777" w:rsidR="00DB5385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14:paraId="5001F33C" w14:textId="77777777" w:rsidR="00DB5385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75DD2873" w14:textId="77777777" w:rsidR="00DB5385" w:rsidRDefault="00DB5385">
      <w:pPr>
        <w:rPr>
          <w:sz w:val="22"/>
          <w:szCs w:val="22"/>
        </w:rPr>
      </w:pPr>
    </w:p>
    <w:p w14:paraId="4065B3F2" w14:textId="30F645A5" w:rsidR="00DB5385" w:rsidRDefault="00346579" w:rsidP="00E00B0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Stanovené cíle, tedy především zmapování literární publicistiky otiskované v meziválečných číslech katolické revue </w:t>
      </w:r>
      <w:r w:rsidRPr="003B1E5A">
        <w:rPr>
          <w:i/>
          <w:iCs/>
          <w:sz w:val="22"/>
          <w:szCs w:val="22"/>
        </w:rPr>
        <w:t>Řád</w:t>
      </w:r>
      <w:r>
        <w:rPr>
          <w:sz w:val="22"/>
          <w:szCs w:val="22"/>
        </w:rPr>
        <w:t>, autorka v podstatě naplňuje. I když sleduje především žánrové hledisko zkoumaných textů, nastiňuje i základní charakteristiky obsažených témat, jejichž představení by v práci bylo ještě možné posílit, aby byl zřejmější postoj, který časopis k literatuře zaujímal.</w:t>
      </w:r>
    </w:p>
    <w:p w14:paraId="18B5219C" w14:textId="3DB15FDE" w:rsidR="00DB5385" w:rsidRDefault="00346579" w:rsidP="00E00B0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Je škoda, že </w:t>
      </w:r>
      <w:r w:rsidR="00425899">
        <w:rPr>
          <w:sz w:val="22"/>
          <w:szCs w:val="22"/>
        </w:rPr>
        <w:t>v některých pasážích namísto intepretace vlastního bádání</w:t>
      </w:r>
      <w:r>
        <w:rPr>
          <w:sz w:val="22"/>
          <w:szCs w:val="22"/>
        </w:rPr>
        <w:t xml:space="preserve"> pisatelka hojně představuje a</w:t>
      </w:r>
      <w:r w:rsidR="003E75D5">
        <w:rPr>
          <w:sz w:val="22"/>
          <w:szCs w:val="22"/>
        </w:rPr>
        <w:t xml:space="preserve"> tlumočí myšlenky jiných badatelů (především Martina C. Putny),</w:t>
      </w:r>
      <w:r>
        <w:rPr>
          <w:sz w:val="22"/>
          <w:szCs w:val="22"/>
        </w:rPr>
        <w:t xml:space="preserve"> ačkoliv v jiných pasážích</w:t>
      </w:r>
      <w:r w:rsidR="003E75D5">
        <w:rPr>
          <w:sz w:val="22"/>
          <w:szCs w:val="22"/>
        </w:rPr>
        <w:t xml:space="preserve"> neváhá s nimi polemizovat a připojuje </w:t>
      </w:r>
      <w:r w:rsidR="00425899">
        <w:rPr>
          <w:sz w:val="22"/>
          <w:szCs w:val="22"/>
        </w:rPr>
        <w:t>své</w:t>
      </w:r>
      <w:r w:rsidR="003E75D5">
        <w:rPr>
          <w:sz w:val="22"/>
          <w:szCs w:val="22"/>
        </w:rPr>
        <w:t xml:space="preserve"> postřehy k</w:t>
      </w:r>
      <w:r w:rsidR="003B1E5A">
        <w:rPr>
          <w:sz w:val="22"/>
          <w:szCs w:val="22"/>
        </w:rPr>
        <w:t> předkládaným</w:t>
      </w:r>
      <w:r w:rsidR="003E75D5">
        <w:rPr>
          <w:sz w:val="22"/>
          <w:szCs w:val="22"/>
        </w:rPr>
        <w:t xml:space="preserve"> tezím. </w:t>
      </w:r>
    </w:p>
    <w:p w14:paraId="22FB92EE" w14:textId="77777777" w:rsidR="00DB5385" w:rsidRDefault="00DB5385">
      <w:pPr>
        <w:rPr>
          <w:sz w:val="22"/>
          <w:szCs w:val="22"/>
        </w:rPr>
      </w:pPr>
    </w:p>
    <w:p w14:paraId="5E64E78F" w14:textId="77777777" w:rsidR="00346579" w:rsidRDefault="00346579">
      <w:pPr>
        <w:rPr>
          <w:sz w:val="22"/>
          <w:szCs w:val="22"/>
        </w:rPr>
      </w:pPr>
    </w:p>
    <w:p w14:paraId="284081A4" w14:textId="77777777" w:rsidR="00DB5385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DB5385" w14:paraId="798A38CE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DBA2780" w14:textId="3044E56D" w:rsidR="00DB5385" w:rsidRDefault="00475924">
            <w:pPr>
              <w:pStyle w:val="Obsahtabulky"/>
              <w:snapToGrid w:val="0"/>
            </w:pPr>
            <w:r>
              <w:t>4</w:t>
            </w:r>
          </w:p>
        </w:tc>
      </w:tr>
    </w:tbl>
    <w:p w14:paraId="46B238D6" w14:textId="77777777" w:rsidR="00DB5385" w:rsidRDefault="00DB5385"/>
    <w:p w14:paraId="3E3B4947" w14:textId="77777777" w:rsidR="00DB5385" w:rsidRDefault="00DB5385">
      <w:pPr>
        <w:ind w:left="-720"/>
        <w:rPr>
          <w:sz w:val="22"/>
          <w:szCs w:val="22"/>
        </w:rPr>
      </w:pPr>
    </w:p>
    <w:p w14:paraId="0376F2FA" w14:textId="77777777" w:rsidR="00DB5385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14:paraId="05540D8E" w14:textId="77777777" w:rsidR="00DB5385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(struktura a </w:t>
      </w:r>
      <w:proofErr w:type="spellStart"/>
      <w:r>
        <w:rPr>
          <w:sz w:val="22"/>
          <w:szCs w:val="22"/>
        </w:rPr>
        <w:t>koheznost</w:t>
      </w:r>
      <w:proofErr w:type="spellEnd"/>
      <w:r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14:paraId="0498C4ED" w14:textId="77777777" w:rsidR="00DB5385" w:rsidRDefault="00DB5385">
      <w:pPr>
        <w:rPr>
          <w:sz w:val="22"/>
          <w:szCs w:val="22"/>
        </w:rPr>
      </w:pPr>
    </w:p>
    <w:p w14:paraId="427CCED6" w14:textId="543F93A2" w:rsidR="00DB5385" w:rsidRPr="003B1E5A" w:rsidRDefault="00346579" w:rsidP="00E00B0D">
      <w:pPr>
        <w:jc w:val="both"/>
        <w:rPr>
          <w:sz w:val="22"/>
          <w:szCs w:val="22"/>
        </w:rPr>
      </w:pPr>
      <w:r w:rsidRPr="003B1E5A">
        <w:rPr>
          <w:sz w:val="22"/>
          <w:szCs w:val="22"/>
        </w:rPr>
        <w:t xml:space="preserve">Práce má logickou a přehlednou strukturu. </w:t>
      </w:r>
      <w:r w:rsidR="00425899" w:rsidRPr="003B1E5A">
        <w:rPr>
          <w:sz w:val="22"/>
          <w:szCs w:val="22"/>
        </w:rPr>
        <w:t>P</w:t>
      </w:r>
      <w:r w:rsidR="008D6F0E" w:rsidRPr="003B1E5A">
        <w:rPr>
          <w:sz w:val="22"/>
          <w:szCs w:val="22"/>
        </w:rPr>
        <w:t xml:space="preserve">růběžná shrnutí na konci kapitol </w:t>
      </w:r>
      <w:r w:rsidR="003B1E5A" w:rsidRPr="003B1E5A">
        <w:rPr>
          <w:sz w:val="22"/>
          <w:szCs w:val="22"/>
        </w:rPr>
        <w:t xml:space="preserve">sice </w:t>
      </w:r>
      <w:r w:rsidR="008D6F0E" w:rsidRPr="003B1E5A">
        <w:rPr>
          <w:sz w:val="22"/>
          <w:szCs w:val="22"/>
        </w:rPr>
        <w:t>občas opakují</w:t>
      </w:r>
      <w:r w:rsidR="003B1E5A" w:rsidRPr="003B1E5A">
        <w:rPr>
          <w:sz w:val="22"/>
          <w:szCs w:val="22"/>
        </w:rPr>
        <w:t xml:space="preserve"> zjištěná fakta</w:t>
      </w:r>
      <w:r w:rsidR="008D6F0E" w:rsidRPr="003B1E5A">
        <w:rPr>
          <w:sz w:val="22"/>
          <w:szCs w:val="22"/>
        </w:rPr>
        <w:t xml:space="preserve"> až příliš, ale </w:t>
      </w:r>
      <w:r w:rsidR="00425899" w:rsidRPr="003B1E5A">
        <w:rPr>
          <w:sz w:val="22"/>
          <w:szCs w:val="22"/>
        </w:rPr>
        <w:t xml:space="preserve">v celkové struktuře práce jsou dokladem úsilí o přehlednost. Pisatelka účelně </w:t>
      </w:r>
      <w:r w:rsidR="00425899" w:rsidRPr="003B1E5A">
        <w:rPr>
          <w:sz w:val="22"/>
          <w:szCs w:val="22"/>
        </w:rPr>
        <w:lastRenderedPageBreak/>
        <w:t xml:space="preserve">vymezuje základní pojmy, ovládá práci s odbornými zdroji, poučeně pracuje s poznámkovým aparátem jako prostorem k doplnění hlavního textu (např. </w:t>
      </w:r>
      <w:r w:rsidR="003B1E5A" w:rsidRPr="003B1E5A">
        <w:rPr>
          <w:sz w:val="22"/>
          <w:szCs w:val="22"/>
        </w:rPr>
        <w:t xml:space="preserve">ho využívá </w:t>
      </w:r>
      <w:r w:rsidR="00425899" w:rsidRPr="003B1E5A">
        <w:rPr>
          <w:sz w:val="22"/>
          <w:szCs w:val="22"/>
        </w:rPr>
        <w:t xml:space="preserve">pro medailonky </w:t>
      </w:r>
      <w:r w:rsidR="003B1E5A" w:rsidRPr="003B1E5A">
        <w:rPr>
          <w:sz w:val="22"/>
          <w:szCs w:val="22"/>
        </w:rPr>
        <w:t>osobností spjatých s periodikem</w:t>
      </w:r>
      <w:r w:rsidR="00425899" w:rsidRPr="003B1E5A">
        <w:rPr>
          <w:sz w:val="22"/>
          <w:szCs w:val="22"/>
        </w:rPr>
        <w:t>).</w:t>
      </w:r>
      <w:r w:rsidR="00A709E2" w:rsidRPr="003B1E5A">
        <w:rPr>
          <w:sz w:val="22"/>
          <w:szCs w:val="22"/>
        </w:rPr>
        <w:t xml:space="preserve"> Další</w:t>
      </w:r>
      <w:r w:rsidR="00A709E2" w:rsidRPr="003B1E5A">
        <w:rPr>
          <w:sz w:val="22"/>
          <w:szCs w:val="22"/>
        </w:rPr>
        <w:t xml:space="preserve"> doplnění textové části představuje soupis otiskovaných autorů v</w:t>
      </w:r>
      <w:r w:rsidR="00A709E2" w:rsidRPr="003B1E5A">
        <w:rPr>
          <w:sz w:val="22"/>
          <w:szCs w:val="22"/>
        </w:rPr>
        <w:t> </w:t>
      </w:r>
      <w:r w:rsidR="00A709E2" w:rsidRPr="003B1E5A">
        <w:rPr>
          <w:sz w:val="22"/>
          <w:szCs w:val="22"/>
        </w:rPr>
        <w:t>příloze</w:t>
      </w:r>
      <w:r w:rsidR="00A709E2" w:rsidRPr="003B1E5A">
        <w:rPr>
          <w:sz w:val="22"/>
          <w:szCs w:val="22"/>
        </w:rPr>
        <w:t xml:space="preserve"> nebo využití grafů</w:t>
      </w:r>
      <w:r w:rsidR="00A709E2" w:rsidRPr="003B1E5A">
        <w:rPr>
          <w:sz w:val="22"/>
          <w:szCs w:val="22"/>
        </w:rPr>
        <w:t>.</w:t>
      </w:r>
    </w:p>
    <w:p w14:paraId="6CCAF13F" w14:textId="102632C6" w:rsidR="00346579" w:rsidRPr="003B1E5A" w:rsidRDefault="00C4480E" w:rsidP="00E00B0D">
      <w:pPr>
        <w:jc w:val="both"/>
        <w:rPr>
          <w:sz w:val="22"/>
          <w:szCs w:val="22"/>
        </w:rPr>
      </w:pPr>
      <w:r w:rsidRPr="003B1E5A">
        <w:rPr>
          <w:sz w:val="22"/>
          <w:szCs w:val="22"/>
        </w:rPr>
        <w:t xml:space="preserve">Textu lze vyčíst některé chyby (např. v případě </w:t>
      </w:r>
      <w:r w:rsidRPr="003B1E5A">
        <w:rPr>
          <w:i/>
          <w:iCs/>
          <w:sz w:val="22"/>
          <w:szCs w:val="22"/>
        </w:rPr>
        <w:t>Encyklopedie praktické žurnalistiky</w:t>
      </w:r>
      <w:r w:rsidRPr="003B1E5A">
        <w:rPr>
          <w:i/>
          <w:iCs/>
          <w:sz w:val="22"/>
          <w:szCs w:val="22"/>
        </w:rPr>
        <w:t xml:space="preserve"> </w:t>
      </w:r>
      <w:r w:rsidRPr="003B1E5A">
        <w:rPr>
          <w:sz w:val="22"/>
          <w:szCs w:val="22"/>
        </w:rPr>
        <w:t>z roku 1999 by bylo vhodnější zvolit novější verzi), místy nadbytečné opakování řečeného nebo protichůdné informace (</w:t>
      </w:r>
      <w:r w:rsidR="00346579" w:rsidRPr="003B1E5A">
        <w:rPr>
          <w:sz w:val="22"/>
          <w:szCs w:val="22"/>
        </w:rPr>
        <w:t>s. 23</w:t>
      </w:r>
      <w:r w:rsidR="003B1E5A" w:rsidRPr="003B1E5A">
        <w:rPr>
          <w:sz w:val="22"/>
          <w:szCs w:val="22"/>
        </w:rPr>
        <w:t>:</w:t>
      </w:r>
      <w:r w:rsidR="00346579" w:rsidRPr="003B1E5A">
        <w:rPr>
          <w:sz w:val="22"/>
          <w:szCs w:val="22"/>
        </w:rPr>
        <w:t xml:space="preserve"> „Původně chtěli tvůrci </w:t>
      </w:r>
      <w:r w:rsidR="00346579" w:rsidRPr="003B1E5A">
        <w:rPr>
          <w:i/>
          <w:iCs/>
          <w:sz w:val="22"/>
          <w:szCs w:val="22"/>
        </w:rPr>
        <w:t xml:space="preserve">Řádu </w:t>
      </w:r>
      <w:r w:rsidR="00346579" w:rsidRPr="003B1E5A">
        <w:rPr>
          <w:sz w:val="22"/>
          <w:szCs w:val="22"/>
        </w:rPr>
        <w:t>časopis vydávat 15. den každého měsíce a výjimku měly tvořit letní prázdniny, kdy by revue nevycházela.“</w:t>
      </w:r>
      <w:r w:rsidRPr="003B1E5A">
        <w:rPr>
          <w:sz w:val="22"/>
          <w:szCs w:val="22"/>
        </w:rPr>
        <w:t xml:space="preserve"> vs. </w:t>
      </w:r>
      <w:r w:rsidR="00346579" w:rsidRPr="003B1E5A">
        <w:rPr>
          <w:sz w:val="22"/>
          <w:szCs w:val="22"/>
        </w:rPr>
        <w:t>s. 29</w:t>
      </w:r>
      <w:r w:rsidR="003B1E5A" w:rsidRPr="003B1E5A">
        <w:rPr>
          <w:sz w:val="22"/>
          <w:szCs w:val="22"/>
        </w:rPr>
        <w:t>:</w:t>
      </w:r>
      <w:r w:rsidR="00346579" w:rsidRPr="003B1E5A">
        <w:rPr>
          <w:sz w:val="22"/>
          <w:szCs w:val="22"/>
        </w:rPr>
        <w:t xml:space="preserve"> „Původním záměrem bylo vydávat 8 čísel časopisu ročně v rozsahu 4–5 tiskových archů v šestinedělních lhůtách, což se ale ne vždy dařilo.“</w:t>
      </w:r>
      <w:r w:rsidRPr="003B1E5A">
        <w:rPr>
          <w:sz w:val="22"/>
          <w:szCs w:val="22"/>
        </w:rPr>
        <w:t xml:space="preserve">), </w:t>
      </w:r>
      <w:r w:rsidR="00E00B0D" w:rsidRPr="003B1E5A">
        <w:rPr>
          <w:sz w:val="22"/>
          <w:szCs w:val="22"/>
        </w:rPr>
        <w:t xml:space="preserve">ale v celkovém měřítku se jedná o </w:t>
      </w:r>
      <w:r w:rsidR="003B1E5A">
        <w:rPr>
          <w:sz w:val="22"/>
          <w:szCs w:val="22"/>
        </w:rPr>
        <w:t xml:space="preserve">spíše </w:t>
      </w:r>
      <w:r w:rsidR="00E00B0D" w:rsidRPr="003B1E5A">
        <w:rPr>
          <w:sz w:val="22"/>
          <w:szCs w:val="22"/>
        </w:rPr>
        <w:t xml:space="preserve">ojedinělé případy. </w:t>
      </w:r>
    </w:p>
    <w:p w14:paraId="29B074C2" w14:textId="0C960722" w:rsidR="00A709E2" w:rsidRDefault="00A709E2" w:rsidP="00E00B0D">
      <w:pPr>
        <w:jc w:val="both"/>
        <w:rPr>
          <w:sz w:val="22"/>
          <w:szCs w:val="22"/>
        </w:rPr>
      </w:pPr>
    </w:p>
    <w:p w14:paraId="7DCC85B5" w14:textId="77777777" w:rsidR="00346579" w:rsidRDefault="00346579">
      <w:pPr>
        <w:rPr>
          <w:sz w:val="22"/>
          <w:szCs w:val="22"/>
        </w:rPr>
      </w:pPr>
    </w:p>
    <w:p w14:paraId="3444098C" w14:textId="77777777" w:rsidR="00DB5385" w:rsidRDefault="00DB5385">
      <w:pPr>
        <w:rPr>
          <w:sz w:val="22"/>
          <w:szCs w:val="22"/>
        </w:rPr>
      </w:pPr>
    </w:p>
    <w:p w14:paraId="312F20F8" w14:textId="77777777" w:rsidR="00DB5385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DB5385" w14:paraId="2E0400D0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8108D27" w14:textId="2B214F20" w:rsidR="00DB5385" w:rsidRDefault="00475924">
            <w:pPr>
              <w:pStyle w:val="Obsahtabulky"/>
              <w:snapToGrid w:val="0"/>
            </w:pPr>
            <w:r>
              <w:t>4</w:t>
            </w:r>
          </w:p>
        </w:tc>
      </w:tr>
    </w:tbl>
    <w:p w14:paraId="0EE56249" w14:textId="77777777" w:rsidR="00E00B0D" w:rsidRDefault="00E00B0D">
      <w:pPr>
        <w:rPr>
          <w:b/>
          <w:bCs/>
          <w:sz w:val="22"/>
          <w:szCs w:val="22"/>
        </w:rPr>
      </w:pPr>
    </w:p>
    <w:p w14:paraId="6A9FF7EA" w14:textId="611C1F30" w:rsidR="00DB5385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14:paraId="15F6A95F" w14:textId="77777777" w:rsidR="00DB5385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32CC616D" w14:textId="77777777" w:rsidR="00DB5385" w:rsidRDefault="00DB5385">
      <w:pPr>
        <w:rPr>
          <w:sz w:val="22"/>
          <w:szCs w:val="22"/>
        </w:rPr>
      </w:pPr>
    </w:p>
    <w:p w14:paraId="6E6DBA5E" w14:textId="7A72AD41" w:rsidR="00DB5385" w:rsidRDefault="003C01A1" w:rsidP="00E00B0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Autorka si je jistá ve formulacích, </w:t>
      </w:r>
      <w:r w:rsidR="00E00B0D">
        <w:rPr>
          <w:sz w:val="22"/>
          <w:szCs w:val="22"/>
        </w:rPr>
        <w:t>stylistická</w:t>
      </w:r>
      <w:r w:rsidR="00E00B0D">
        <w:rPr>
          <w:sz w:val="22"/>
          <w:szCs w:val="22"/>
        </w:rPr>
        <w:t xml:space="preserve"> i </w:t>
      </w:r>
      <w:r w:rsidR="008D6F0E">
        <w:rPr>
          <w:sz w:val="22"/>
          <w:szCs w:val="22"/>
        </w:rPr>
        <w:t xml:space="preserve">jazyková </w:t>
      </w:r>
      <w:r>
        <w:rPr>
          <w:sz w:val="22"/>
          <w:szCs w:val="22"/>
        </w:rPr>
        <w:t xml:space="preserve">úroveň práce je </w:t>
      </w:r>
      <w:r w:rsidR="001D3818">
        <w:rPr>
          <w:sz w:val="22"/>
          <w:szCs w:val="22"/>
        </w:rPr>
        <w:t xml:space="preserve">většinou </w:t>
      </w:r>
      <w:r>
        <w:rPr>
          <w:sz w:val="22"/>
          <w:szCs w:val="22"/>
        </w:rPr>
        <w:t xml:space="preserve">velice dobrá. </w:t>
      </w:r>
      <w:r w:rsidR="008D6F0E">
        <w:rPr>
          <w:sz w:val="22"/>
          <w:szCs w:val="22"/>
        </w:rPr>
        <w:t>P</w:t>
      </w:r>
      <w:r w:rsidR="00D75B98">
        <w:rPr>
          <w:sz w:val="22"/>
          <w:szCs w:val="22"/>
        </w:rPr>
        <w:t>řeklep</w:t>
      </w:r>
      <w:r w:rsidR="008D6F0E">
        <w:rPr>
          <w:sz w:val="22"/>
          <w:szCs w:val="22"/>
        </w:rPr>
        <w:t>y a nedostatky v</w:t>
      </w:r>
      <w:r w:rsidR="00E00B0D">
        <w:rPr>
          <w:sz w:val="22"/>
          <w:szCs w:val="22"/>
        </w:rPr>
        <w:t> </w:t>
      </w:r>
      <w:r w:rsidR="008D6F0E">
        <w:rPr>
          <w:sz w:val="22"/>
          <w:szCs w:val="22"/>
        </w:rPr>
        <w:t>interpunkci</w:t>
      </w:r>
      <w:r w:rsidR="00E00B0D">
        <w:rPr>
          <w:sz w:val="22"/>
          <w:szCs w:val="22"/>
        </w:rPr>
        <w:t xml:space="preserve"> nebo</w:t>
      </w:r>
      <w:r w:rsidR="008D6F0E">
        <w:rPr>
          <w:sz w:val="22"/>
          <w:szCs w:val="22"/>
        </w:rPr>
        <w:t xml:space="preserve"> chyby z nepozornosti (časopis </w:t>
      </w:r>
      <w:r w:rsidR="008D6F0E" w:rsidRPr="00E00B0D">
        <w:rPr>
          <w:i/>
          <w:iCs/>
          <w:sz w:val="22"/>
          <w:szCs w:val="22"/>
        </w:rPr>
        <w:t>Poesie/Poezie</w:t>
      </w:r>
      <w:r w:rsidR="008D6F0E">
        <w:rPr>
          <w:sz w:val="22"/>
          <w:szCs w:val="22"/>
        </w:rPr>
        <w:t>, s. 17 a 19)</w:t>
      </w:r>
      <w:r w:rsidR="00E00B0D">
        <w:rPr>
          <w:sz w:val="22"/>
          <w:szCs w:val="22"/>
        </w:rPr>
        <w:t xml:space="preserve"> </w:t>
      </w:r>
      <w:r w:rsidR="00E00B0D">
        <w:rPr>
          <w:sz w:val="22"/>
          <w:szCs w:val="22"/>
        </w:rPr>
        <w:t xml:space="preserve">se vyskytují </w:t>
      </w:r>
      <w:r w:rsidR="00E00B0D">
        <w:rPr>
          <w:sz w:val="22"/>
          <w:szCs w:val="22"/>
        </w:rPr>
        <w:t>minimálně, podobně pečlivá je i g</w:t>
      </w:r>
      <w:r w:rsidR="008D6F0E">
        <w:rPr>
          <w:sz w:val="22"/>
          <w:szCs w:val="22"/>
        </w:rPr>
        <w:t>rafická úprav</w:t>
      </w:r>
      <w:r w:rsidR="00E00B0D">
        <w:rPr>
          <w:sz w:val="22"/>
          <w:szCs w:val="22"/>
        </w:rPr>
        <w:t>a.</w:t>
      </w:r>
      <w:r w:rsidR="008D6F0E">
        <w:rPr>
          <w:sz w:val="22"/>
          <w:szCs w:val="22"/>
        </w:rPr>
        <w:t xml:space="preserve"> </w:t>
      </w:r>
      <w:r w:rsidR="00475924">
        <w:rPr>
          <w:sz w:val="22"/>
          <w:szCs w:val="22"/>
        </w:rPr>
        <w:t>O</w:t>
      </w:r>
      <w:r w:rsidR="00E00B0D">
        <w:rPr>
          <w:sz w:val="22"/>
          <w:szCs w:val="22"/>
        </w:rPr>
        <w:t xml:space="preserve">dkazový aparát </w:t>
      </w:r>
      <w:r w:rsidR="003B1E5A">
        <w:rPr>
          <w:sz w:val="22"/>
          <w:szCs w:val="22"/>
        </w:rPr>
        <w:t xml:space="preserve">ale zbytečně </w:t>
      </w:r>
      <w:r w:rsidR="00E00B0D">
        <w:rPr>
          <w:sz w:val="22"/>
          <w:szCs w:val="22"/>
        </w:rPr>
        <w:t>tíhne ke kopírování knihovnických záznamů (viz</w:t>
      </w:r>
      <w:r w:rsidR="001D3818">
        <w:rPr>
          <w:sz w:val="22"/>
          <w:szCs w:val="22"/>
        </w:rPr>
        <w:t xml:space="preserve"> nadbytečný údaj vydavatele časopisu</w:t>
      </w:r>
      <w:r w:rsidR="00475924">
        <w:rPr>
          <w:sz w:val="22"/>
          <w:szCs w:val="22"/>
        </w:rPr>
        <w:t xml:space="preserve"> </w:t>
      </w:r>
      <w:r w:rsidR="00E00B0D">
        <w:rPr>
          <w:sz w:val="22"/>
          <w:szCs w:val="22"/>
        </w:rPr>
        <w:t xml:space="preserve">nebo </w:t>
      </w:r>
      <w:r w:rsidR="001D3818">
        <w:rPr>
          <w:sz w:val="22"/>
          <w:szCs w:val="22"/>
        </w:rPr>
        <w:t>nesprávné citování inzerce</w:t>
      </w:r>
      <w:r w:rsidR="00E00B0D">
        <w:rPr>
          <w:sz w:val="22"/>
          <w:szCs w:val="22"/>
        </w:rPr>
        <w:t xml:space="preserve">, </w:t>
      </w:r>
      <w:r w:rsidR="001D3818">
        <w:rPr>
          <w:sz w:val="22"/>
          <w:szCs w:val="22"/>
        </w:rPr>
        <w:t>např. s. 31)</w:t>
      </w:r>
      <w:r w:rsidR="003B1E5A">
        <w:rPr>
          <w:sz w:val="22"/>
          <w:szCs w:val="22"/>
        </w:rPr>
        <w:t xml:space="preserve"> a pracuje se dvěma verzemi citací časopisů. </w:t>
      </w:r>
    </w:p>
    <w:p w14:paraId="02938E34" w14:textId="77777777" w:rsidR="00DB5385" w:rsidRDefault="00DB5385">
      <w:pPr>
        <w:rPr>
          <w:sz w:val="22"/>
          <w:szCs w:val="22"/>
        </w:rPr>
      </w:pPr>
    </w:p>
    <w:p w14:paraId="16476974" w14:textId="77777777" w:rsidR="00DB5385" w:rsidRDefault="00DB5385">
      <w:pPr>
        <w:rPr>
          <w:sz w:val="22"/>
          <w:szCs w:val="22"/>
        </w:rPr>
      </w:pPr>
    </w:p>
    <w:p w14:paraId="4CA552F8" w14:textId="77777777" w:rsidR="00DB5385" w:rsidRDefault="00877CBF">
      <w:r>
        <w:rPr>
          <w:sz w:val="22"/>
          <w:szCs w:val="22"/>
        </w:rPr>
        <w:t>b</w:t>
      </w:r>
      <w:r>
        <w:t>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DB5385" w14:paraId="511CA765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D6CC709" w14:textId="06CD532C" w:rsidR="00DB5385" w:rsidRDefault="00475924">
            <w:pPr>
              <w:pStyle w:val="Obsahtabulky"/>
              <w:snapToGrid w:val="0"/>
            </w:pPr>
            <w:r>
              <w:t>3</w:t>
            </w:r>
          </w:p>
        </w:tc>
      </w:tr>
    </w:tbl>
    <w:p w14:paraId="534EA2BC" w14:textId="77777777" w:rsidR="00DB5385" w:rsidRDefault="00DB5385"/>
    <w:p w14:paraId="0AC5E65C" w14:textId="77777777" w:rsidR="00DB5385" w:rsidRDefault="00DB5385">
      <w:pPr>
        <w:rPr>
          <w:b/>
          <w:bCs/>
          <w:sz w:val="22"/>
          <w:szCs w:val="22"/>
        </w:rPr>
      </w:pPr>
    </w:p>
    <w:p w14:paraId="652305A7" w14:textId="77777777" w:rsidR="00DB5385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14:paraId="0B9CB448" w14:textId="77777777" w:rsidR="00DB5385" w:rsidRDefault="00DB5385">
      <w:pPr>
        <w:rPr>
          <w:sz w:val="22"/>
          <w:szCs w:val="22"/>
        </w:rPr>
      </w:pPr>
    </w:p>
    <w:p w14:paraId="15BCF51E" w14:textId="0920D337" w:rsidR="00DB5385" w:rsidRPr="00475924" w:rsidRDefault="00475924">
      <w:pPr>
        <w:rPr>
          <w:sz w:val="22"/>
          <w:szCs w:val="22"/>
        </w:rPr>
      </w:pPr>
      <w:r>
        <w:rPr>
          <w:sz w:val="22"/>
          <w:szCs w:val="22"/>
        </w:rPr>
        <w:t xml:space="preserve">Z toho, co píšete o literární publicistice v revue </w:t>
      </w:r>
      <w:r>
        <w:rPr>
          <w:i/>
          <w:iCs/>
          <w:sz w:val="22"/>
          <w:szCs w:val="22"/>
        </w:rPr>
        <w:t>Řád</w:t>
      </w:r>
      <w:r>
        <w:rPr>
          <w:sz w:val="22"/>
          <w:szCs w:val="22"/>
        </w:rPr>
        <w:t xml:space="preserve">, vyplývá především to, jaké literární texty autoři odsuzovali. Bylo by možné definovat hlavní hlediska, která by měla literatura podle </w:t>
      </w:r>
      <w:r>
        <w:rPr>
          <w:i/>
          <w:iCs/>
          <w:sz w:val="22"/>
          <w:szCs w:val="22"/>
        </w:rPr>
        <w:t xml:space="preserve">Řádu </w:t>
      </w:r>
      <w:r>
        <w:rPr>
          <w:sz w:val="22"/>
          <w:szCs w:val="22"/>
        </w:rPr>
        <w:t xml:space="preserve">naplňovat? </w:t>
      </w:r>
    </w:p>
    <w:p w14:paraId="0D1433E7" w14:textId="77777777" w:rsidR="00DB5385" w:rsidRDefault="00DB5385">
      <w:pPr>
        <w:rPr>
          <w:sz w:val="22"/>
          <w:szCs w:val="22"/>
        </w:rPr>
      </w:pPr>
    </w:p>
    <w:p w14:paraId="5B17DAA4" w14:textId="77777777" w:rsidR="00DB5385" w:rsidRDefault="00DB5385">
      <w:pPr>
        <w:rPr>
          <w:sz w:val="22"/>
          <w:szCs w:val="22"/>
        </w:rPr>
      </w:pPr>
    </w:p>
    <w:p w14:paraId="3D2BA87C" w14:textId="77777777" w:rsidR="00DB5385" w:rsidRDefault="00DB5385">
      <w:pPr>
        <w:rPr>
          <w:sz w:val="22"/>
          <w:szCs w:val="22"/>
        </w:rPr>
      </w:pPr>
    </w:p>
    <w:p w14:paraId="4EEB6DE5" w14:textId="77777777" w:rsidR="00DB5385" w:rsidRDefault="00DB5385">
      <w:pPr>
        <w:rPr>
          <w:sz w:val="22"/>
          <w:szCs w:val="22"/>
        </w:rPr>
      </w:pPr>
    </w:p>
    <w:p w14:paraId="38E3C3A8" w14:textId="77777777" w:rsidR="00DB5385" w:rsidRDefault="00DB5385">
      <w:pPr>
        <w:rPr>
          <w:sz w:val="22"/>
          <w:szCs w:val="22"/>
        </w:rPr>
      </w:pPr>
    </w:p>
    <w:p w14:paraId="14D5D93A" w14:textId="77777777" w:rsidR="00DB5385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14:paraId="6AFB4DB3" w14:textId="77777777" w:rsidR="00DB5385" w:rsidRDefault="00DB5385">
      <w:pPr>
        <w:rPr>
          <w:sz w:val="22"/>
          <w:szCs w:val="22"/>
        </w:rPr>
      </w:pPr>
    </w:p>
    <w:p w14:paraId="45E0BEBE" w14:textId="42935129" w:rsidR="00DB5385" w:rsidRDefault="00A709E2">
      <w:pPr>
        <w:rPr>
          <w:sz w:val="22"/>
          <w:szCs w:val="22"/>
        </w:rPr>
      </w:pPr>
      <w:r>
        <w:rPr>
          <w:sz w:val="22"/>
          <w:szCs w:val="22"/>
        </w:rPr>
        <w:t xml:space="preserve">S ohledem na bodové hodnocení (15 b.) práci doporučuji k obhajobě. </w:t>
      </w:r>
    </w:p>
    <w:p w14:paraId="5A025C75" w14:textId="77777777" w:rsidR="00DB5385" w:rsidRDefault="00DB5385">
      <w:pPr>
        <w:rPr>
          <w:sz w:val="22"/>
          <w:szCs w:val="22"/>
        </w:rPr>
      </w:pPr>
    </w:p>
    <w:p w14:paraId="27A1E1C0" w14:textId="77777777" w:rsidR="00DB5385" w:rsidRDefault="00DB5385">
      <w:pPr>
        <w:rPr>
          <w:sz w:val="22"/>
          <w:szCs w:val="22"/>
        </w:rPr>
      </w:pPr>
    </w:p>
    <w:p w14:paraId="085E5626" w14:textId="77777777" w:rsidR="00DB5385" w:rsidRDefault="00DB5385">
      <w:pPr>
        <w:rPr>
          <w:b/>
          <w:bCs/>
          <w:sz w:val="22"/>
          <w:szCs w:val="22"/>
        </w:rPr>
      </w:pPr>
    </w:p>
    <w:p w14:paraId="261BA9A7" w14:textId="77777777" w:rsidR="00DB5385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14:paraId="0E4827D7" w14:textId="77777777" w:rsidR="00DB5385" w:rsidRDefault="00DB5385">
      <w:pPr>
        <w:rPr>
          <w:sz w:val="22"/>
          <w:szCs w:val="22"/>
        </w:rPr>
      </w:pPr>
    </w:p>
    <w:p w14:paraId="012D111E" w14:textId="5E0EDD03" w:rsidR="00DB5385" w:rsidRDefault="00A709E2">
      <w:pPr>
        <w:rPr>
          <w:sz w:val="22"/>
          <w:szCs w:val="22"/>
        </w:rPr>
      </w:pPr>
      <w:r>
        <w:rPr>
          <w:sz w:val="22"/>
          <w:szCs w:val="22"/>
        </w:rPr>
        <w:t xml:space="preserve">Navrhuji klasifikovat stupněm A – výborně. </w:t>
      </w:r>
    </w:p>
    <w:p w14:paraId="38F64D3E" w14:textId="77777777" w:rsidR="00DB5385" w:rsidRDefault="00DB5385">
      <w:pPr>
        <w:rPr>
          <w:sz w:val="22"/>
          <w:szCs w:val="22"/>
        </w:rPr>
      </w:pPr>
    </w:p>
    <w:p w14:paraId="5BFE16D8" w14:textId="77777777" w:rsidR="00DB5385" w:rsidRDefault="00DB5385">
      <w:pPr>
        <w:rPr>
          <w:sz w:val="22"/>
          <w:szCs w:val="22"/>
        </w:rPr>
      </w:pPr>
    </w:p>
    <w:p w14:paraId="3DBF412C" w14:textId="77777777" w:rsidR="00DB5385" w:rsidRDefault="00DB5385">
      <w:pPr>
        <w:rPr>
          <w:sz w:val="22"/>
          <w:szCs w:val="22"/>
        </w:rPr>
      </w:pPr>
    </w:p>
    <w:p w14:paraId="6D34139E" w14:textId="3D5FCE92" w:rsidR="00DB5385" w:rsidRDefault="00877CBF">
      <w:pPr>
        <w:rPr>
          <w:sz w:val="22"/>
          <w:szCs w:val="22"/>
        </w:rPr>
      </w:pPr>
      <w:r>
        <w:rPr>
          <w:sz w:val="22"/>
          <w:szCs w:val="22"/>
        </w:rPr>
        <w:t>datum:</w:t>
      </w:r>
      <w:r w:rsidR="00475924">
        <w:rPr>
          <w:sz w:val="22"/>
          <w:szCs w:val="22"/>
        </w:rPr>
        <w:t xml:space="preserve"> 15. 8. 2023</w:t>
      </w:r>
    </w:p>
    <w:p w14:paraId="01E17E0D" w14:textId="77777777" w:rsidR="00DB5385" w:rsidRDefault="00DB5385">
      <w:pPr>
        <w:rPr>
          <w:sz w:val="22"/>
          <w:szCs w:val="22"/>
        </w:rPr>
      </w:pPr>
    </w:p>
    <w:p w14:paraId="42AD70B2" w14:textId="77777777" w:rsidR="00DB5385" w:rsidRDefault="00877CBF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14:paraId="12C92A72" w14:textId="77777777" w:rsidR="00DB5385" w:rsidRDefault="00DB5385">
      <w:pPr>
        <w:rPr>
          <w:sz w:val="22"/>
          <w:szCs w:val="22"/>
        </w:rPr>
      </w:pPr>
    </w:p>
    <w:p w14:paraId="4A6E105C" w14:textId="77777777" w:rsidR="00DB5385" w:rsidRDefault="00877CBF">
      <w:pPr>
        <w:rPr>
          <w:sz w:val="20"/>
          <w:szCs w:val="20"/>
        </w:rPr>
      </w:pPr>
      <w:r>
        <w:rPr>
          <w:sz w:val="22"/>
          <w:szCs w:val="22"/>
        </w:rPr>
        <w:t>__________________________________________________________________________________</w:t>
      </w:r>
    </w:p>
    <w:p w14:paraId="7B76750E" w14:textId="77777777" w:rsidR="00DB5385" w:rsidRDefault="00DB5385">
      <w:pPr>
        <w:rPr>
          <w:sz w:val="20"/>
          <w:szCs w:val="20"/>
        </w:rPr>
      </w:pPr>
    </w:p>
    <w:p w14:paraId="0A759FE9" w14:textId="77777777" w:rsidR="00DB5385" w:rsidRDefault="00877CBF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14:paraId="5D847101" w14:textId="77777777" w:rsidR="00DB5385" w:rsidRDefault="00DB5385">
      <w:pPr>
        <w:rPr>
          <w:sz w:val="20"/>
          <w:szCs w:val="20"/>
        </w:rPr>
      </w:pP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5"/>
      </w:tblGrid>
      <w:tr w:rsidR="00DB5385" w14:paraId="7EFE0ADE" w14:textId="77777777">
        <w:trPr>
          <w:trHeight w:val="276"/>
        </w:trPr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F01884" w14:textId="77777777" w:rsidR="00DB5385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E96208" w14:textId="77777777" w:rsidR="00DB5385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162C431" w14:textId="77777777" w:rsidR="00DB5385" w:rsidRDefault="00DB5385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50D6C3C" w14:textId="77777777" w:rsidR="00DB5385" w:rsidRDefault="00877CBF">
            <w:pPr>
              <w:pStyle w:val="Obsahtabulky"/>
              <w:snapToGrid w:val="0"/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DB5385" w14:paraId="1B9FFCF3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2F3D504" w14:textId="77777777" w:rsidR="00DB5385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F3FE9BA" w14:textId="77777777" w:rsidR="00DB5385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1F62E02" w14:textId="77777777" w:rsidR="00DB5385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C4FC75C" w14:textId="77777777" w:rsidR="00DB5385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DB5385" w14:paraId="4CDACE10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B7B8BD" w14:textId="77777777" w:rsidR="00DB5385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A3708EC" w14:textId="77777777" w:rsidR="00DB5385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C5E0C8B" w14:textId="77777777" w:rsidR="00DB5385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F13FCEC" w14:textId="77777777" w:rsidR="00DB5385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DB5385" w14:paraId="06115B37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201DF9" w14:textId="77777777" w:rsidR="00DB5385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2A8AFC" w14:textId="77777777" w:rsidR="00DB5385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322C1DD" w14:textId="77777777" w:rsidR="00DB5385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773F1D6" w14:textId="77777777" w:rsidR="00DB5385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DB5385" w14:paraId="3DC58FB2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2E4F07F" w14:textId="77777777" w:rsidR="00DB5385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3EB15BA" w14:textId="77777777" w:rsidR="00DB5385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CAD2F06" w14:textId="77777777" w:rsidR="00DB5385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AF1EAB2" w14:textId="77777777" w:rsidR="00DB5385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DB5385" w14:paraId="4C812773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26821E" w14:textId="77777777" w:rsidR="00DB5385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5AACA9" w14:textId="77777777" w:rsidR="00DB5385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9EC196" w14:textId="77777777" w:rsidR="00DB5385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756A6F" w14:textId="77777777" w:rsidR="00DB5385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DB5385" w14:paraId="3758A9F2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1D33BD3" w14:textId="77777777" w:rsidR="00DB5385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 a méně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FAAC758" w14:textId="77777777" w:rsidR="00DB5385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AE75EE" w14:textId="77777777" w:rsidR="00DB5385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0EEE1CA" w14:textId="77777777" w:rsidR="00DB5385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5F7C7F28" w14:textId="77777777" w:rsidR="00DB5385" w:rsidRDefault="00DB5385">
      <w:pPr>
        <w:rPr>
          <w:sz w:val="22"/>
          <w:szCs w:val="22"/>
        </w:rPr>
      </w:pPr>
    </w:p>
    <w:p w14:paraId="4626FDFE" w14:textId="77777777" w:rsidR="00DB5385" w:rsidRDefault="00DB5385"/>
    <w:sectPr w:rsidR="00DB5385">
      <w:pgSz w:w="11906" w:h="16838"/>
      <w:pgMar w:top="1417" w:right="1417" w:bottom="1417" w:left="1417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9995AE" w14:textId="77777777" w:rsidR="00DB5385" w:rsidRDefault="00877CBF">
      <w:r>
        <w:separator/>
      </w:r>
    </w:p>
  </w:endnote>
  <w:endnote w:type="continuationSeparator" w:id="0">
    <w:p w14:paraId="4C59CCF9" w14:textId="77777777" w:rsidR="00DB5385" w:rsidRDefault="00877C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EAD8A8" w14:textId="77777777" w:rsidR="00DB5385" w:rsidRDefault="00877CBF">
      <w:r>
        <w:separator/>
      </w:r>
    </w:p>
  </w:footnote>
  <w:footnote w:type="continuationSeparator" w:id="0">
    <w:p w14:paraId="400E538E" w14:textId="77777777" w:rsidR="00DB5385" w:rsidRDefault="00877CBF">
      <w:r>
        <w:continuationSeparator/>
      </w:r>
    </w:p>
  </w:footnote>
  <w:footnote w:id="1">
    <w:p w14:paraId="2144AC0B" w14:textId="77777777" w:rsidR="00DB5385" w:rsidRDefault="00877CBF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7CBF"/>
    <w:rsid w:val="00036807"/>
    <w:rsid w:val="001D3818"/>
    <w:rsid w:val="00346579"/>
    <w:rsid w:val="003B1E5A"/>
    <w:rsid w:val="003C01A1"/>
    <w:rsid w:val="003E75D5"/>
    <w:rsid w:val="00425899"/>
    <w:rsid w:val="00475924"/>
    <w:rsid w:val="00877CBF"/>
    <w:rsid w:val="008D6F0E"/>
    <w:rsid w:val="008F49ED"/>
    <w:rsid w:val="00A57253"/>
    <w:rsid w:val="00A709E2"/>
    <w:rsid w:val="00B90DA4"/>
    <w:rsid w:val="00C4480E"/>
    <w:rsid w:val="00D75B98"/>
    <w:rsid w:val="00D9297D"/>
    <w:rsid w:val="00DB5385"/>
    <w:rsid w:val="00E00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4200856"/>
  <w15:chartTrackingRefBased/>
  <w15:docId w15:val="{57CED78F-C75D-4E2F-87E4-3302A004E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  <w:b/>
    </w:rPr>
  </w:style>
  <w:style w:type="character" w:customStyle="1" w:styleId="Standardnpsmoodstavce1">
    <w:name w:val="Standardní písmo odstavce1"/>
  </w:style>
  <w:style w:type="character" w:customStyle="1" w:styleId="Znakypropoznmkupodarou">
    <w:name w:val="Znaky pro poznámku pod čarou"/>
  </w:style>
  <w:style w:type="character" w:customStyle="1" w:styleId="Znakapoznpodarou1">
    <w:name w:val="Značka pozn. pod čarou1"/>
    <w:rPr>
      <w:vertAlign w:val="superscript"/>
    </w:rPr>
  </w:style>
  <w:style w:type="character" w:styleId="Znakapoznpodarou">
    <w:name w:val="footnote reference"/>
    <w:rPr>
      <w:vertAlign w:val="superscript"/>
    </w:rPr>
  </w:style>
  <w:style w:type="character" w:styleId="Odkaznavysvtlivky">
    <w:name w:val="endnote reference"/>
    <w:rPr>
      <w:vertAlign w:val="superscript"/>
    </w:rPr>
  </w:style>
  <w:style w:type="character" w:customStyle="1" w:styleId="Znakyprovysvtlivky">
    <w:name w:val="Znaky pro vysvětlivky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Lucida 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Lucida Sans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Lucida Sans"/>
    </w:rPr>
  </w:style>
  <w:style w:type="paragraph" w:customStyle="1" w:styleId="Obsahtabulky">
    <w:name w:val="Obsah tabulky"/>
    <w:basedOn w:val="Normln"/>
    <w:pPr>
      <w:suppressLineNumbers/>
    </w:pPr>
  </w:style>
  <w:style w:type="paragraph" w:styleId="Textpoznpodarou">
    <w:name w:val="footnote text"/>
    <w:basedOn w:val="Normln"/>
    <w:pPr>
      <w:suppressLineNumbers/>
      <w:ind w:left="283" w:hanging="283"/>
    </w:pPr>
    <w:rPr>
      <w:sz w:val="20"/>
      <w:szCs w:val="20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643</Words>
  <Characters>3799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 – Fakulta filozofická – KLKS</vt:lpstr>
    </vt:vector>
  </TitlesOfParts>
  <Company/>
  <LinksUpToDate>false</LinksUpToDate>
  <CharactersWithSpaces>4434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 – Fakulta filozofická – KLKS</dc:title>
  <dc:subject/>
  <dc:creator>UPa</dc:creator>
  <cp:keywords/>
  <cp:lastModifiedBy>Korabkova Katerina</cp:lastModifiedBy>
  <cp:revision>3</cp:revision>
  <cp:lastPrinted>1899-12-31T23:00:00Z</cp:lastPrinted>
  <dcterms:created xsi:type="dcterms:W3CDTF">2023-08-20T17:02:00Z</dcterms:created>
  <dcterms:modified xsi:type="dcterms:W3CDTF">2023-08-20T20:39:00Z</dcterms:modified>
</cp:coreProperties>
</file>