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DD9F6" w14:textId="77777777" w:rsidR="0080083A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074FA131" w14:textId="77777777" w:rsidR="0080083A" w:rsidRDefault="0080083A"/>
    <w:p w14:paraId="14E77ACB" w14:textId="77777777" w:rsidR="0080083A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0A5B80">
        <w:rPr>
          <w:b/>
          <w:bCs/>
          <w:sz w:val="22"/>
          <w:szCs w:val="22"/>
        </w:rPr>
        <w:t>vedoucího</w:t>
      </w:r>
      <w:r>
        <w:rPr>
          <w:b/>
          <w:bCs/>
          <w:sz w:val="22"/>
          <w:szCs w:val="22"/>
        </w:rPr>
        <w:t>/</w:t>
      </w:r>
      <w:r w:rsidRPr="000A5B80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2022/2023</w:t>
      </w:r>
    </w:p>
    <w:p w14:paraId="0F5E74BF" w14:textId="77777777" w:rsidR="0080083A" w:rsidRDefault="0080083A"/>
    <w:p w14:paraId="35B1834D" w14:textId="0F4E1073" w:rsidR="0080083A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0A5B80">
        <w:rPr>
          <w:sz w:val="22"/>
          <w:szCs w:val="22"/>
        </w:rPr>
        <w:t>Martina Nešporová</w:t>
      </w:r>
    </w:p>
    <w:p w14:paraId="7606F87C" w14:textId="77777777" w:rsidR="0080083A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60F2C73A" w:rsidR="0080083A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0A5B80" w:rsidRPr="000A5B80">
        <w:rPr>
          <w:sz w:val="22"/>
          <w:szCs w:val="22"/>
        </w:rPr>
        <w:t>Postava novináře v české literatuře 19. století</w:t>
      </w:r>
    </w:p>
    <w:p w14:paraId="7F2437A6" w14:textId="1568FD36" w:rsidR="0080083A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0A5B80">
        <w:rPr>
          <w:sz w:val="22"/>
          <w:szCs w:val="22"/>
        </w:rPr>
        <w:t>Mgr. Kateřina Korábková, Ph.D.</w:t>
      </w:r>
    </w:p>
    <w:p w14:paraId="2B77CB40" w14:textId="7F7B443D" w:rsidR="0080083A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0A5B80" w:rsidRPr="000A5B80">
        <w:rPr>
          <w:sz w:val="22"/>
          <w:szCs w:val="22"/>
        </w:rPr>
        <w:t>PhDr. Miroslav Kouba, Ph.D.</w:t>
      </w:r>
    </w:p>
    <w:p w14:paraId="2DBD181D" w14:textId="77777777" w:rsidR="0080083A" w:rsidRDefault="0080083A">
      <w:pPr>
        <w:rPr>
          <w:sz w:val="22"/>
          <w:szCs w:val="22"/>
        </w:rPr>
      </w:pPr>
    </w:p>
    <w:p w14:paraId="4A52DD69" w14:textId="77777777" w:rsidR="0080083A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80083A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80083A" w:rsidRDefault="0080083A">
      <w:pPr>
        <w:rPr>
          <w:sz w:val="22"/>
          <w:szCs w:val="22"/>
        </w:rPr>
      </w:pPr>
    </w:p>
    <w:p w14:paraId="78E156F9" w14:textId="4205F273" w:rsidR="003E76D3" w:rsidRPr="001F5299" w:rsidRDefault="00140873" w:rsidP="001F5299">
      <w:pPr>
        <w:jc w:val="both"/>
        <w:rPr>
          <w:sz w:val="22"/>
          <w:szCs w:val="22"/>
        </w:rPr>
      </w:pPr>
      <w:r w:rsidRPr="001F5299">
        <w:rPr>
          <w:sz w:val="22"/>
          <w:szCs w:val="22"/>
        </w:rPr>
        <w:t xml:space="preserve">Autorka si klade za cíl zkoumat postavu novináře v české </w:t>
      </w:r>
      <w:r w:rsidR="00AE528C" w:rsidRPr="001F5299">
        <w:rPr>
          <w:sz w:val="22"/>
          <w:szCs w:val="22"/>
        </w:rPr>
        <w:t>próze 19. století s přihlédnutím k historickému vývoji novinářského povolání</w:t>
      </w:r>
      <w:r w:rsidR="00A72491" w:rsidRPr="001F5299">
        <w:rPr>
          <w:sz w:val="22"/>
          <w:szCs w:val="22"/>
        </w:rPr>
        <w:t xml:space="preserve"> a jeho společenské pozice</w:t>
      </w:r>
      <w:r w:rsidR="00AE528C" w:rsidRPr="001F5299">
        <w:rPr>
          <w:sz w:val="22"/>
          <w:szCs w:val="22"/>
        </w:rPr>
        <w:t>. Téma i zvolená metodologie odpovídají bakalářské práci</w:t>
      </w:r>
      <w:r w:rsidR="003E76D3" w:rsidRPr="001F5299">
        <w:rPr>
          <w:sz w:val="22"/>
          <w:szCs w:val="22"/>
        </w:rPr>
        <w:t>, jakkoliv by jejich vymezení v Úvodu mohlo být podrobnější. Stejně tak jsou i p</w:t>
      </w:r>
      <w:r w:rsidRPr="001F5299">
        <w:rPr>
          <w:sz w:val="22"/>
          <w:szCs w:val="22"/>
        </w:rPr>
        <w:t>rameny a literatura popsány velmi stručně</w:t>
      </w:r>
      <w:r w:rsidR="003E76D3" w:rsidRPr="001F5299">
        <w:rPr>
          <w:sz w:val="22"/>
          <w:szCs w:val="22"/>
        </w:rPr>
        <w:t>. Je však důležité podotknou</w:t>
      </w:r>
      <w:r w:rsidR="00D002CE" w:rsidRPr="001F5299">
        <w:rPr>
          <w:sz w:val="22"/>
          <w:szCs w:val="22"/>
        </w:rPr>
        <w:t>t</w:t>
      </w:r>
      <w:r w:rsidR="003E76D3" w:rsidRPr="001F5299">
        <w:rPr>
          <w:sz w:val="22"/>
          <w:szCs w:val="22"/>
        </w:rPr>
        <w:t xml:space="preserve">, že se pisatelce podařilo s využitím možností rozšiřující se digitalizace </w:t>
      </w:r>
      <w:r w:rsidR="00030DCE">
        <w:rPr>
          <w:sz w:val="22"/>
          <w:szCs w:val="22"/>
        </w:rPr>
        <w:t>obsahující</w:t>
      </w:r>
      <w:r w:rsidR="003E76D3" w:rsidRPr="001F5299">
        <w:rPr>
          <w:sz w:val="22"/>
          <w:szCs w:val="22"/>
        </w:rPr>
        <w:t xml:space="preserve"> fulltextové</w:t>
      </w:r>
      <w:r w:rsidR="00030DCE">
        <w:rPr>
          <w:sz w:val="22"/>
          <w:szCs w:val="22"/>
        </w:rPr>
        <w:t xml:space="preserve"> </w:t>
      </w:r>
      <w:r w:rsidR="003E76D3" w:rsidRPr="001F5299">
        <w:rPr>
          <w:sz w:val="22"/>
          <w:szCs w:val="22"/>
        </w:rPr>
        <w:t>vyhledávání najít nové prameny, které jsou pro práci zásadním přínosem.</w:t>
      </w:r>
    </w:p>
    <w:p w14:paraId="5F792B95" w14:textId="77777777" w:rsidR="0080083A" w:rsidRDefault="0080083A">
      <w:pPr>
        <w:rPr>
          <w:sz w:val="22"/>
          <w:szCs w:val="22"/>
        </w:rPr>
      </w:pPr>
    </w:p>
    <w:p w14:paraId="4689DFC6" w14:textId="77777777" w:rsidR="0080083A" w:rsidRDefault="00877CBF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80083A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736FB9FD" w:rsidR="0080083A" w:rsidRDefault="003E76D3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80083A" w:rsidRDefault="0080083A">
      <w:pPr>
        <w:rPr>
          <w:sz w:val="22"/>
          <w:szCs w:val="22"/>
        </w:rPr>
      </w:pPr>
    </w:p>
    <w:p w14:paraId="02FF96CA" w14:textId="77777777" w:rsidR="0080083A" w:rsidRDefault="0080083A">
      <w:pPr>
        <w:rPr>
          <w:b/>
          <w:bCs/>
          <w:sz w:val="22"/>
          <w:szCs w:val="22"/>
        </w:rPr>
      </w:pPr>
    </w:p>
    <w:p w14:paraId="2248701E" w14:textId="77777777" w:rsidR="0080083A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80083A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4065B3F2" w14:textId="77777777" w:rsidR="0080083A" w:rsidRDefault="0080083A" w:rsidP="00A72491">
      <w:pPr>
        <w:jc w:val="both"/>
        <w:rPr>
          <w:sz w:val="22"/>
          <w:szCs w:val="22"/>
        </w:rPr>
      </w:pPr>
    </w:p>
    <w:p w14:paraId="370D0555" w14:textId="5DBF9BF8" w:rsidR="00A72491" w:rsidRPr="001F5299" w:rsidRDefault="003E76D3" w:rsidP="001F5299">
      <w:pPr>
        <w:jc w:val="both"/>
        <w:rPr>
          <w:sz w:val="22"/>
          <w:szCs w:val="22"/>
        </w:rPr>
      </w:pPr>
      <w:r w:rsidRPr="001F5299">
        <w:rPr>
          <w:sz w:val="22"/>
          <w:szCs w:val="22"/>
        </w:rPr>
        <w:t>Jakkoliv na podobná témat</w:t>
      </w:r>
      <w:r w:rsidRPr="001F5299">
        <w:rPr>
          <w:sz w:val="22"/>
          <w:szCs w:val="22"/>
        </w:rPr>
        <w:t>a</w:t>
      </w:r>
      <w:r w:rsidRPr="001F5299">
        <w:rPr>
          <w:sz w:val="22"/>
          <w:szCs w:val="22"/>
        </w:rPr>
        <w:t xml:space="preserve"> už nějaké kvalifikační práce vznikly, díky originálně zvoleným pramenům nachází</w:t>
      </w:r>
      <w:r w:rsidRPr="001F5299">
        <w:rPr>
          <w:sz w:val="22"/>
          <w:szCs w:val="22"/>
        </w:rPr>
        <w:t xml:space="preserve"> autorka</w:t>
      </w:r>
      <w:r w:rsidRPr="001F5299">
        <w:rPr>
          <w:sz w:val="22"/>
          <w:szCs w:val="22"/>
        </w:rPr>
        <w:t xml:space="preserve"> zajímavé souvislosti vykreslující představu o dobovém vnímání novinářského povolání</w:t>
      </w:r>
      <w:r w:rsidR="00140873" w:rsidRPr="001F5299">
        <w:rPr>
          <w:sz w:val="22"/>
          <w:szCs w:val="22"/>
        </w:rPr>
        <w:t>, kter</w:t>
      </w:r>
      <w:r w:rsidR="00A72491" w:rsidRPr="001F5299">
        <w:rPr>
          <w:sz w:val="22"/>
          <w:szCs w:val="22"/>
        </w:rPr>
        <w:t>é</w:t>
      </w:r>
      <w:r w:rsidR="00140873" w:rsidRPr="001F5299">
        <w:rPr>
          <w:sz w:val="22"/>
          <w:szCs w:val="22"/>
        </w:rPr>
        <w:t xml:space="preserve"> prohlubují dosavadní zkoumání obrazů novináře v</w:t>
      </w:r>
      <w:r w:rsidR="00A72491" w:rsidRPr="001F5299">
        <w:rPr>
          <w:sz w:val="22"/>
          <w:szCs w:val="22"/>
        </w:rPr>
        <w:t> </w:t>
      </w:r>
      <w:r w:rsidR="00140873" w:rsidRPr="001F5299">
        <w:rPr>
          <w:sz w:val="22"/>
          <w:szCs w:val="22"/>
        </w:rPr>
        <w:t>literatuře</w:t>
      </w:r>
      <w:r w:rsidR="00A72491" w:rsidRPr="001F5299">
        <w:rPr>
          <w:sz w:val="22"/>
          <w:szCs w:val="22"/>
        </w:rPr>
        <w:t xml:space="preserve"> (viz například role novináře-propagátora</w:t>
      </w:r>
      <w:r w:rsidR="00CE51FD" w:rsidRPr="001F5299">
        <w:rPr>
          <w:sz w:val="22"/>
          <w:szCs w:val="22"/>
        </w:rPr>
        <w:t xml:space="preserve"> nebo obecně doklady o posunu významů samotného slova „novinář“</w:t>
      </w:r>
      <w:r w:rsidR="00A72491" w:rsidRPr="001F5299">
        <w:rPr>
          <w:sz w:val="22"/>
          <w:szCs w:val="22"/>
        </w:rPr>
        <w:t>)</w:t>
      </w:r>
      <w:r w:rsidRPr="001F5299">
        <w:rPr>
          <w:sz w:val="22"/>
          <w:szCs w:val="22"/>
        </w:rPr>
        <w:t>. Svým způsobem je</w:t>
      </w:r>
      <w:r w:rsidR="00A72491" w:rsidRPr="001F5299">
        <w:rPr>
          <w:sz w:val="22"/>
          <w:szCs w:val="22"/>
        </w:rPr>
        <w:t xml:space="preserve"> proto</w:t>
      </w:r>
      <w:r w:rsidRPr="001F5299">
        <w:rPr>
          <w:sz w:val="22"/>
          <w:szCs w:val="22"/>
        </w:rPr>
        <w:t xml:space="preserve"> škoda, že v textu není patrné vymezení vůči dosavadním</w:t>
      </w:r>
      <w:r w:rsidR="00A72491" w:rsidRPr="001F5299">
        <w:rPr>
          <w:sz w:val="22"/>
          <w:szCs w:val="22"/>
        </w:rPr>
        <w:t xml:space="preserve">u zpracování tématu, které by zdůraznilo přínos práce. </w:t>
      </w:r>
    </w:p>
    <w:p w14:paraId="77D71737" w14:textId="5746FD3E" w:rsidR="0080083A" w:rsidRPr="001F5299" w:rsidRDefault="00A72491" w:rsidP="001F5299">
      <w:pPr>
        <w:jc w:val="both"/>
        <w:rPr>
          <w:sz w:val="22"/>
          <w:szCs w:val="22"/>
        </w:rPr>
      </w:pPr>
      <w:r w:rsidRPr="001F5299">
        <w:rPr>
          <w:sz w:val="22"/>
          <w:szCs w:val="22"/>
        </w:rPr>
        <w:t xml:space="preserve">Stanovené cíle práce naplňuje, autorka usiluje o průběžnou </w:t>
      </w:r>
      <w:r w:rsidR="00CE51FD" w:rsidRPr="001F5299">
        <w:rPr>
          <w:sz w:val="22"/>
          <w:szCs w:val="22"/>
        </w:rPr>
        <w:t>intepretaci</w:t>
      </w:r>
      <w:r w:rsidRPr="001F5299">
        <w:rPr>
          <w:sz w:val="22"/>
          <w:szCs w:val="22"/>
        </w:rPr>
        <w:t xml:space="preserve"> a ještě před závěrem předkládá shrnutí, které </w:t>
      </w:r>
      <w:r w:rsidR="00CE51FD" w:rsidRPr="001F5299">
        <w:rPr>
          <w:sz w:val="22"/>
          <w:szCs w:val="22"/>
        </w:rPr>
        <w:t xml:space="preserve">se šířeji dotýká dílčích aspektů zkoumání v analyzovaných textech. </w:t>
      </w:r>
    </w:p>
    <w:p w14:paraId="22FB92EE" w14:textId="77777777" w:rsidR="0080083A" w:rsidRDefault="0080083A">
      <w:pPr>
        <w:rPr>
          <w:sz w:val="22"/>
          <w:szCs w:val="22"/>
        </w:rPr>
      </w:pPr>
    </w:p>
    <w:p w14:paraId="284081A4" w14:textId="77777777" w:rsidR="0080083A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80083A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683F5577" w:rsidR="0080083A" w:rsidRDefault="00CE51FD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80083A" w:rsidRDefault="0080083A"/>
    <w:p w14:paraId="3E3B4947" w14:textId="77777777" w:rsidR="0080083A" w:rsidRDefault="0080083A">
      <w:pPr>
        <w:ind w:left="-720"/>
        <w:rPr>
          <w:sz w:val="22"/>
          <w:szCs w:val="22"/>
        </w:rPr>
      </w:pPr>
    </w:p>
    <w:p w14:paraId="0376F2FA" w14:textId="77777777" w:rsidR="0080083A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80083A" w:rsidRDefault="00877CBF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0498C4ED" w14:textId="77777777" w:rsidR="0080083A" w:rsidRDefault="0080083A">
      <w:pPr>
        <w:rPr>
          <w:sz w:val="22"/>
          <w:szCs w:val="22"/>
        </w:rPr>
      </w:pPr>
    </w:p>
    <w:p w14:paraId="2C23560D" w14:textId="37CF7185" w:rsidR="00CE51FD" w:rsidRDefault="00CE51FD" w:rsidP="00D002C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Obsahové zpracování textu je značně problematické a jeví kolísavou úroveň. Teoretické kapitoly </w:t>
      </w:r>
      <w:r>
        <w:rPr>
          <w:sz w:val="22"/>
          <w:szCs w:val="22"/>
        </w:rPr>
        <w:t>částečně vykazují nadbytečnou podrobnost</w:t>
      </w:r>
      <w:r>
        <w:rPr>
          <w:sz w:val="22"/>
          <w:szCs w:val="22"/>
        </w:rPr>
        <w:t xml:space="preserve"> (</w:t>
      </w:r>
      <w:r>
        <w:rPr>
          <w:sz w:val="22"/>
          <w:szCs w:val="22"/>
        </w:rPr>
        <w:t>například v některých pasážích týkajících se dějin médií</w:t>
      </w:r>
      <w:r>
        <w:rPr>
          <w:sz w:val="22"/>
          <w:szCs w:val="22"/>
        </w:rPr>
        <w:t xml:space="preserve">), </w:t>
      </w:r>
      <w:r>
        <w:rPr>
          <w:sz w:val="22"/>
          <w:szCs w:val="22"/>
        </w:rPr>
        <w:lastRenderedPageBreak/>
        <w:t>nebo jsou na druhé straně částečně tvořeny zkratkovitými informacemi ve špatně provázaném textu. Pisatelka se občas dopouští z</w:t>
      </w:r>
      <w:r w:rsidRPr="00140873">
        <w:rPr>
          <w:sz w:val="22"/>
          <w:szCs w:val="22"/>
        </w:rPr>
        <w:t>jednodušování až na hranici dezinterpretace</w:t>
      </w:r>
      <w:r>
        <w:rPr>
          <w:sz w:val="22"/>
          <w:szCs w:val="22"/>
        </w:rPr>
        <w:t xml:space="preserve"> (</w:t>
      </w:r>
      <w:r w:rsidRPr="00140873">
        <w:rPr>
          <w:sz w:val="22"/>
          <w:szCs w:val="22"/>
        </w:rPr>
        <w:t xml:space="preserve">viz například </w:t>
      </w:r>
      <w:r>
        <w:rPr>
          <w:sz w:val="22"/>
          <w:szCs w:val="22"/>
        </w:rPr>
        <w:t xml:space="preserve">tvrzení na </w:t>
      </w:r>
      <w:r w:rsidRPr="00140873">
        <w:rPr>
          <w:sz w:val="22"/>
          <w:szCs w:val="22"/>
        </w:rPr>
        <w:t>s</w:t>
      </w:r>
      <w:r>
        <w:rPr>
          <w:sz w:val="22"/>
          <w:szCs w:val="22"/>
        </w:rPr>
        <w:t>.</w:t>
      </w:r>
      <w:r w:rsidRPr="00140873">
        <w:rPr>
          <w:sz w:val="22"/>
          <w:szCs w:val="22"/>
        </w:rPr>
        <w:t xml:space="preserve"> 60</w:t>
      </w:r>
      <w:r w:rsidR="00465844">
        <w:rPr>
          <w:sz w:val="22"/>
          <w:szCs w:val="22"/>
        </w:rPr>
        <w:t xml:space="preserve"> implikující mylnou představu o mediálním působení jmenovaných:</w:t>
      </w:r>
      <w:r w:rsidRPr="00140873">
        <w:rPr>
          <w:sz w:val="22"/>
          <w:szCs w:val="22"/>
        </w:rPr>
        <w:t xml:space="preserve"> </w:t>
      </w:r>
      <w:r>
        <w:rPr>
          <w:sz w:val="22"/>
          <w:szCs w:val="22"/>
        </w:rPr>
        <w:t>„</w:t>
      </w:r>
      <w:r w:rsidRPr="00140873">
        <w:rPr>
          <w:sz w:val="22"/>
          <w:szCs w:val="22"/>
        </w:rPr>
        <w:t>Ale jsou zmiňováni i jiní novináři, kteří měli vliv na vznik českých novin, jako třeba František Palacký, Josef Dobrovský atd.</w:t>
      </w:r>
      <w:r>
        <w:rPr>
          <w:sz w:val="22"/>
          <w:szCs w:val="22"/>
        </w:rPr>
        <w:t>“)</w:t>
      </w:r>
      <w:r w:rsidR="00465844">
        <w:rPr>
          <w:sz w:val="22"/>
          <w:szCs w:val="22"/>
        </w:rPr>
        <w:t>.</w:t>
      </w:r>
    </w:p>
    <w:p w14:paraId="62A8F6A1" w14:textId="71B2F3EA" w:rsidR="00CE51FD" w:rsidRDefault="00465844" w:rsidP="00D002CE">
      <w:pPr>
        <w:jc w:val="both"/>
        <w:rPr>
          <w:sz w:val="22"/>
          <w:szCs w:val="22"/>
        </w:rPr>
      </w:pPr>
      <w:r>
        <w:rPr>
          <w:sz w:val="22"/>
          <w:szCs w:val="22"/>
        </w:rPr>
        <w:t>Místy lze také polemizovat o vhodnosti zvolené literatury vzhledem ke stáří nebo všeobecnému charakteru některých publikací (viz např. zdroje na s. 5).</w:t>
      </w:r>
    </w:p>
    <w:p w14:paraId="27610DB1" w14:textId="0B6E51C2" w:rsidR="00465844" w:rsidRPr="00140873" w:rsidRDefault="00465844" w:rsidP="00D002CE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Praktická část je jednoznačně zdařilejší. Autorka účelně propojuje literární a mediální kontext, pátrá po reálných historických souvislostech a doplňuje je tam, kde jsou vhodné pro </w:t>
      </w:r>
      <w:r w:rsidR="00D002CE">
        <w:rPr>
          <w:sz w:val="22"/>
          <w:szCs w:val="22"/>
        </w:rPr>
        <w:t>hlubší</w:t>
      </w:r>
      <w:r>
        <w:rPr>
          <w:sz w:val="22"/>
          <w:szCs w:val="22"/>
        </w:rPr>
        <w:t xml:space="preserve"> pochopení</w:t>
      </w:r>
      <w:r w:rsidR="00030DCE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140873">
        <w:rPr>
          <w:sz w:val="22"/>
          <w:szCs w:val="22"/>
        </w:rPr>
        <w:t xml:space="preserve">například </w:t>
      </w:r>
      <w:r>
        <w:rPr>
          <w:sz w:val="22"/>
          <w:szCs w:val="22"/>
        </w:rPr>
        <w:t>na s. 28</w:t>
      </w:r>
      <w:r w:rsidRPr="00140873">
        <w:rPr>
          <w:sz w:val="22"/>
          <w:szCs w:val="22"/>
        </w:rPr>
        <w:t xml:space="preserve"> zmínka o ženách</w:t>
      </w:r>
      <w:r>
        <w:rPr>
          <w:sz w:val="22"/>
          <w:szCs w:val="22"/>
        </w:rPr>
        <w:t>-</w:t>
      </w:r>
      <w:r w:rsidRPr="00140873">
        <w:rPr>
          <w:sz w:val="22"/>
          <w:szCs w:val="22"/>
        </w:rPr>
        <w:t>novinářk</w:t>
      </w:r>
      <w:r>
        <w:rPr>
          <w:sz w:val="22"/>
          <w:szCs w:val="22"/>
        </w:rPr>
        <w:t>ách</w:t>
      </w:r>
      <w:r w:rsidRPr="00140873">
        <w:rPr>
          <w:sz w:val="22"/>
          <w:szCs w:val="22"/>
        </w:rPr>
        <w:t xml:space="preserve"> v 19. </w:t>
      </w:r>
      <w:r>
        <w:rPr>
          <w:sz w:val="22"/>
          <w:szCs w:val="22"/>
        </w:rPr>
        <w:t>s</w:t>
      </w:r>
      <w:r w:rsidRPr="00140873">
        <w:rPr>
          <w:sz w:val="22"/>
          <w:szCs w:val="22"/>
        </w:rPr>
        <w:t>toletí</w:t>
      </w:r>
      <w:r>
        <w:rPr>
          <w:sz w:val="22"/>
          <w:szCs w:val="22"/>
        </w:rPr>
        <w:t>). Za zdařilé také považuji využití zmínek z dobového tisku pro představení pozice dnes již neznámých literárních děl, kter</w:t>
      </w:r>
      <w:r w:rsidR="00D002CE">
        <w:rPr>
          <w:sz w:val="22"/>
          <w:szCs w:val="22"/>
        </w:rPr>
        <w:t xml:space="preserve">á </w:t>
      </w:r>
      <w:r>
        <w:rPr>
          <w:sz w:val="22"/>
          <w:szCs w:val="22"/>
        </w:rPr>
        <w:t xml:space="preserve">v práci slouží jako prameny. </w:t>
      </w:r>
    </w:p>
    <w:p w14:paraId="3444098C" w14:textId="77777777" w:rsidR="0080083A" w:rsidRDefault="0080083A">
      <w:pPr>
        <w:rPr>
          <w:sz w:val="22"/>
          <w:szCs w:val="22"/>
        </w:rPr>
      </w:pPr>
    </w:p>
    <w:p w14:paraId="312F20F8" w14:textId="77777777" w:rsidR="0080083A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80083A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4DF658E8" w:rsidR="0080083A" w:rsidRDefault="00465844">
            <w:pPr>
              <w:pStyle w:val="Obsahtabulky"/>
              <w:snapToGrid w:val="0"/>
            </w:pPr>
            <w:r>
              <w:t>2</w:t>
            </w:r>
          </w:p>
        </w:tc>
      </w:tr>
    </w:tbl>
    <w:p w14:paraId="799E3F99" w14:textId="77777777" w:rsidR="00465844" w:rsidRDefault="00465844">
      <w:pPr>
        <w:rPr>
          <w:b/>
          <w:bCs/>
          <w:sz w:val="22"/>
          <w:szCs w:val="22"/>
        </w:rPr>
      </w:pPr>
    </w:p>
    <w:p w14:paraId="6A9FF7EA" w14:textId="013216B8" w:rsidR="0080083A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80083A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80083A" w:rsidRDefault="0080083A">
      <w:pPr>
        <w:rPr>
          <w:sz w:val="22"/>
          <w:szCs w:val="22"/>
        </w:rPr>
      </w:pPr>
    </w:p>
    <w:p w14:paraId="65C26A1D" w14:textId="487B11EF" w:rsidR="0080083A" w:rsidRDefault="00465844" w:rsidP="00B35D16">
      <w:pPr>
        <w:jc w:val="both"/>
        <w:rPr>
          <w:sz w:val="22"/>
          <w:szCs w:val="22"/>
        </w:rPr>
      </w:pPr>
      <w:r>
        <w:rPr>
          <w:sz w:val="22"/>
          <w:szCs w:val="22"/>
        </w:rPr>
        <w:t>Jazyková a stylistická podoba práce bohužel zásadním způsobem snižuj</w:t>
      </w:r>
      <w:r w:rsidR="00D002CE">
        <w:rPr>
          <w:sz w:val="22"/>
          <w:szCs w:val="22"/>
        </w:rPr>
        <w:t>í</w:t>
      </w:r>
      <w:r>
        <w:rPr>
          <w:sz w:val="22"/>
          <w:szCs w:val="22"/>
        </w:rPr>
        <w:t xml:space="preserve"> úroveň textu. </w:t>
      </w:r>
      <w:r w:rsidRPr="00140873">
        <w:rPr>
          <w:sz w:val="22"/>
          <w:szCs w:val="22"/>
        </w:rPr>
        <w:t xml:space="preserve">Formulace hovorového charakteru, </w:t>
      </w:r>
      <w:r>
        <w:rPr>
          <w:sz w:val="22"/>
          <w:szCs w:val="22"/>
        </w:rPr>
        <w:t xml:space="preserve">pravopisné </w:t>
      </w:r>
      <w:r w:rsidRPr="00140873">
        <w:rPr>
          <w:sz w:val="22"/>
          <w:szCs w:val="22"/>
        </w:rPr>
        <w:t>chyby</w:t>
      </w:r>
      <w:r>
        <w:rPr>
          <w:sz w:val="22"/>
          <w:szCs w:val="22"/>
        </w:rPr>
        <w:t>, chyby</w:t>
      </w:r>
      <w:r w:rsidRPr="00140873">
        <w:rPr>
          <w:sz w:val="22"/>
          <w:szCs w:val="22"/>
        </w:rPr>
        <w:t xml:space="preserve"> ve skloňování</w:t>
      </w:r>
      <w:r>
        <w:rPr>
          <w:sz w:val="22"/>
          <w:szCs w:val="22"/>
        </w:rPr>
        <w:t xml:space="preserve"> nebo nesprávně použité předložkové vazby v textu zdaleka nejsou výjimkou. </w:t>
      </w:r>
    </w:p>
    <w:p w14:paraId="71C323A6" w14:textId="2F2EB4DB" w:rsidR="0080083A" w:rsidRDefault="00B35D16" w:rsidP="00B35D16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Citační norma byla až na několik drobných nedostatků, zejména v odkazech na dobový tisk, dodržena. </w:t>
      </w:r>
      <w:r w:rsidR="00465844">
        <w:rPr>
          <w:sz w:val="22"/>
          <w:szCs w:val="22"/>
        </w:rPr>
        <w:t>Grafická úprava je v</w:t>
      </w:r>
      <w:r w:rsidR="00D002CE">
        <w:rPr>
          <w:sz w:val="22"/>
          <w:szCs w:val="22"/>
        </w:rPr>
        <w:t> </w:t>
      </w:r>
      <w:r w:rsidR="00465844">
        <w:rPr>
          <w:sz w:val="22"/>
          <w:szCs w:val="22"/>
        </w:rPr>
        <w:t>pořádku</w:t>
      </w:r>
      <w:r w:rsidR="00D002CE">
        <w:rPr>
          <w:sz w:val="22"/>
          <w:szCs w:val="22"/>
        </w:rPr>
        <w:t xml:space="preserve"> a </w:t>
      </w:r>
      <w:r w:rsidR="00465844">
        <w:rPr>
          <w:sz w:val="22"/>
          <w:szCs w:val="22"/>
        </w:rPr>
        <w:t xml:space="preserve">jako </w:t>
      </w:r>
      <w:r w:rsidR="00D002CE">
        <w:rPr>
          <w:sz w:val="22"/>
          <w:szCs w:val="22"/>
        </w:rPr>
        <w:t xml:space="preserve">její </w:t>
      </w:r>
      <w:r w:rsidR="00465844">
        <w:rPr>
          <w:sz w:val="22"/>
          <w:szCs w:val="22"/>
        </w:rPr>
        <w:t xml:space="preserve">příjemné doplnění lze chápat vložené </w:t>
      </w:r>
      <w:r>
        <w:rPr>
          <w:sz w:val="22"/>
          <w:szCs w:val="22"/>
        </w:rPr>
        <w:t>výstřižky z dobového tisku.</w:t>
      </w:r>
    </w:p>
    <w:p w14:paraId="663B9170" w14:textId="77777777" w:rsidR="0080083A" w:rsidRDefault="0080083A">
      <w:pPr>
        <w:rPr>
          <w:sz w:val="22"/>
          <w:szCs w:val="22"/>
        </w:rPr>
      </w:pPr>
    </w:p>
    <w:p w14:paraId="16476974" w14:textId="77777777" w:rsidR="0080083A" w:rsidRDefault="0080083A">
      <w:pPr>
        <w:rPr>
          <w:sz w:val="22"/>
          <w:szCs w:val="22"/>
        </w:rPr>
      </w:pPr>
    </w:p>
    <w:p w14:paraId="4CA552F8" w14:textId="77777777" w:rsidR="0080083A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80083A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09A74CC2" w:rsidR="0080083A" w:rsidRDefault="00B35D16">
            <w:pPr>
              <w:pStyle w:val="Obsahtabulky"/>
              <w:snapToGrid w:val="0"/>
            </w:pPr>
            <w:r>
              <w:t>2</w:t>
            </w:r>
          </w:p>
        </w:tc>
      </w:tr>
    </w:tbl>
    <w:p w14:paraId="534EA2BC" w14:textId="77777777" w:rsidR="0080083A" w:rsidRDefault="0080083A"/>
    <w:p w14:paraId="0AC5E65C" w14:textId="77777777" w:rsidR="0080083A" w:rsidRDefault="0080083A">
      <w:pPr>
        <w:rPr>
          <w:b/>
          <w:bCs/>
          <w:sz w:val="22"/>
          <w:szCs w:val="22"/>
        </w:rPr>
      </w:pPr>
    </w:p>
    <w:p w14:paraId="652305A7" w14:textId="77777777" w:rsidR="0080083A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80083A" w:rsidRDefault="0080083A">
      <w:pPr>
        <w:rPr>
          <w:sz w:val="22"/>
          <w:szCs w:val="22"/>
        </w:rPr>
      </w:pPr>
    </w:p>
    <w:p w14:paraId="15BCF51E" w14:textId="77777777" w:rsidR="0080083A" w:rsidRDefault="0080083A">
      <w:pPr>
        <w:rPr>
          <w:sz w:val="22"/>
          <w:szCs w:val="22"/>
        </w:rPr>
      </w:pPr>
    </w:p>
    <w:p w14:paraId="0D1433E7" w14:textId="4850C13F" w:rsidR="0080083A" w:rsidRDefault="00140873" w:rsidP="00140873">
      <w:pPr>
        <w:rPr>
          <w:sz w:val="22"/>
          <w:szCs w:val="22"/>
        </w:rPr>
      </w:pPr>
      <w:r>
        <w:rPr>
          <w:sz w:val="22"/>
          <w:szCs w:val="22"/>
        </w:rPr>
        <w:t>Jméno</w:t>
      </w:r>
      <w:r w:rsidRPr="00140873">
        <w:rPr>
          <w:sz w:val="22"/>
          <w:szCs w:val="22"/>
        </w:rPr>
        <w:t xml:space="preserve"> Jaroslav </w:t>
      </w:r>
      <w:r>
        <w:rPr>
          <w:sz w:val="22"/>
          <w:szCs w:val="22"/>
        </w:rPr>
        <w:t>Z</w:t>
      </w:r>
      <w:r w:rsidRPr="00140873">
        <w:rPr>
          <w:sz w:val="22"/>
          <w:szCs w:val="22"/>
        </w:rPr>
        <w:t>ásmucký</w:t>
      </w:r>
      <w:r w:rsidR="00B35D16">
        <w:rPr>
          <w:sz w:val="22"/>
          <w:szCs w:val="22"/>
        </w:rPr>
        <w:t>, které nosí titulní hrdina jednoho ze zkoumaných textů,</w:t>
      </w:r>
      <w:r w:rsidRPr="00140873">
        <w:rPr>
          <w:sz w:val="22"/>
          <w:szCs w:val="22"/>
        </w:rPr>
        <w:t xml:space="preserve"> používal </w:t>
      </w:r>
      <w:r>
        <w:rPr>
          <w:sz w:val="22"/>
          <w:szCs w:val="22"/>
        </w:rPr>
        <w:t xml:space="preserve">jako svůj pseudonym spisovatel a novinář </w:t>
      </w:r>
      <w:r w:rsidRPr="00140873">
        <w:rPr>
          <w:sz w:val="22"/>
          <w:szCs w:val="22"/>
        </w:rPr>
        <w:t xml:space="preserve">Josef </w:t>
      </w:r>
      <w:r>
        <w:rPr>
          <w:sz w:val="22"/>
          <w:szCs w:val="22"/>
        </w:rPr>
        <w:t>B</w:t>
      </w:r>
      <w:r w:rsidRPr="00140873">
        <w:rPr>
          <w:sz w:val="22"/>
          <w:szCs w:val="22"/>
        </w:rPr>
        <w:t>arák</w:t>
      </w:r>
      <w:r>
        <w:rPr>
          <w:sz w:val="22"/>
          <w:szCs w:val="22"/>
        </w:rPr>
        <w:t>. Lze p</w:t>
      </w:r>
      <w:r w:rsidRPr="00140873">
        <w:rPr>
          <w:sz w:val="22"/>
          <w:szCs w:val="22"/>
        </w:rPr>
        <w:t>ředpokládat</w:t>
      </w:r>
      <w:r>
        <w:rPr>
          <w:sz w:val="22"/>
          <w:szCs w:val="22"/>
        </w:rPr>
        <w:t>,</w:t>
      </w:r>
      <w:r w:rsidRPr="00140873">
        <w:rPr>
          <w:sz w:val="22"/>
          <w:szCs w:val="22"/>
        </w:rPr>
        <w:t xml:space="preserve"> že by byl předobrazem </w:t>
      </w:r>
      <w:r w:rsidR="00B35D16">
        <w:rPr>
          <w:sz w:val="22"/>
          <w:szCs w:val="22"/>
        </w:rPr>
        <w:t xml:space="preserve">románového </w:t>
      </w:r>
      <w:r w:rsidRPr="00140873">
        <w:rPr>
          <w:sz w:val="22"/>
          <w:szCs w:val="22"/>
        </w:rPr>
        <w:t xml:space="preserve">Jaroslava </w:t>
      </w:r>
      <w:r>
        <w:rPr>
          <w:sz w:val="22"/>
          <w:szCs w:val="22"/>
        </w:rPr>
        <w:t>Z</w:t>
      </w:r>
      <w:r w:rsidRPr="00140873">
        <w:rPr>
          <w:sz w:val="22"/>
          <w:szCs w:val="22"/>
        </w:rPr>
        <w:t>ásmuckého?</w:t>
      </w:r>
      <w:r>
        <w:rPr>
          <w:sz w:val="22"/>
          <w:szCs w:val="22"/>
        </w:rPr>
        <w:t xml:space="preserve"> Pokud ano, na základě čeho</w:t>
      </w:r>
      <w:r w:rsidR="00D002CE">
        <w:rPr>
          <w:sz w:val="22"/>
          <w:szCs w:val="22"/>
        </w:rPr>
        <w:t xml:space="preserve"> tak můžeme usuzovat</w:t>
      </w:r>
      <w:r>
        <w:rPr>
          <w:sz w:val="22"/>
          <w:szCs w:val="22"/>
        </w:rPr>
        <w:t>?</w:t>
      </w:r>
      <w:r w:rsidR="00B35D16">
        <w:rPr>
          <w:sz w:val="22"/>
          <w:szCs w:val="22"/>
        </w:rPr>
        <w:t xml:space="preserve"> Co by to znamenalo z hlediska zkoumání dobové pozice novináře?</w:t>
      </w:r>
    </w:p>
    <w:p w14:paraId="5B17DAA4" w14:textId="77777777" w:rsidR="0080083A" w:rsidRDefault="0080083A">
      <w:pPr>
        <w:rPr>
          <w:sz w:val="22"/>
          <w:szCs w:val="22"/>
        </w:rPr>
      </w:pPr>
    </w:p>
    <w:p w14:paraId="4EEB6DE5" w14:textId="77777777" w:rsidR="0080083A" w:rsidRDefault="0080083A">
      <w:pPr>
        <w:rPr>
          <w:sz w:val="22"/>
          <w:szCs w:val="22"/>
        </w:rPr>
      </w:pPr>
    </w:p>
    <w:p w14:paraId="38E3C3A8" w14:textId="77777777" w:rsidR="0080083A" w:rsidRDefault="0080083A">
      <w:pPr>
        <w:rPr>
          <w:sz w:val="22"/>
          <w:szCs w:val="22"/>
        </w:rPr>
      </w:pPr>
    </w:p>
    <w:p w14:paraId="14D5D93A" w14:textId="77777777" w:rsidR="0080083A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80083A" w:rsidRDefault="0080083A">
      <w:pPr>
        <w:rPr>
          <w:sz w:val="22"/>
          <w:szCs w:val="22"/>
        </w:rPr>
      </w:pPr>
    </w:p>
    <w:p w14:paraId="45E0BEBE" w14:textId="77777777" w:rsidR="0080083A" w:rsidRDefault="0080083A">
      <w:pPr>
        <w:rPr>
          <w:sz w:val="22"/>
          <w:szCs w:val="22"/>
        </w:rPr>
      </w:pPr>
    </w:p>
    <w:p w14:paraId="5A025C75" w14:textId="0B4332A3" w:rsidR="0080083A" w:rsidRDefault="00B35D16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27A1E1C0" w14:textId="77777777" w:rsidR="0080083A" w:rsidRDefault="0080083A">
      <w:pPr>
        <w:rPr>
          <w:sz w:val="22"/>
          <w:szCs w:val="22"/>
        </w:rPr>
      </w:pPr>
    </w:p>
    <w:p w14:paraId="085E5626" w14:textId="77777777" w:rsidR="0080083A" w:rsidRDefault="0080083A">
      <w:pPr>
        <w:rPr>
          <w:b/>
          <w:bCs/>
          <w:sz w:val="22"/>
          <w:szCs w:val="22"/>
        </w:rPr>
      </w:pPr>
    </w:p>
    <w:p w14:paraId="261BA9A7" w14:textId="77777777" w:rsidR="0080083A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80083A" w:rsidRDefault="0080083A">
      <w:pPr>
        <w:rPr>
          <w:sz w:val="22"/>
          <w:szCs w:val="22"/>
        </w:rPr>
      </w:pPr>
    </w:p>
    <w:p w14:paraId="39BA54E0" w14:textId="4FC9EB35" w:rsidR="00B35D16" w:rsidRDefault="00B35D16" w:rsidP="00B35D16">
      <w:pPr>
        <w:pStyle w:val="Normlnweb"/>
        <w:spacing w:after="0"/>
      </w:pPr>
      <w:r>
        <w:rPr>
          <w:sz w:val="22"/>
          <w:szCs w:val="22"/>
        </w:rPr>
        <w:t>Na základě bodového hodnocení (</w:t>
      </w:r>
      <w:r>
        <w:rPr>
          <w:sz w:val="22"/>
          <w:szCs w:val="22"/>
        </w:rPr>
        <w:t>12</w:t>
      </w:r>
      <w:r>
        <w:rPr>
          <w:sz w:val="22"/>
          <w:szCs w:val="22"/>
        </w:rPr>
        <w:t xml:space="preserve"> b) navrhuji klasifikovat známkou </w:t>
      </w:r>
      <w:r>
        <w:rPr>
          <w:sz w:val="22"/>
          <w:szCs w:val="22"/>
        </w:rPr>
        <w:t>C</w:t>
      </w:r>
      <w:r>
        <w:rPr>
          <w:sz w:val="22"/>
          <w:szCs w:val="22"/>
        </w:rPr>
        <w:t xml:space="preserve"> – v</w:t>
      </w:r>
      <w:r>
        <w:rPr>
          <w:sz w:val="22"/>
          <w:szCs w:val="22"/>
        </w:rPr>
        <w:t>elmi dobře</w:t>
      </w:r>
      <w:r>
        <w:rPr>
          <w:sz w:val="22"/>
          <w:szCs w:val="22"/>
        </w:rPr>
        <w:t xml:space="preserve">. </w:t>
      </w:r>
    </w:p>
    <w:p w14:paraId="012D111E" w14:textId="77777777" w:rsidR="0080083A" w:rsidRDefault="0080083A">
      <w:pPr>
        <w:rPr>
          <w:sz w:val="22"/>
          <w:szCs w:val="22"/>
        </w:rPr>
      </w:pPr>
    </w:p>
    <w:p w14:paraId="38F64D3E" w14:textId="77777777" w:rsidR="0080083A" w:rsidRDefault="0080083A">
      <w:pPr>
        <w:rPr>
          <w:sz w:val="22"/>
          <w:szCs w:val="22"/>
        </w:rPr>
      </w:pPr>
    </w:p>
    <w:p w14:paraId="5BFE16D8" w14:textId="77777777" w:rsidR="0080083A" w:rsidRDefault="0080083A">
      <w:pPr>
        <w:rPr>
          <w:sz w:val="22"/>
          <w:szCs w:val="22"/>
        </w:rPr>
      </w:pPr>
    </w:p>
    <w:p w14:paraId="3DBF412C" w14:textId="77777777" w:rsidR="0080083A" w:rsidRDefault="0080083A">
      <w:pPr>
        <w:rPr>
          <w:sz w:val="22"/>
          <w:szCs w:val="22"/>
        </w:rPr>
      </w:pPr>
    </w:p>
    <w:p w14:paraId="6D34139E" w14:textId="2FD3806C" w:rsidR="0080083A" w:rsidRDefault="00877CBF">
      <w:pPr>
        <w:rPr>
          <w:sz w:val="22"/>
          <w:szCs w:val="22"/>
        </w:rPr>
      </w:pPr>
      <w:r>
        <w:rPr>
          <w:sz w:val="22"/>
          <w:szCs w:val="22"/>
        </w:rPr>
        <w:lastRenderedPageBreak/>
        <w:t>datum:</w:t>
      </w:r>
      <w:r w:rsidR="00F84352">
        <w:rPr>
          <w:sz w:val="22"/>
          <w:szCs w:val="22"/>
        </w:rPr>
        <w:t xml:space="preserve"> 19. 5. 2023</w:t>
      </w:r>
    </w:p>
    <w:p w14:paraId="01E17E0D" w14:textId="77777777" w:rsidR="0080083A" w:rsidRDefault="0080083A">
      <w:pPr>
        <w:rPr>
          <w:sz w:val="22"/>
          <w:szCs w:val="22"/>
        </w:rPr>
      </w:pPr>
    </w:p>
    <w:p w14:paraId="42AD70B2" w14:textId="77777777" w:rsidR="0080083A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80083A" w:rsidRDefault="0080083A">
      <w:pPr>
        <w:rPr>
          <w:sz w:val="22"/>
          <w:szCs w:val="22"/>
        </w:rPr>
      </w:pPr>
    </w:p>
    <w:p w14:paraId="4A6E105C" w14:textId="77777777" w:rsidR="0080083A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80083A" w:rsidRDefault="0080083A">
      <w:pPr>
        <w:rPr>
          <w:sz w:val="20"/>
          <w:szCs w:val="20"/>
        </w:rPr>
      </w:pPr>
    </w:p>
    <w:p w14:paraId="0A759FE9" w14:textId="77777777" w:rsidR="0080083A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80083A" w:rsidRDefault="0080083A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80083A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80083A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80083A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80083A" w:rsidRDefault="0080083A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80083A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80083A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80083A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80083A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80083A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80083A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80083A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80083A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80083A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80083A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80083A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80083A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80083A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80083A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80083A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80083A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80083A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80083A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80083A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80083A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80083A" w:rsidRDefault="0080083A">
      <w:pPr>
        <w:rPr>
          <w:sz w:val="22"/>
          <w:szCs w:val="22"/>
        </w:rPr>
      </w:pPr>
    </w:p>
    <w:p w14:paraId="4626FDFE" w14:textId="77777777" w:rsidR="0080083A" w:rsidRDefault="0080083A"/>
    <w:sectPr w:rsidR="0080083A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995AE" w14:textId="77777777" w:rsidR="0080083A" w:rsidRDefault="00877CBF">
      <w:r>
        <w:separator/>
      </w:r>
    </w:p>
  </w:endnote>
  <w:endnote w:type="continuationSeparator" w:id="0">
    <w:p w14:paraId="4C59CCF9" w14:textId="77777777" w:rsidR="0080083A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AD8A8" w14:textId="77777777" w:rsidR="0080083A" w:rsidRDefault="00877CBF">
      <w:r>
        <w:separator/>
      </w:r>
    </w:p>
  </w:footnote>
  <w:footnote w:type="continuationSeparator" w:id="0">
    <w:p w14:paraId="400E538E" w14:textId="77777777" w:rsidR="0080083A" w:rsidRDefault="00877CBF">
      <w:r>
        <w:continuationSeparator/>
      </w:r>
    </w:p>
  </w:footnote>
  <w:footnote w:id="1">
    <w:p w14:paraId="2144AC0B" w14:textId="77777777" w:rsidR="0080083A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30DCE"/>
    <w:rsid w:val="000A5B80"/>
    <w:rsid w:val="00140873"/>
    <w:rsid w:val="001F5299"/>
    <w:rsid w:val="003E76D3"/>
    <w:rsid w:val="00465844"/>
    <w:rsid w:val="0080083A"/>
    <w:rsid w:val="00877CBF"/>
    <w:rsid w:val="00A72491"/>
    <w:rsid w:val="00AE528C"/>
    <w:rsid w:val="00B35D16"/>
    <w:rsid w:val="00CE51FD"/>
    <w:rsid w:val="00D002CE"/>
    <w:rsid w:val="00F84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unhideWhenUsed/>
    <w:rsid w:val="00B35D16"/>
    <w:pPr>
      <w:widowControl/>
      <w:suppressAutoHyphens w:val="0"/>
      <w:spacing w:before="100" w:beforeAutospacing="1" w:after="119"/>
    </w:pPr>
    <w:rPr>
      <w:rFonts w:eastAsia="Times New Roman"/>
      <w:kern w:val="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725</Words>
  <Characters>4278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6</cp:revision>
  <cp:lastPrinted>1899-12-31T23:00:00Z</cp:lastPrinted>
  <dcterms:created xsi:type="dcterms:W3CDTF">2023-05-15T12:55:00Z</dcterms:created>
  <dcterms:modified xsi:type="dcterms:W3CDTF">2023-05-21T22:31:00Z</dcterms:modified>
</cp:coreProperties>
</file>