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ABE" w:rsidRDefault="00B8627F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Posudek vedoucího praktické části diplomové práce </w:t>
      </w:r>
      <w:proofErr w:type="spellStart"/>
      <w:r>
        <w:rPr>
          <w:rFonts w:ascii="Times New Roman" w:hAnsi="Times New Roman" w:cs="Times New Roman"/>
          <w:sz w:val="24"/>
          <w:szCs w:val="24"/>
        </w:rPr>
        <w:t>BcA</w:t>
      </w:r>
      <w:proofErr w:type="spellEnd"/>
      <w:r>
        <w:rPr>
          <w:rFonts w:ascii="Times New Roman" w:hAnsi="Times New Roman" w:cs="Times New Roman"/>
          <w:sz w:val="24"/>
          <w:szCs w:val="24"/>
        </w:rPr>
        <w:t>. Renaty Tauchmanové</w:t>
      </w:r>
    </w:p>
    <w:p w:rsidR="00B8627F" w:rsidRPr="00B8627F" w:rsidRDefault="00B8627F">
      <w:pPr>
        <w:rPr>
          <w:rFonts w:ascii="Times New Roman" w:hAnsi="Times New Roman" w:cs="Times New Roman"/>
          <w:i/>
          <w:sz w:val="24"/>
          <w:szCs w:val="24"/>
        </w:rPr>
      </w:pPr>
      <w:r w:rsidRPr="00B8627F">
        <w:rPr>
          <w:rFonts w:ascii="Times New Roman" w:hAnsi="Times New Roman" w:cs="Times New Roman"/>
          <w:i/>
          <w:sz w:val="24"/>
          <w:szCs w:val="24"/>
        </w:rPr>
        <w:t>Socha sv. Jana Nepomuckého ze sbírek Lapidária Národního muzea v Praze</w:t>
      </w:r>
    </w:p>
    <w:p w:rsidR="00B8627F" w:rsidRDefault="00B862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Fakulta restaurování Univerzity Pardubice</w:t>
      </w:r>
    </w:p>
    <w:p w:rsidR="00D85EAA" w:rsidRPr="00D85EAA" w:rsidRDefault="00D85EAA">
      <w:pPr>
        <w:rPr>
          <w:rFonts w:ascii="Times New Roman" w:hAnsi="Times New Roman" w:cs="Times New Roman"/>
          <w:sz w:val="24"/>
          <w:szCs w:val="24"/>
        </w:rPr>
      </w:pPr>
      <w:r w:rsidRPr="00D85EAA">
        <w:rPr>
          <w:rFonts w:ascii="Times New Roman" w:hAnsi="Times New Roman" w:cs="Times New Roman"/>
          <w:sz w:val="24"/>
          <w:szCs w:val="24"/>
        </w:rPr>
        <w:t>Restaurování a konzervace děl nástěnné malby, sochařských děl a povrchů architektury</w:t>
      </w:r>
    </w:p>
    <w:p w:rsidR="00B8627F" w:rsidRDefault="00B862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2016</w:t>
      </w:r>
    </w:p>
    <w:p w:rsidR="00B8627F" w:rsidRDefault="00B8627F">
      <w:pPr>
        <w:rPr>
          <w:rFonts w:ascii="Times New Roman" w:hAnsi="Times New Roman" w:cs="Times New Roman"/>
          <w:sz w:val="24"/>
          <w:szCs w:val="24"/>
        </w:rPr>
      </w:pPr>
    </w:p>
    <w:p w:rsidR="00B8627F" w:rsidRDefault="00B8627F" w:rsidP="003039F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praktické části diplomové práce se studentka věnuje komplexnímu restaurování </w:t>
      </w:r>
      <w:r w:rsidR="003039F0">
        <w:rPr>
          <w:rFonts w:ascii="Times New Roman" w:hAnsi="Times New Roman" w:cs="Times New Roman"/>
          <w:sz w:val="24"/>
          <w:szCs w:val="24"/>
        </w:rPr>
        <w:t xml:space="preserve">kamenné </w:t>
      </w:r>
      <w:r>
        <w:rPr>
          <w:rFonts w:ascii="Times New Roman" w:hAnsi="Times New Roman" w:cs="Times New Roman"/>
          <w:sz w:val="24"/>
          <w:szCs w:val="24"/>
        </w:rPr>
        <w:t xml:space="preserve">polychromované sochy sv. Jana Nepomuckého. </w:t>
      </w:r>
      <w:r w:rsidR="003039F0">
        <w:rPr>
          <w:rFonts w:ascii="Times New Roman" w:hAnsi="Times New Roman" w:cs="Times New Roman"/>
          <w:sz w:val="24"/>
          <w:szCs w:val="24"/>
        </w:rPr>
        <w:t xml:space="preserve">V rámci základních údajů o díle připojuje popis díla, </w:t>
      </w:r>
      <w:r w:rsidR="00F95BF9">
        <w:rPr>
          <w:rFonts w:ascii="Times New Roman" w:hAnsi="Times New Roman" w:cs="Times New Roman"/>
          <w:sz w:val="24"/>
          <w:szCs w:val="24"/>
        </w:rPr>
        <w:t xml:space="preserve">jeho kompozici, </w:t>
      </w:r>
      <w:r w:rsidR="003039F0">
        <w:rPr>
          <w:rFonts w:ascii="Times New Roman" w:hAnsi="Times New Roman" w:cs="Times New Roman"/>
          <w:sz w:val="24"/>
          <w:szCs w:val="24"/>
        </w:rPr>
        <w:t xml:space="preserve">charakterizuje </w:t>
      </w:r>
      <w:r w:rsidR="007A1E42">
        <w:rPr>
          <w:rFonts w:ascii="Times New Roman" w:hAnsi="Times New Roman" w:cs="Times New Roman"/>
          <w:sz w:val="24"/>
          <w:szCs w:val="24"/>
        </w:rPr>
        <w:t xml:space="preserve">důležité prvky sochařského tvarosloví, všímá si stavu polychromování jako souvrství v průběhu času se měnící barevné traktace, zmiňuje i další mladší zásahy na díle. Zde jen malá připomínka </w:t>
      </w:r>
      <w:r w:rsidR="009E7469">
        <w:rPr>
          <w:rFonts w:ascii="Times New Roman" w:hAnsi="Times New Roman" w:cs="Times New Roman"/>
          <w:sz w:val="24"/>
          <w:szCs w:val="24"/>
        </w:rPr>
        <w:t>k tomuto popisu</w:t>
      </w:r>
      <w:r w:rsidR="007A1E42">
        <w:rPr>
          <w:rFonts w:ascii="Times New Roman" w:hAnsi="Times New Roman" w:cs="Times New Roman"/>
          <w:sz w:val="24"/>
          <w:szCs w:val="24"/>
        </w:rPr>
        <w:t xml:space="preserve">: namísto </w:t>
      </w:r>
      <w:r w:rsidR="009E7469">
        <w:rPr>
          <w:rFonts w:ascii="Times New Roman" w:hAnsi="Times New Roman" w:cs="Times New Roman"/>
          <w:sz w:val="24"/>
          <w:szCs w:val="24"/>
        </w:rPr>
        <w:t xml:space="preserve">na krku zavěšeného </w:t>
      </w:r>
      <w:r w:rsidR="007A1E42">
        <w:rPr>
          <w:rFonts w:ascii="Times New Roman" w:hAnsi="Times New Roman" w:cs="Times New Roman"/>
          <w:sz w:val="24"/>
          <w:szCs w:val="24"/>
        </w:rPr>
        <w:t>české</w:t>
      </w:r>
      <w:r w:rsidR="009E7469">
        <w:rPr>
          <w:rFonts w:ascii="Times New Roman" w:hAnsi="Times New Roman" w:cs="Times New Roman"/>
          <w:sz w:val="24"/>
          <w:szCs w:val="24"/>
        </w:rPr>
        <w:t>ho palladia</w:t>
      </w:r>
      <w:r w:rsidR="007A1E42">
        <w:rPr>
          <w:rFonts w:ascii="Times New Roman" w:hAnsi="Times New Roman" w:cs="Times New Roman"/>
          <w:sz w:val="24"/>
          <w:szCs w:val="24"/>
        </w:rPr>
        <w:t xml:space="preserve"> by mělo </w:t>
      </w:r>
      <w:r w:rsidR="009E7469">
        <w:rPr>
          <w:rFonts w:ascii="Times New Roman" w:hAnsi="Times New Roman" w:cs="Times New Roman"/>
          <w:sz w:val="24"/>
          <w:szCs w:val="24"/>
        </w:rPr>
        <w:t xml:space="preserve">správně </w:t>
      </w:r>
      <w:r w:rsidR="007A1E42">
        <w:rPr>
          <w:rFonts w:ascii="Times New Roman" w:hAnsi="Times New Roman" w:cs="Times New Roman"/>
          <w:sz w:val="24"/>
          <w:szCs w:val="24"/>
        </w:rPr>
        <w:t xml:space="preserve">být </w:t>
      </w:r>
      <w:r w:rsidR="009E7469">
        <w:rPr>
          <w:rFonts w:ascii="Times New Roman" w:hAnsi="Times New Roman" w:cs="Times New Roman"/>
          <w:sz w:val="24"/>
          <w:szCs w:val="24"/>
        </w:rPr>
        <w:t xml:space="preserve">vyobrazení </w:t>
      </w:r>
      <w:r w:rsidR="007A1E42">
        <w:rPr>
          <w:rFonts w:ascii="Times New Roman" w:hAnsi="Times New Roman" w:cs="Times New Roman"/>
          <w:sz w:val="24"/>
          <w:szCs w:val="24"/>
        </w:rPr>
        <w:t>staroboleslavské</w:t>
      </w:r>
      <w:r w:rsidR="009E7469">
        <w:rPr>
          <w:rFonts w:ascii="Times New Roman" w:hAnsi="Times New Roman" w:cs="Times New Roman"/>
          <w:sz w:val="24"/>
          <w:szCs w:val="24"/>
        </w:rPr>
        <w:t xml:space="preserve">ho palladia. Ve druhé kapitole popisuje stav díla před restaurováním. Velmi podrobně sleduje stav kamene, jeho rozrušení, lokální úbytky i stav degradovaného souvrství v minulosti postupně nanášených barevných úprav povrchu. Registruje i starší zásahy v polychromování v podobě </w:t>
      </w:r>
      <w:r w:rsidR="00807FF1">
        <w:rPr>
          <w:rFonts w:ascii="Times New Roman" w:hAnsi="Times New Roman" w:cs="Times New Roman"/>
          <w:sz w:val="24"/>
          <w:szCs w:val="24"/>
        </w:rPr>
        <w:t>sond a lokálních rozšířených odkryvů starších barevných vrstev na více místech povrchu sochy.</w:t>
      </w:r>
      <w:r w:rsidR="00F95BF9">
        <w:rPr>
          <w:rFonts w:ascii="Times New Roman" w:hAnsi="Times New Roman" w:cs="Times New Roman"/>
          <w:sz w:val="24"/>
          <w:szCs w:val="24"/>
        </w:rPr>
        <w:t xml:space="preserve"> Ve třetí kapitole a jejích podkapitolách se studentka věnuje uměleckohistorickému průzkumu, jehož součástí je i snaha o určení autorství sochy. S přihlédnutím k výtvarné formě a rukopisu řadí hypoteticky dílo do okruhu Ignáce Františka </w:t>
      </w:r>
      <w:proofErr w:type="spellStart"/>
      <w:r w:rsidR="00F95BF9">
        <w:rPr>
          <w:rFonts w:ascii="Times New Roman" w:hAnsi="Times New Roman" w:cs="Times New Roman"/>
          <w:sz w:val="24"/>
          <w:szCs w:val="24"/>
        </w:rPr>
        <w:t>Platzera</w:t>
      </w:r>
      <w:proofErr w:type="spellEnd"/>
      <w:r w:rsidR="00F95BF9">
        <w:rPr>
          <w:rFonts w:ascii="Times New Roman" w:hAnsi="Times New Roman" w:cs="Times New Roman"/>
          <w:sz w:val="24"/>
          <w:szCs w:val="24"/>
        </w:rPr>
        <w:t xml:space="preserve">. </w:t>
      </w:r>
      <w:r w:rsidR="009441B5">
        <w:rPr>
          <w:rFonts w:ascii="Times New Roman" w:hAnsi="Times New Roman" w:cs="Times New Roman"/>
          <w:sz w:val="24"/>
          <w:szCs w:val="24"/>
        </w:rPr>
        <w:t xml:space="preserve">Následuje seznámení s osobností I. F. </w:t>
      </w:r>
      <w:proofErr w:type="spellStart"/>
      <w:r w:rsidR="009441B5">
        <w:rPr>
          <w:rFonts w:ascii="Times New Roman" w:hAnsi="Times New Roman" w:cs="Times New Roman"/>
          <w:sz w:val="24"/>
          <w:szCs w:val="24"/>
        </w:rPr>
        <w:t>Platzera</w:t>
      </w:r>
      <w:proofErr w:type="spellEnd"/>
      <w:r w:rsidR="009441B5">
        <w:rPr>
          <w:rFonts w:ascii="Times New Roman" w:hAnsi="Times New Roman" w:cs="Times New Roman"/>
          <w:sz w:val="24"/>
          <w:szCs w:val="24"/>
        </w:rPr>
        <w:t xml:space="preserve"> a jeho tvorbou, včetně relativně bohaté obrazové dokumentace, připojené k textu. Na konci podkapitoly se snaží </w:t>
      </w:r>
      <w:r w:rsidR="005C079F">
        <w:rPr>
          <w:rFonts w:ascii="Times New Roman" w:hAnsi="Times New Roman" w:cs="Times New Roman"/>
          <w:sz w:val="24"/>
          <w:szCs w:val="24"/>
        </w:rPr>
        <w:t xml:space="preserve">studentka </w:t>
      </w:r>
      <w:r w:rsidR="009441B5">
        <w:rPr>
          <w:rFonts w:ascii="Times New Roman" w:hAnsi="Times New Roman" w:cs="Times New Roman"/>
          <w:sz w:val="24"/>
          <w:szCs w:val="24"/>
        </w:rPr>
        <w:t xml:space="preserve">dopátrat </w:t>
      </w:r>
      <w:r w:rsidR="005C079F">
        <w:rPr>
          <w:rFonts w:ascii="Times New Roman" w:hAnsi="Times New Roman" w:cs="Times New Roman"/>
          <w:sz w:val="24"/>
          <w:szCs w:val="24"/>
        </w:rPr>
        <w:t>umístění sochy před velkou asanací Josefova mezi lety 1895 – 1914, neboť její starší instalaci opět hypoteticky situuje do blíže neurčitelného měšťanského domu v této části Prahy.</w:t>
      </w:r>
      <w:r w:rsidR="00740667">
        <w:rPr>
          <w:rFonts w:ascii="Times New Roman" w:hAnsi="Times New Roman" w:cs="Times New Roman"/>
          <w:sz w:val="24"/>
          <w:szCs w:val="24"/>
        </w:rPr>
        <w:t xml:space="preserve"> Druhá podkapitola třetí kapitoly je věnována již restaurátorskému průzkumu. V rámci neinvazivní části průzkumu, do které lze zahrnout i první vizuální zkoumání díla uvedené v první </w:t>
      </w:r>
      <w:r w:rsidR="006C1F1E">
        <w:rPr>
          <w:rFonts w:ascii="Times New Roman" w:hAnsi="Times New Roman" w:cs="Times New Roman"/>
          <w:sz w:val="24"/>
          <w:szCs w:val="24"/>
        </w:rPr>
        <w:t xml:space="preserve">kapitole práce, dále studentka dílo zkoumá a dokumentuje ve světle UV lampy. V invazivní části průzkumu provádí stratigrafický průzkum, jehož cílem je zjištění četnosti barevných úprav povrchu sochy, jejich stavu dochování a v neposlední řadě vývojových fází proměn polychromování. </w:t>
      </w:r>
      <w:r w:rsidR="004D3175">
        <w:rPr>
          <w:rFonts w:ascii="Times New Roman" w:hAnsi="Times New Roman" w:cs="Times New Roman"/>
          <w:sz w:val="24"/>
          <w:szCs w:val="24"/>
        </w:rPr>
        <w:t xml:space="preserve">Studentka vše detailně fotograficky dokumentuje a zanáší do přehledných tabulek. Výsledky laboratorních analýz odebraných </w:t>
      </w:r>
      <w:proofErr w:type="spellStart"/>
      <w:r w:rsidR="004D3175">
        <w:rPr>
          <w:rFonts w:ascii="Times New Roman" w:hAnsi="Times New Roman" w:cs="Times New Roman"/>
          <w:sz w:val="24"/>
          <w:szCs w:val="24"/>
        </w:rPr>
        <w:t>mikrovzorků</w:t>
      </w:r>
      <w:proofErr w:type="spellEnd"/>
      <w:r w:rsidR="004D3175">
        <w:rPr>
          <w:rFonts w:ascii="Times New Roman" w:hAnsi="Times New Roman" w:cs="Times New Roman"/>
          <w:sz w:val="24"/>
          <w:szCs w:val="24"/>
        </w:rPr>
        <w:t xml:space="preserve"> sama interpretuje, tzn., že se nespokojuje pouze s pasivním přiložením výsledků analýz k restaurátorské zprávě. Součástí laboratorních analýz je i stanovení obsahu vodorozpustných solí v kameni. V rámci průzkumu byly </w:t>
      </w:r>
      <w:r w:rsidR="00BD4F60">
        <w:rPr>
          <w:rFonts w:ascii="Times New Roman" w:hAnsi="Times New Roman" w:cs="Times New Roman"/>
          <w:sz w:val="24"/>
          <w:szCs w:val="24"/>
        </w:rPr>
        <w:t xml:space="preserve">pomocí ultrazvukové transmise </w:t>
      </w:r>
      <w:r w:rsidR="004D3175">
        <w:rPr>
          <w:rFonts w:ascii="Times New Roman" w:hAnsi="Times New Roman" w:cs="Times New Roman"/>
          <w:sz w:val="24"/>
          <w:szCs w:val="24"/>
        </w:rPr>
        <w:t xml:space="preserve">zkoumány </w:t>
      </w:r>
      <w:r w:rsidR="00BD4F60">
        <w:rPr>
          <w:rFonts w:ascii="Times New Roman" w:hAnsi="Times New Roman" w:cs="Times New Roman"/>
          <w:sz w:val="24"/>
          <w:szCs w:val="24"/>
        </w:rPr>
        <w:t>i skryté defekty v kameni. Tato metoda byla využita i při kontrole soudržnosti kamene po provedeném zpevnění hmoty kamene. V souvislosti s průzkumem soudržnosti kamene provedla studentka i petrologické vyhodnocení horniny. Výsledky analýz odebraného vzorku opět pasivně nepřebírá, ale snaží se o jejich vlastní interpretaci. V další části práce studentka předkládá souhrnné, velmi podrobné vyhodn</w:t>
      </w:r>
      <w:r w:rsidR="00C26C1B">
        <w:rPr>
          <w:rFonts w:ascii="Times New Roman" w:hAnsi="Times New Roman" w:cs="Times New Roman"/>
          <w:sz w:val="24"/>
          <w:szCs w:val="24"/>
        </w:rPr>
        <w:t xml:space="preserve">ocení restaurátorského průzkumu, </w:t>
      </w:r>
      <w:r w:rsidR="00BD4F60">
        <w:rPr>
          <w:rFonts w:ascii="Times New Roman" w:hAnsi="Times New Roman" w:cs="Times New Roman"/>
          <w:sz w:val="24"/>
          <w:szCs w:val="24"/>
        </w:rPr>
        <w:t>na něž navazuje ve čtvrté kapitole návrh</w:t>
      </w:r>
      <w:r w:rsidR="003F6CAC">
        <w:rPr>
          <w:rFonts w:ascii="Times New Roman" w:hAnsi="Times New Roman" w:cs="Times New Roman"/>
          <w:sz w:val="24"/>
          <w:szCs w:val="24"/>
        </w:rPr>
        <w:t>em</w:t>
      </w:r>
      <w:r w:rsidR="00BD4F60">
        <w:rPr>
          <w:rFonts w:ascii="Times New Roman" w:hAnsi="Times New Roman" w:cs="Times New Roman"/>
          <w:sz w:val="24"/>
          <w:szCs w:val="24"/>
        </w:rPr>
        <w:t xml:space="preserve"> koncepce restaurátorského zásahu. Základem koncepce</w:t>
      </w:r>
      <w:r w:rsidR="00755502">
        <w:rPr>
          <w:rFonts w:ascii="Times New Roman" w:hAnsi="Times New Roman" w:cs="Times New Roman"/>
          <w:sz w:val="24"/>
          <w:szCs w:val="24"/>
        </w:rPr>
        <w:t xml:space="preserve">, která byla konzultována jak se zástupci vlastníka, tak s vedoucím práce a technology, </w:t>
      </w:r>
      <w:r w:rsidR="00BD4F60">
        <w:rPr>
          <w:rFonts w:ascii="Times New Roman" w:hAnsi="Times New Roman" w:cs="Times New Roman"/>
          <w:sz w:val="24"/>
          <w:szCs w:val="24"/>
        </w:rPr>
        <w:t xml:space="preserve">je </w:t>
      </w:r>
      <w:r w:rsidR="00755502">
        <w:rPr>
          <w:rFonts w:ascii="Times New Roman" w:hAnsi="Times New Roman" w:cs="Times New Roman"/>
          <w:sz w:val="24"/>
          <w:szCs w:val="24"/>
        </w:rPr>
        <w:t>předpoklad, že socha bude po restaurování umístěna opět v interiéru budovy Lapidá</w:t>
      </w:r>
      <w:r w:rsidR="003C6D87">
        <w:rPr>
          <w:rFonts w:ascii="Times New Roman" w:hAnsi="Times New Roman" w:cs="Times New Roman"/>
          <w:sz w:val="24"/>
          <w:szCs w:val="24"/>
        </w:rPr>
        <w:t>ria. Od tohoto faktu se odvíjely</w:t>
      </w:r>
      <w:r w:rsidR="00755502">
        <w:rPr>
          <w:rFonts w:ascii="Times New Roman" w:hAnsi="Times New Roman" w:cs="Times New Roman"/>
          <w:sz w:val="24"/>
          <w:szCs w:val="24"/>
        </w:rPr>
        <w:t xml:space="preserve"> jak</w:t>
      </w:r>
      <w:r w:rsidR="003C6D87">
        <w:rPr>
          <w:rFonts w:ascii="Times New Roman" w:hAnsi="Times New Roman" w:cs="Times New Roman"/>
          <w:sz w:val="24"/>
          <w:szCs w:val="24"/>
        </w:rPr>
        <w:t xml:space="preserve"> rozhodnutí o preferenci konkrétní historické vrstvy polychromování a její prezentace, tak </w:t>
      </w:r>
      <w:r w:rsidR="00755502">
        <w:rPr>
          <w:rFonts w:ascii="Times New Roman" w:hAnsi="Times New Roman" w:cs="Times New Roman"/>
          <w:sz w:val="24"/>
          <w:szCs w:val="24"/>
        </w:rPr>
        <w:t>technologie vlastn</w:t>
      </w:r>
      <w:r w:rsidR="003C6D87">
        <w:rPr>
          <w:rFonts w:ascii="Times New Roman" w:hAnsi="Times New Roman" w:cs="Times New Roman"/>
          <w:sz w:val="24"/>
          <w:szCs w:val="24"/>
        </w:rPr>
        <w:t>ího restaurátorského zásahu</w:t>
      </w:r>
      <w:r w:rsidR="00755502">
        <w:rPr>
          <w:rFonts w:ascii="Times New Roman" w:hAnsi="Times New Roman" w:cs="Times New Roman"/>
          <w:sz w:val="24"/>
          <w:szCs w:val="24"/>
        </w:rPr>
        <w:t xml:space="preserve"> i úměra předpokládané plastické a barevné retuše. </w:t>
      </w:r>
      <w:r w:rsidR="003C6D87">
        <w:rPr>
          <w:rFonts w:ascii="Times New Roman" w:hAnsi="Times New Roman" w:cs="Times New Roman"/>
          <w:sz w:val="24"/>
          <w:szCs w:val="24"/>
        </w:rPr>
        <w:t xml:space="preserve">V páté </w:t>
      </w:r>
      <w:r w:rsidR="003C6D87">
        <w:rPr>
          <w:rFonts w:ascii="Times New Roman" w:hAnsi="Times New Roman" w:cs="Times New Roman"/>
          <w:sz w:val="24"/>
          <w:szCs w:val="24"/>
        </w:rPr>
        <w:lastRenderedPageBreak/>
        <w:t xml:space="preserve">kapitole práce již sledujeme pracovní postup restaurování sochy. Jsou zde podrobně zachyceny všechny kroky procesu, od odsolování kamene přes čištění hrubých nečistot, </w:t>
      </w:r>
      <w:proofErr w:type="spellStart"/>
      <w:r w:rsidR="003C6D87">
        <w:rPr>
          <w:rFonts w:ascii="Times New Roman" w:hAnsi="Times New Roman" w:cs="Times New Roman"/>
          <w:sz w:val="24"/>
          <w:szCs w:val="24"/>
        </w:rPr>
        <w:t>předzpevnění</w:t>
      </w:r>
      <w:proofErr w:type="spellEnd"/>
      <w:r w:rsidR="003C6D87">
        <w:rPr>
          <w:rFonts w:ascii="Times New Roman" w:hAnsi="Times New Roman" w:cs="Times New Roman"/>
          <w:sz w:val="24"/>
          <w:szCs w:val="24"/>
        </w:rPr>
        <w:t xml:space="preserve"> kamene, odkrývání vytipované vrstvy polychromování, které bylo doprovázeno průběžným fixováním uvolněných barevných vrstev</w:t>
      </w:r>
      <w:r w:rsidR="00AF0F44">
        <w:rPr>
          <w:rFonts w:ascii="Times New Roman" w:hAnsi="Times New Roman" w:cs="Times New Roman"/>
          <w:sz w:val="24"/>
          <w:szCs w:val="24"/>
        </w:rPr>
        <w:t>. Následovalo definitivní zpevnění kamene a definitivní fixace barevné vrstvy. Užitá technologie a technika sledovala výsledky teoretické části diplomové práce, která</w:t>
      </w:r>
      <w:r w:rsidR="003C6D87">
        <w:rPr>
          <w:rFonts w:ascii="Times New Roman" w:hAnsi="Times New Roman" w:cs="Times New Roman"/>
          <w:sz w:val="24"/>
          <w:szCs w:val="24"/>
        </w:rPr>
        <w:t xml:space="preserve"> </w:t>
      </w:r>
      <w:r w:rsidR="00AF0F44">
        <w:rPr>
          <w:rFonts w:ascii="Times New Roman" w:hAnsi="Times New Roman" w:cs="Times New Roman"/>
          <w:sz w:val="24"/>
          <w:szCs w:val="24"/>
        </w:rPr>
        <w:t xml:space="preserve">se zabývá zkoumáním možností fixace oddělených povrchových vrstev. Úměra plastické retuše vycházela z rozsahu dochování </w:t>
      </w:r>
      <w:r w:rsidR="00CD73AB">
        <w:rPr>
          <w:rFonts w:ascii="Times New Roman" w:hAnsi="Times New Roman" w:cs="Times New Roman"/>
          <w:sz w:val="24"/>
          <w:szCs w:val="24"/>
        </w:rPr>
        <w:t xml:space="preserve">odhalené </w:t>
      </w:r>
      <w:r w:rsidR="00AF0F44">
        <w:rPr>
          <w:rFonts w:ascii="Times New Roman" w:hAnsi="Times New Roman" w:cs="Times New Roman"/>
          <w:sz w:val="24"/>
          <w:szCs w:val="24"/>
        </w:rPr>
        <w:t xml:space="preserve">prezentované barevné </w:t>
      </w:r>
      <w:r w:rsidR="00CD73AB">
        <w:rPr>
          <w:rFonts w:ascii="Times New Roman" w:hAnsi="Times New Roman" w:cs="Times New Roman"/>
          <w:sz w:val="24"/>
          <w:szCs w:val="24"/>
        </w:rPr>
        <w:t>vrstvy polychromování.</w:t>
      </w:r>
      <w:r w:rsidR="00AF0F44">
        <w:rPr>
          <w:rFonts w:ascii="Times New Roman" w:hAnsi="Times New Roman" w:cs="Times New Roman"/>
          <w:sz w:val="24"/>
          <w:szCs w:val="24"/>
        </w:rPr>
        <w:t xml:space="preserve"> </w:t>
      </w:r>
      <w:r w:rsidR="00CD73AB">
        <w:rPr>
          <w:rFonts w:ascii="Times New Roman" w:hAnsi="Times New Roman" w:cs="Times New Roman"/>
          <w:sz w:val="24"/>
          <w:szCs w:val="24"/>
        </w:rPr>
        <w:t>Znamená to,</w:t>
      </w:r>
      <w:r w:rsidR="00AF0F44">
        <w:rPr>
          <w:rFonts w:ascii="Times New Roman" w:hAnsi="Times New Roman" w:cs="Times New Roman"/>
          <w:sz w:val="24"/>
          <w:szCs w:val="24"/>
        </w:rPr>
        <w:t xml:space="preserve"> že v místech, kde tato vrstva souvisle přechází přes </w:t>
      </w:r>
      <w:r w:rsidR="00CD73AB">
        <w:rPr>
          <w:rFonts w:ascii="Times New Roman" w:hAnsi="Times New Roman" w:cs="Times New Roman"/>
          <w:sz w:val="24"/>
          <w:szCs w:val="24"/>
        </w:rPr>
        <w:t xml:space="preserve">starší </w:t>
      </w:r>
      <w:r w:rsidR="00AF0F44">
        <w:rPr>
          <w:rFonts w:ascii="Times New Roman" w:hAnsi="Times New Roman" w:cs="Times New Roman"/>
          <w:sz w:val="24"/>
          <w:szCs w:val="24"/>
        </w:rPr>
        <w:t xml:space="preserve">defekty, případně </w:t>
      </w:r>
      <w:r w:rsidR="00CD73AB">
        <w:rPr>
          <w:rFonts w:ascii="Times New Roman" w:hAnsi="Times New Roman" w:cs="Times New Roman"/>
          <w:sz w:val="24"/>
          <w:szCs w:val="24"/>
        </w:rPr>
        <w:t>přes plochy svědčící o plastických ztrátách, tmelení prováděno nebylo. Barevná retuš byla volena v místech tmelů spíše nápodobivá, v místech rušivých defektů v polychromování víceméně lokální. Sedmá kapitola práce představuje detailní soupis užitých nástrojů a materiálů</w:t>
      </w:r>
      <w:r w:rsidR="005A67F8">
        <w:rPr>
          <w:rFonts w:ascii="Times New Roman" w:hAnsi="Times New Roman" w:cs="Times New Roman"/>
          <w:sz w:val="24"/>
          <w:szCs w:val="24"/>
        </w:rPr>
        <w:t>.</w:t>
      </w:r>
    </w:p>
    <w:p w:rsidR="00320CD7" w:rsidRDefault="005A67F8" w:rsidP="003039F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 práce Renaty Tauchmanové představuje velmi přehledně sestavený celek seznamující čtenáře s průběhem komplexního restaurátorského zásahu</w:t>
      </w:r>
      <w:r w:rsidR="007B1C42">
        <w:rPr>
          <w:rFonts w:ascii="Times New Roman" w:hAnsi="Times New Roman" w:cs="Times New Roman"/>
          <w:sz w:val="24"/>
          <w:szCs w:val="24"/>
        </w:rPr>
        <w:t xml:space="preserve">, včetně průzkumové části restaurátorské, technologické i uměnovědné. Vlastní restaurátorský zásah je proveden velmi pečlivě, v oblasti plastických </w:t>
      </w:r>
      <w:r w:rsidR="00320CD7">
        <w:rPr>
          <w:rFonts w:ascii="Times New Roman" w:hAnsi="Times New Roman" w:cs="Times New Roman"/>
          <w:sz w:val="24"/>
          <w:szCs w:val="24"/>
        </w:rPr>
        <w:t xml:space="preserve">a barevných retuší uvážlivě a citlivě. </w:t>
      </w:r>
      <w:r w:rsidR="003F6CAC">
        <w:rPr>
          <w:rFonts w:ascii="Times New Roman" w:hAnsi="Times New Roman" w:cs="Times New Roman"/>
          <w:sz w:val="24"/>
          <w:szCs w:val="24"/>
        </w:rPr>
        <w:t>Obrazová příloha, jak fotografie, tak tabulky a grafická schémata jsou dostatečně vypovídající, poznámkový aparát na velmi dobré úrovni, seznam použité literatury odpovídající.</w:t>
      </w:r>
    </w:p>
    <w:p w:rsidR="00320CD7" w:rsidRDefault="00320CD7" w:rsidP="003039F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A67F8" w:rsidRDefault="00320CD7" w:rsidP="003039F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Práci doporučuji k obhajobě a hodnotím stupněm </w:t>
      </w:r>
      <w:r w:rsidRPr="00320CD7">
        <w:rPr>
          <w:rFonts w:ascii="Times New Roman" w:hAnsi="Times New Roman" w:cs="Times New Roman"/>
          <w:b/>
          <w:sz w:val="24"/>
          <w:szCs w:val="24"/>
        </w:rPr>
        <w:t>výborně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20CD7" w:rsidRDefault="00320CD7" w:rsidP="003039F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Jaroslav J. Alt</w:t>
      </w:r>
    </w:p>
    <w:p w:rsidR="00320CD7" w:rsidRDefault="00320CD7" w:rsidP="003039F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Trstěnici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dne 14. září 2016</w:t>
      </w:r>
    </w:p>
    <w:p w:rsidR="00CD73AB" w:rsidRPr="00B8627F" w:rsidRDefault="00CD73AB" w:rsidP="003039F0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CD73AB" w:rsidRPr="00B862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1457"/>
    <w:rsid w:val="00024EA7"/>
    <w:rsid w:val="003039F0"/>
    <w:rsid w:val="00320CD7"/>
    <w:rsid w:val="003C6D87"/>
    <w:rsid w:val="003F6CAC"/>
    <w:rsid w:val="004D3175"/>
    <w:rsid w:val="005A67F8"/>
    <w:rsid w:val="005C079F"/>
    <w:rsid w:val="006C1F1E"/>
    <w:rsid w:val="006E1457"/>
    <w:rsid w:val="00740667"/>
    <w:rsid w:val="00755502"/>
    <w:rsid w:val="007A1E42"/>
    <w:rsid w:val="007B1C42"/>
    <w:rsid w:val="00807FF1"/>
    <w:rsid w:val="008403FD"/>
    <w:rsid w:val="009441B5"/>
    <w:rsid w:val="009E7469"/>
    <w:rsid w:val="00AF0F44"/>
    <w:rsid w:val="00B8627F"/>
    <w:rsid w:val="00BD4F60"/>
    <w:rsid w:val="00C26C1B"/>
    <w:rsid w:val="00CD73AB"/>
    <w:rsid w:val="00D85EAA"/>
    <w:rsid w:val="00F95BF9"/>
    <w:rsid w:val="00FC7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748</Words>
  <Characters>4414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</dc:creator>
  <cp:lastModifiedBy>spravce</cp:lastModifiedBy>
  <cp:revision>2</cp:revision>
  <cp:lastPrinted>2016-09-16T07:39:00Z</cp:lastPrinted>
  <dcterms:created xsi:type="dcterms:W3CDTF">2016-09-16T07:39:00Z</dcterms:created>
  <dcterms:modified xsi:type="dcterms:W3CDTF">2016-09-16T07:39:00Z</dcterms:modified>
</cp:coreProperties>
</file>