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2C21" w:rsidRPr="006D086E" w:rsidRDefault="00DA2C21" w:rsidP="00DA2C21">
      <w:pPr>
        <w:ind w:left="-851" w:hanging="142"/>
        <w:jc w:val="center"/>
        <w:rPr>
          <w:sz w:val="22"/>
          <w:szCs w:val="22"/>
        </w:rPr>
      </w:pPr>
      <w:r w:rsidRPr="006D086E">
        <w:rPr>
          <w:sz w:val="22"/>
          <w:szCs w:val="22"/>
        </w:rPr>
        <w:t>Univerzita Pardubice – Fakulta filozofická – KLKS</w:t>
      </w:r>
    </w:p>
    <w:p w:rsidR="00DA2C21" w:rsidRPr="006D086E" w:rsidRDefault="00DA2C21" w:rsidP="00DA2C21"/>
    <w:p w:rsidR="00DA2C21" w:rsidRPr="006D086E" w:rsidRDefault="00DA2C21" w:rsidP="00DA2C21">
      <w:pPr>
        <w:snapToGrid w:val="0"/>
        <w:rPr>
          <w:b/>
          <w:bCs/>
          <w:sz w:val="22"/>
          <w:szCs w:val="22"/>
        </w:rPr>
      </w:pPr>
      <w:r w:rsidRPr="006D086E">
        <w:rPr>
          <w:b/>
          <w:bCs/>
          <w:sz w:val="22"/>
          <w:szCs w:val="22"/>
        </w:rPr>
        <w:t xml:space="preserve">Posudek </w:t>
      </w:r>
      <w:r w:rsidRPr="006D086E">
        <w:rPr>
          <w:b/>
          <w:bCs/>
          <w:dstrike/>
          <w:kern w:val="22"/>
          <w:sz w:val="22"/>
          <w:szCs w:val="22"/>
        </w:rPr>
        <w:t>vedoucího/</w:t>
      </w:r>
      <w:r w:rsidRPr="006D086E">
        <w:rPr>
          <w:b/>
          <w:bCs/>
          <w:kern w:val="22"/>
          <w:sz w:val="22"/>
          <w:szCs w:val="22"/>
          <w:u w:val="single"/>
        </w:rPr>
        <w:t>oponenta</w:t>
      </w:r>
      <w:r w:rsidRPr="006D086E">
        <w:rPr>
          <w:b/>
          <w:bCs/>
          <w:sz w:val="22"/>
          <w:szCs w:val="22"/>
        </w:rPr>
        <w:t xml:space="preserve"> bakalá</w:t>
      </w:r>
      <w:r w:rsidR="00BC48E0" w:rsidRPr="006D086E">
        <w:rPr>
          <w:b/>
          <w:bCs/>
          <w:sz w:val="22"/>
          <w:szCs w:val="22"/>
        </w:rPr>
        <w:t>řské práce – akademický rok 20</w:t>
      </w:r>
      <w:r w:rsidR="006323E7" w:rsidRPr="006D086E">
        <w:rPr>
          <w:b/>
          <w:bCs/>
          <w:sz w:val="22"/>
          <w:szCs w:val="22"/>
        </w:rPr>
        <w:t>2</w:t>
      </w:r>
      <w:r w:rsidR="001F1E73" w:rsidRPr="006D086E">
        <w:rPr>
          <w:b/>
          <w:bCs/>
          <w:sz w:val="22"/>
          <w:szCs w:val="22"/>
        </w:rPr>
        <w:t>2</w:t>
      </w:r>
      <w:r w:rsidRPr="006D086E">
        <w:rPr>
          <w:b/>
          <w:bCs/>
          <w:sz w:val="22"/>
          <w:szCs w:val="22"/>
        </w:rPr>
        <w:t>/20</w:t>
      </w:r>
      <w:r w:rsidR="006323E7" w:rsidRPr="006D086E">
        <w:rPr>
          <w:b/>
          <w:bCs/>
          <w:sz w:val="22"/>
          <w:szCs w:val="22"/>
        </w:rPr>
        <w:t>2</w:t>
      </w:r>
      <w:r w:rsidR="001F1E73" w:rsidRPr="006D086E">
        <w:rPr>
          <w:b/>
          <w:bCs/>
          <w:sz w:val="22"/>
          <w:szCs w:val="22"/>
        </w:rPr>
        <w:t>3</w:t>
      </w:r>
    </w:p>
    <w:p w:rsidR="00DA2C21" w:rsidRPr="006D086E" w:rsidRDefault="00DA2C21" w:rsidP="00DA2C21"/>
    <w:p w:rsidR="00DA2C21" w:rsidRPr="006D086E" w:rsidRDefault="00DA2C21" w:rsidP="00DA2C21">
      <w:pPr>
        <w:snapToGrid w:val="0"/>
        <w:spacing w:line="360" w:lineRule="auto"/>
        <w:rPr>
          <w:sz w:val="22"/>
          <w:szCs w:val="22"/>
        </w:rPr>
      </w:pPr>
      <w:r w:rsidRPr="006D086E">
        <w:rPr>
          <w:sz w:val="22"/>
          <w:szCs w:val="22"/>
        </w:rPr>
        <w:t xml:space="preserve">Autor práce: </w:t>
      </w:r>
      <w:r w:rsidRPr="006D086E">
        <w:rPr>
          <w:sz w:val="22"/>
          <w:szCs w:val="22"/>
        </w:rPr>
        <w:tab/>
      </w:r>
      <w:r w:rsidRPr="006D086E">
        <w:rPr>
          <w:sz w:val="22"/>
          <w:szCs w:val="22"/>
        </w:rPr>
        <w:tab/>
      </w:r>
      <w:r w:rsidR="00376A14" w:rsidRPr="006D086E">
        <w:rPr>
          <w:b/>
          <w:sz w:val="22"/>
          <w:szCs w:val="22"/>
        </w:rPr>
        <w:t>Iva Večeřová</w:t>
      </w:r>
    </w:p>
    <w:p w:rsidR="00DA2C21" w:rsidRPr="006D086E" w:rsidRDefault="00DA2C21" w:rsidP="00DA2C21">
      <w:pPr>
        <w:spacing w:line="360" w:lineRule="auto"/>
        <w:rPr>
          <w:sz w:val="22"/>
          <w:szCs w:val="22"/>
        </w:rPr>
      </w:pPr>
      <w:r w:rsidRPr="006D086E">
        <w:rPr>
          <w:sz w:val="22"/>
          <w:szCs w:val="22"/>
        </w:rPr>
        <w:t>Studijní obor:</w:t>
      </w:r>
      <w:r w:rsidRPr="006D086E">
        <w:rPr>
          <w:sz w:val="22"/>
          <w:szCs w:val="22"/>
        </w:rPr>
        <w:tab/>
      </w:r>
      <w:r w:rsidRPr="006D086E">
        <w:rPr>
          <w:sz w:val="22"/>
          <w:szCs w:val="22"/>
        </w:rPr>
        <w:tab/>
      </w:r>
      <w:r w:rsidRPr="006D086E">
        <w:rPr>
          <w:b/>
          <w:sz w:val="22"/>
          <w:szCs w:val="22"/>
        </w:rPr>
        <w:t xml:space="preserve">Historicko-literární studia </w:t>
      </w:r>
    </w:p>
    <w:p w:rsidR="00533750" w:rsidRPr="006D086E" w:rsidRDefault="00DA2C21" w:rsidP="0061330E">
      <w:pPr>
        <w:spacing w:line="360" w:lineRule="auto"/>
        <w:rPr>
          <w:b/>
          <w:sz w:val="22"/>
          <w:szCs w:val="22"/>
        </w:rPr>
      </w:pPr>
      <w:r w:rsidRPr="006D086E">
        <w:rPr>
          <w:sz w:val="22"/>
          <w:szCs w:val="22"/>
        </w:rPr>
        <w:t>Název práce:</w:t>
      </w:r>
      <w:r w:rsidRPr="006D086E">
        <w:rPr>
          <w:sz w:val="22"/>
          <w:szCs w:val="22"/>
        </w:rPr>
        <w:tab/>
      </w:r>
      <w:r w:rsidRPr="006D086E">
        <w:rPr>
          <w:sz w:val="22"/>
          <w:szCs w:val="22"/>
        </w:rPr>
        <w:tab/>
      </w:r>
      <w:r w:rsidR="00376A14" w:rsidRPr="00862D5E">
        <w:rPr>
          <w:b/>
          <w:sz w:val="22"/>
        </w:rPr>
        <w:t>Leoš Šimánek a literární a nakladatelská kultura</w:t>
      </w:r>
    </w:p>
    <w:p w:rsidR="00DA2C21" w:rsidRPr="006D086E" w:rsidRDefault="00DA2C21" w:rsidP="00DA2C21">
      <w:pPr>
        <w:spacing w:line="360" w:lineRule="auto"/>
        <w:rPr>
          <w:b/>
          <w:sz w:val="22"/>
          <w:szCs w:val="22"/>
        </w:rPr>
      </w:pPr>
      <w:r w:rsidRPr="006D086E">
        <w:rPr>
          <w:sz w:val="22"/>
          <w:szCs w:val="22"/>
        </w:rPr>
        <w:t>Vedoucí práce:</w:t>
      </w:r>
      <w:r w:rsidRPr="006D086E">
        <w:rPr>
          <w:sz w:val="22"/>
          <w:szCs w:val="22"/>
        </w:rPr>
        <w:tab/>
      </w:r>
      <w:r w:rsidRPr="006D086E">
        <w:rPr>
          <w:sz w:val="22"/>
          <w:szCs w:val="22"/>
        </w:rPr>
        <w:tab/>
      </w:r>
      <w:r w:rsidR="006323E7" w:rsidRPr="006D086E">
        <w:rPr>
          <w:b/>
          <w:sz w:val="22"/>
          <w:szCs w:val="22"/>
        </w:rPr>
        <w:t>Mg</w:t>
      </w:r>
      <w:r w:rsidRPr="006D086E">
        <w:rPr>
          <w:b/>
          <w:sz w:val="22"/>
          <w:szCs w:val="22"/>
        </w:rPr>
        <w:t xml:space="preserve">r. </w:t>
      </w:r>
      <w:r w:rsidR="00376A14" w:rsidRPr="006D086E">
        <w:rPr>
          <w:b/>
          <w:sz w:val="22"/>
          <w:szCs w:val="22"/>
        </w:rPr>
        <w:t>Aleš Kozár</w:t>
      </w:r>
      <w:r w:rsidRPr="006D086E">
        <w:rPr>
          <w:b/>
          <w:sz w:val="22"/>
          <w:szCs w:val="22"/>
        </w:rPr>
        <w:t>, Ph.D.</w:t>
      </w:r>
    </w:p>
    <w:p w:rsidR="00DA2C21" w:rsidRPr="006D086E" w:rsidRDefault="00DA2C21" w:rsidP="00DA2C21">
      <w:pPr>
        <w:spacing w:line="360" w:lineRule="auto"/>
        <w:rPr>
          <w:sz w:val="22"/>
          <w:szCs w:val="22"/>
        </w:rPr>
      </w:pPr>
      <w:r w:rsidRPr="006D086E">
        <w:rPr>
          <w:sz w:val="22"/>
          <w:szCs w:val="22"/>
        </w:rPr>
        <w:t>Oponent práce:</w:t>
      </w:r>
      <w:r w:rsidRPr="006D086E">
        <w:rPr>
          <w:sz w:val="22"/>
          <w:szCs w:val="22"/>
        </w:rPr>
        <w:tab/>
      </w:r>
      <w:r w:rsidRPr="006D086E">
        <w:rPr>
          <w:sz w:val="22"/>
          <w:szCs w:val="22"/>
        </w:rPr>
        <w:tab/>
      </w:r>
      <w:r w:rsidR="006323E7" w:rsidRPr="006D086E">
        <w:rPr>
          <w:b/>
          <w:sz w:val="22"/>
          <w:szCs w:val="22"/>
        </w:rPr>
        <w:t>PhDr. Miroslav Kouba, Ph.D.</w:t>
      </w:r>
    </w:p>
    <w:p w:rsidR="00DA2C21" w:rsidRPr="006D086E" w:rsidRDefault="00DA2C21" w:rsidP="00DA2C21">
      <w:pPr>
        <w:rPr>
          <w:sz w:val="22"/>
          <w:szCs w:val="22"/>
        </w:rPr>
      </w:pPr>
    </w:p>
    <w:p w:rsidR="00DA2C21" w:rsidRPr="006D086E" w:rsidRDefault="00DA2C21" w:rsidP="00DA2C21">
      <w:pPr>
        <w:rPr>
          <w:sz w:val="22"/>
          <w:szCs w:val="22"/>
        </w:rPr>
      </w:pPr>
      <w:r w:rsidRPr="006D086E">
        <w:rPr>
          <w:b/>
          <w:bCs/>
          <w:sz w:val="22"/>
          <w:szCs w:val="22"/>
        </w:rPr>
        <w:t>I. Formulace cílů práce, metodologie</w:t>
      </w:r>
      <w:r w:rsidRPr="006D086E">
        <w:rPr>
          <w:sz w:val="22"/>
          <w:szCs w:val="22"/>
        </w:rPr>
        <w:t xml:space="preserve"> </w:t>
      </w:r>
    </w:p>
    <w:p w:rsidR="00DA2C21" w:rsidRPr="006D086E" w:rsidRDefault="00DA2C21" w:rsidP="00DA2C21">
      <w:pPr>
        <w:rPr>
          <w:sz w:val="22"/>
          <w:szCs w:val="22"/>
        </w:rPr>
      </w:pPr>
      <w:r w:rsidRPr="006D086E">
        <w:rPr>
          <w:sz w:val="22"/>
          <w:szCs w:val="22"/>
        </w:rPr>
        <w:t>(adekvátnost formulace cílů, vymezení tématu odpovídající rozsahu BP, adekvátnost zvolené metodologie)</w:t>
      </w:r>
    </w:p>
    <w:p w:rsidR="00DA2C21" w:rsidRPr="006D086E" w:rsidRDefault="00DA2C21" w:rsidP="00DA2C21">
      <w:pPr>
        <w:rPr>
          <w:sz w:val="22"/>
          <w:szCs w:val="22"/>
        </w:rPr>
      </w:pPr>
    </w:p>
    <w:p w:rsidR="00662FEE" w:rsidRPr="006D086E" w:rsidRDefault="00DA2C21" w:rsidP="0070040E">
      <w:pPr>
        <w:jc w:val="both"/>
        <w:rPr>
          <w:sz w:val="22"/>
          <w:szCs w:val="22"/>
        </w:rPr>
      </w:pPr>
      <w:r w:rsidRPr="006D086E">
        <w:rPr>
          <w:sz w:val="22"/>
          <w:szCs w:val="22"/>
        </w:rPr>
        <w:t xml:space="preserve">Bakalářská práce kol. </w:t>
      </w:r>
      <w:r w:rsidR="00376A14" w:rsidRPr="006D086E">
        <w:rPr>
          <w:sz w:val="22"/>
          <w:szCs w:val="22"/>
        </w:rPr>
        <w:t>I</w:t>
      </w:r>
      <w:r w:rsidRPr="006D086E">
        <w:rPr>
          <w:sz w:val="22"/>
          <w:szCs w:val="22"/>
        </w:rPr>
        <w:t xml:space="preserve">. </w:t>
      </w:r>
      <w:r w:rsidR="00376A14" w:rsidRPr="006D086E">
        <w:rPr>
          <w:sz w:val="22"/>
          <w:szCs w:val="22"/>
        </w:rPr>
        <w:t xml:space="preserve">Večeřové </w:t>
      </w:r>
      <w:r w:rsidR="00FB4F33" w:rsidRPr="006D086E">
        <w:rPr>
          <w:sz w:val="22"/>
          <w:szCs w:val="22"/>
        </w:rPr>
        <w:t>s</w:t>
      </w:r>
      <w:r w:rsidR="00185E2B" w:rsidRPr="006D086E">
        <w:rPr>
          <w:sz w:val="22"/>
          <w:szCs w:val="22"/>
        </w:rPr>
        <w:t xml:space="preserve">i vytkla </w:t>
      </w:r>
      <w:r w:rsidR="00305CBB" w:rsidRPr="006D086E">
        <w:rPr>
          <w:sz w:val="22"/>
          <w:szCs w:val="22"/>
        </w:rPr>
        <w:t xml:space="preserve">za cíl představit </w:t>
      </w:r>
      <w:r w:rsidR="00662FEE" w:rsidRPr="006D086E">
        <w:rPr>
          <w:sz w:val="22"/>
          <w:szCs w:val="22"/>
        </w:rPr>
        <w:t xml:space="preserve">obraz </w:t>
      </w:r>
      <w:r w:rsidR="00376A14" w:rsidRPr="006D086E">
        <w:rPr>
          <w:sz w:val="22"/>
          <w:szCs w:val="22"/>
        </w:rPr>
        <w:t xml:space="preserve">českého spisovatele a cestovatele Leoše Šimánka v kontextu </w:t>
      </w:r>
      <w:r w:rsidR="00862D5E">
        <w:rPr>
          <w:sz w:val="22"/>
          <w:szCs w:val="22"/>
        </w:rPr>
        <w:t xml:space="preserve">(zejména) </w:t>
      </w:r>
      <w:r w:rsidR="00376A14" w:rsidRPr="006D086E">
        <w:rPr>
          <w:sz w:val="22"/>
          <w:szCs w:val="22"/>
        </w:rPr>
        <w:t>domácí literární a knižní kultury. Šimá</w:t>
      </w:r>
      <w:r w:rsidR="00862D5E">
        <w:rPr>
          <w:sz w:val="22"/>
          <w:szCs w:val="22"/>
        </w:rPr>
        <w:t>nkovu biogra</w:t>
      </w:r>
      <w:r w:rsidR="00376A14" w:rsidRPr="006D086E">
        <w:rPr>
          <w:sz w:val="22"/>
          <w:szCs w:val="22"/>
        </w:rPr>
        <w:t>fii doprovází nejeden životní zvrat, kter</w:t>
      </w:r>
      <w:r w:rsidR="00862D5E">
        <w:rPr>
          <w:sz w:val="22"/>
          <w:szCs w:val="22"/>
        </w:rPr>
        <w:t>ý</w:t>
      </w:r>
      <w:r w:rsidR="00376A14" w:rsidRPr="006D086E">
        <w:rPr>
          <w:sz w:val="22"/>
          <w:szCs w:val="22"/>
        </w:rPr>
        <w:t xml:space="preserve"> do značné míry předurčil i tvůrčí východiska jeho cestopiseckých knih, poznamenaných nejen emigrací do Kanady, ale také </w:t>
      </w:r>
      <w:r w:rsidR="00862D5E">
        <w:rPr>
          <w:sz w:val="22"/>
          <w:szCs w:val="22"/>
        </w:rPr>
        <w:t xml:space="preserve">dalšími „cestami za dobrodružstvím“ do </w:t>
      </w:r>
      <w:r w:rsidR="00376A14" w:rsidRPr="006D086E">
        <w:rPr>
          <w:sz w:val="22"/>
          <w:szCs w:val="22"/>
        </w:rPr>
        <w:t>dalších zemí. Podnětné jsou v tomto smy</w:t>
      </w:r>
      <w:r w:rsidR="00862D5E">
        <w:rPr>
          <w:sz w:val="22"/>
          <w:szCs w:val="22"/>
        </w:rPr>
        <w:t>slu i nové formy literární tvorb</w:t>
      </w:r>
      <w:r w:rsidR="00376A14" w:rsidRPr="006D086E">
        <w:rPr>
          <w:sz w:val="22"/>
          <w:szCs w:val="22"/>
        </w:rPr>
        <w:t xml:space="preserve">y, zejména pak </w:t>
      </w:r>
      <w:r w:rsidR="00D224F3" w:rsidRPr="006D086E">
        <w:rPr>
          <w:i/>
          <w:sz w:val="22"/>
          <w:szCs w:val="22"/>
        </w:rPr>
        <w:t>diashow</w:t>
      </w:r>
      <w:r w:rsidR="00D224F3" w:rsidRPr="006D086E">
        <w:rPr>
          <w:sz w:val="22"/>
          <w:szCs w:val="22"/>
        </w:rPr>
        <w:t xml:space="preserve"> a další formy autorovy sebeprezentace, jimž Iva Večeřová věnuje také </w:t>
      </w:r>
      <w:r w:rsidR="00343D87" w:rsidRPr="006D086E">
        <w:rPr>
          <w:sz w:val="22"/>
          <w:szCs w:val="22"/>
        </w:rPr>
        <w:t xml:space="preserve">dílčí </w:t>
      </w:r>
      <w:r w:rsidR="00D224F3" w:rsidRPr="006D086E">
        <w:rPr>
          <w:sz w:val="22"/>
          <w:szCs w:val="22"/>
        </w:rPr>
        <w:t xml:space="preserve">pozornost. </w:t>
      </w:r>
      <w:r w:rsidR="00343D87" w:rsidRPr="006D086E">
        <w:rPr>
          <w:sz w:val="22"/>
          <w:szCs w:val="22"/>
        </w:rPr>
        <w:t>Autorka se v kontextu moderní české literární kultury snaží představit nov</w:t>
      </w:r>
      <w:r w:rsidR="00862D5E">
        <w:rPr>
          <w:sz w:val="22"/>
          <w:szCs w:val="22"/>
        </w:rPr>
        <w:t>á pojetí</w:t>
      </w:r>
      <w:r w:rsidR="00343D87" w:rsidRPr="006D086E">
        <w:rPr>
          <w:sz w:val="22"/>
          <w:szCs w:val="22"/>
        </w:rPr>
        <w:t xml:space="preserve"> cestopisné literatury, v čemž lze spatřovar nepochybný přínos. Téma předkládané bakalářské práce je </w:t>
      </w:r>
      <w:r w:rsidR="00305CBB" w:rsidRPr="006D086E">
        <w:rPr>
          <w:sz w:val="22"/>
          <w:szCs w:val="22"/>
        </w:rPr>
        <w:t>p</w:t>
      </w:r>
      <w:r w:rsidR="00343D87" w:rsidRPr="006D086E">
        <w:rPr>
          <w:sz w:val="22"/>
          <w:szCs w:val="22"/>
        </w:rPr>
        <w:t xml:space="preserve">odnětné, třebaže </w:t>
      </w:r>
      <w:r w:rsidR="00662FEE" w:rsidRPr="006D086E">
        <w:rPr>
          <w:sz w:val="22"/>
          <w:szCs w:val="22"/>
        </w:rPr>
        <w:t>s</w:t>
      </w:r>
      <w:r w:rsidR="00343D87" w:rsidRPr="006D086E">
        <w:rPr>
          <w:sz w:val="22"/>
          <w:szCs w:val="22"/>
        </w:rPr>
        <w:t>e s naplněním vytčeného cíle mohou</w:t>
      </w:r>
      <w:r w:rsidR="00662FEE" w:rsidRPr="006D086E">
        <w:rPr>
          <w:sz w:val="22"/>
          <w:szCs w:val="22"/>
        </w:rPr>
        <w:t xml:space="preserve"> pojit </w:t>
      </w:r>
      <w:r w:rsidR="00343D87" w:rsidRPr="006D086E">
        <w:rPr>
          <w:sz w:val="22"/>
          <w:szCs w:val="22"/>
        </w:rPr>
        <w:t>mnohá</w:t>
      </w:r>
      <w:r w:rsidR="00662FEE" w:rsidRPr="006D086E">
        <w:rPr>
          <w:sz w:val="22"/>
          <w:szCs w:val="22"/>
        </w:rPr>
        <w:t xml:space="preserve"> úskalí, o nichž bude pojednáno v dalších částech tohoto posudku. Lze však konstatovat, že c</w:t>
      </w:r>
      <w:r w:rsidR="00305CBB" w:rsidRPr="006D086E">
        <w:rPr>
          <w:sz w:val="22"/>
          <w:szCs w:val="22"/>
        </w:rPr>
        <w:t xml:space="preserve">íle jsou zřetelně formulovány, téma je adekvátně </w:t>
      </w:r>
      <w:r w:rsidR="00211434" w:rsidRPr="006D086E">
        <w:rPr>
          <w:sz w:val="22"/>
          <w:szCs w:val="22"/>
        </w:rPr>
        <w:t xml:space="preserve">zvoleno </w:t>
      </w:r>
      <w:r w:rsidR="00305CBB" w:rsidRPr="006D086E">
        <w:rPr>
          <w:sz w:val="22"/>
          <w:szCs w:val="22"/>
        </w:rPr>
        <w:t>a odpovídá povaze i rozsahu bakalářské práce.</w:t>
      </w:r>
      <w:r w:rsidR="00662FEE" w:rsidRPr="006D086E">
        <w:rPr>
          <w:sz w:val="22"/>
          <w:szCs w:val="22"/>
        </w:rPr>
        <w:t xml:space="preserve"> Metodologie předkládané práce </w:t>
      </w:r>
      <w:r w:rsidR="00343D87" w:rsidRPr="006D086E">
        <w:rPr>
          <w:sz w:val="22"/>
          <w:szCs w:val="22"/>
        </w:rPr>
        <w:t xml:space="preserve">je však naznačena spíše vágně, což vede také k zjednodušujícím závěrům a konstatacím. </w:t>
      </w:r>
    </w:p>
    <w:p w:rsidR="004A2B8D" w:rsidRPr="006D086E" w:rsidRDefault="004A2B8D" w:rsidP="00DA2C21">
      <w:pPr>
        <w:rPr>
          <w:sz w:val="22"/>
          <w:szCs w:val="22"/>
        </w:rPr>
      </w:pPr>
    </w:p>
    <w:p w:rsidR="00DA2C21" w:rsidRPr="006D086E" w:rsidRDefault="00DA2C21" w:rsidP="00DA2C21">
      <w:pPr>
        <w:rPr>
          <w:sz w:val="22"/>
          <w:szCs w:val="22"/>
        </w:rPr>
      </w:pPr>
      <w:r w:rsidRPr="006D086E">
        <w:rPr>
          <w:sz w:val="22"/>
          <w:szCs w:val="22"/>
        </w:rPr>
        <w:t>body (0–4)</w:t>
      </w:r>
      <w:r w:rsidRPr="006D086E">
        <w:rPr>
          <w:rStyle w:val="Znakapoznpodarou1"/>
          <w:sz w:val="22"/>
          <w:szCs w:val="22"/>
        </w:rPr>
        <w:footnoteReference w:customMarkFollows="1" w:id="1"/>
        <w:t>*</w:t>
      </w:r>
      <w:r w:rsidRPr="006D086E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156ADD" w:rsidRPr="006D086E" w:rsidTr="005F1793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6D086E" w:rsidRDefault="00343D87" w:rsidP="005F1793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6D086E">
              <w:rPr>
                <w:b/>
                <w:sz w:val="22"/>
                <w:szCs w:val="22"/>
              </w:rPr>
              <w:t>3</w:t>
            </w:r>
          </w:p>
        </w:tc>
      </w:tr>
    </w:tbl>
    <w:p w:rsidR="00DA2C21" w:rsidRPr="006D086E" w:rsidRDefault="00DA2C21" w:rsidP="00DA2C21">
      <w:pPr>
        <w:rPr>
          <w:b/>
          <w:bCs/>
          <w:sz w:val="22"/>
          <w:szCs w:val="22"/>
        </w:rPr>
      </w:pPr>
    </w:p>
    <w:p w:rsidR="00DA2C21" w:rsidRPr="006D086E" w:rsidRDefault="00DA2C21" w:rsidP="00DA2C21">
      <w:pPr>
        <w:rPr>
          <w:sz w:val="22"/>
          <w:szCs w:val="22"/>
        </w:rPr>
      </w:pPr>
      <w:r w:rsidRPr="006D086E">
        <w:rPr>
          <w:b/>
          <w:bCs/>
          <w:sz w:val="22"/>
          <w:szCs w:val="22"/>
        </w:rPr>
        <w:t>II. Naplnění stanovených cílů</w:t>
      </w:r>
      <w:r w:rsidRPr="006D086E">
        <w:rPr>
          <w:sz w:val="22"/>
          <w:szCs w:val="22"/>
        </w:rPr>
        <w:t xml:space="preserve"> </w:t>
      </w:r>
    </w:p>
    <w:p w:rsidR="00DA2C21" w:rsidRPr="006D086E" w:rsidRDefault="00DA2C21" w:rsidP="00DA2C21">
      <w:pPr>
        <w:rPr>
          <w:sz w:val="22"/>
          <w:szCs w:val="22"/>
        </w:rPr>
      </w:pPr>
      <w:r w:rsidRPr="006D086E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DA2C21" w:rsidRPr="006D086E" w:rsidRDefault="00DA2C21" w:rsidP="00DA2C21">
      <w:pPr>
        <w:rPr>
          <w:sz w:val="12"/>
          <w:szCs w:val="22"/>
        </w:rPr>
      </w:pPr>
    </w:p>
    <w:p w:rsidR="003D2DA5" w:rsidRPr="006D086E" w:rsidRDefault="004A2B8D" w:rsidP="00890183">
      <w:pPr>
        <w:jc w:val="both"/>
        <w:rPr>
          <w:sz w:val="22"/>
          <w:szCs w:val="22"/>
        </w:rPr>
      </w:pPr>
      <w:r w:rsidRPr="006D086E">
        <w:rPr>
          <w:sz w:val="22"/>
          <w:szCs w:val="22"/>
        </w:rPr>
        <w:t>K</w:t>
      </w:r>
      <w:r w:rsidR="00DA2C21" w:rsidRPr="006D086E">
        <w:rPr>
          <w:sz w:val="22"/>
          <w:szCs w:val="22"/>
        </w:rPr>
        <w:t xml:space="preserve">ol. </w:t>
      </w:r>
      <w:r w:rsidR="00343D87" w:rsidRPr="006D086E">
        <w:rPr>
          <w:sz w:val="22"/>
          <w:szCs w:val="22"/>
        </w:rPr>
        <w:t xml:space="preserve">Večeřové </w:t>
      </w:r>
      <w:r w:rsidR="00BA25C7" w:rsidRPr="006D086E">
        <w:rPr>
          <w:sz w:val="22"/>
          <w:szCs w:val="22"/>
        </w:rPr>
        <w:t xml:space="preserve">se </w:t>
      </w:r>
      <w:r w:rsidR="00240810" w:rsidRPr="006D086E">
        <w:rPr>
          <w:sz w:val="22"/>
          <w:szCs w:val="22"/>
        </w:rPr>
        <w:t xml:space="preserve">podařilo vytčené </w:t>
      </w:r>
      <w:r w:rsidR="00BA25C7" w:rsidRPr="006D086E">
        <w:rPr>
          <w:sz w:val="22"/>
          <w:szCs w:val="22"/>
        </w:rPr>
        <w:t xml:space="preserve">cíle </w:t>
      </w:r>
      <w:r w:rsidR="00343D87" w:rsidRPr="006D086E">
        <w:rPr>
          <w:sz w:val="22"/>
          <w:szCs w:val="22"/>
        </w:rPr>
        <w:t xml:space="preserve">v zásadě </w:t>
      </w:r>
      <w:r w:rsidR="00BA25C7" w:rsidRPr="006D086E">
        <w:rPr>
          <w:sz w:val="22"/>
          <w:szCs w:val="22"/>
        </w:rPr>
        <w:t>naplnit</w:t>
      </w:r>
      <w:r w:rsidR="00DA2C21" w:rsidRPr="006D086E">
        <w:rPr>
          <w:sz w:val="22"/>
          <w:szCs w:val="22"/>
        </w:rPr>
        <w:t>.</w:t>
      </w:r>
      <w:r w:rsidR="00037AD6" w:rsidRPr="006D086E">
        <w:rPr>
          <w:sz w:val="22"/>
          <w:szCs w:val="22"/>
        </w:rPr>
        <w:t xml:space="preserve"> </w:t>
      </w:r>
      <w:r w:rsidR="00343D87" w:rsidRPr="006D086E">
        <w:rPr>
          <w:sz w:val="22"/>
          <w:szCs w:val="22"/>
        </w:rPr>
        <w:t xml:space="preserve">Autorka představila Leoše Šimánka, přičemž se soustředila zejména na tu část jeho cestopisné tvorby, jež se váže ke Kanadě či v širším geografickém smyslu k Severní Americe. </w:t>
      </w:r>
      <w:r w:rsidRPr="006D086E">
        <w:rPr>
          <w:sz w:val="22"/>
          <w:szCs w:val="22"/>
        </w:rPr>
        <w:t xml:space="preserve">Jak bylo naznačeno, zvolené téma je z hlediska šířeji pojaté diskuze o </w:t>
      </w:r>
      <w:r w:rsidR="00343D87" w:rsidRPr="006D086E">
        <w:rPr>
          <w:sz w:val="22"/>
          <w:szCs w:val="22"/>
        </w:rPr>
        <w:t>novýc</w:t>
      </w:r>
      <w:r w:rsidR="00862D5E">
        <w:rPr>
          <w:sz w:val="22"/>
          <w:szCs w:val="22"/>
        </w:rPr>
        <w:t>h</w:t>
      </w:r>
      <w:r w:rsidR="00343D87" w:rsidRPr="006D086E">
        <w:rPr>
          <w:sz w:val="22"/>
          <w:szCs w:val="22"/>
        </w:rPr>
        <w:t xml:space="preserve"> formách cestopisu v prvních dekadách 21</w:t>
      </w:r>
      <w:r w:rsidRPr="006D086E">
        <w:rPr>
          <w:sz w:val="22"/>
          <w:szCs w:val="22"/>
        </w:rPr>
        <w:t xml:space="preserve">. století </w:t>
      </w:r>
      <w:r w:rsidR="00343D87" w:rsidRPr="006D086E">
        <w:rPr>
          <w:sz w:val="22"/>
          <w:szCs w:val="22"/>
        </w:rPr>
        <w:t xml:space="preserve">jistě </w:t>
      </w:r>
      <w:r w:rsidRPr="006D086E">
        <w:rPr>
          <w:sz w:val="22"/>
          <w:szCs w:val="22"/>
        </w:rPr>
        <w:t>podnětné, m</w:t>
      </w:r>
      <w:r w:rsidR="00076ABD" w:rsidRPr="006D086E">
        <w:rPr>
          <w:sz w:val="22"/>
          <w:szCs w:val="22"/>
        </w:rPr>
        <w:t xml:space="preserve">etodologie </w:t>
      </w:r>
      <w:r w:rsidR="000F0A5B" w:rsidRPr="006D086E">
        <w:rPr>
          <w:sz w:val="22"/>
          <w:szCs w:val="22"/>
        </w:rPr>
        <w:t>je</w:t>
      </w:r>
      <w:r w:rsidRPr="006D086E">
        <w:rPr>
          <w:sz w:val="22"/>
          <w:szCs w:val="22"/>
        </w:rPr>
        <w:t xml:space="preserve">ho zpracování </w:t>
      </w:r>
      <w:r w:rsidR="00343D87" w:rsidRPr="006D086E">
        <w:rPr>
          <w:sz w:val="22"/>
          <w:szCs w:val="22"/>
        </w:rPr>
        <w:t xml:space="preserve">mohla být blíže konkretizována i s ohledem na </w:t>
      </w:r>
      <w:r w:rsidR="00343D87" w:rsidRPr="006D086E">
        <w:rPr>
          <w:sz w:val="22"/>
          <w:szCs w:val="22"/>
        </w:rPr>
        <w:t>š</w:t>
      </w:r>
      <w:r w:rsidR="00343D87" w:rsidRPr="006D086E">
        <w:rPr>
          <w:sz w:val="22"/>
          <w:szCs w:val="22"/>
        </w:rPr>
        <w:t>irší spektrum</w:t>
      </w:r>
      <w:r w:rsidR="00343D87" w:rsidRPr="006D086E">
        <w:rPr>
          <w:sz w:val="22"/>
          <w:szCs w:val="22"/>
        </w:rPr>
        <w:t xml:space="preserve"> výchozí </w:t>
      </w:r>
      <w:r w:rsidR="00343D87" w:rsidRPr="006D086E">
        <w:rPr>
          <w:sz w:val="22"/>
          <w:szCs w:val="22"/>
        </w:rPr>
        <w:t xml:space="preserve">literatury. Práce fakticky postrádá </w:t>
      </w:r>
      <w:r w:rsidR="00862D5E">
        <w:rPr>
          <w:sz w:val="22"/>
          <w:szCs w:val="22"/>
        </w:rPr>
        <w:t xml:space="preserve">soustavnější </w:t>
      </w:r>
      <w:r w:rsidR="00343D87" w:rsidRPr="006D086E">
        <w:rPr>
          <w:sz w:val="22"/>
          <w:szCs w:val="22"/>
        </w:rPr>
        <w:t xml:space="preserve">odkazy na </w:t>
      </w:r>
      <w:r w:rsidR="00862D5E">
        <w:rPr>
          <w:sz w:val="22"/>
          <w:szCs w:val="22"/>
        </w:rPr>
        <w:t xml:space="preserve">relevantní </w:t>
      </w:r>
      <w:r w:rsidR="00343D87" w:rsidRPr="006D086E">
        <w:rPr>
          <w:sz w:val="22"/>
          <w:szCs w:val="22"/>
        </w:rPr>
        <w:t xml:space="preserve">sekundární </w:t>
      </w:r>
      <w:r w:rsidR="00890183" w:rsidRPr="006D086E">
        <w:rPr>
          <w:sz w:val="22"/>
          <w:szCs w:val="22"/>
        </w:rPr>
        <w:t>literaturu teoretického charakteru. To je zároveň jedna z nejvýra</w:t>
      </w:r>
      <w:r w:rsidR="00862D5E">
        <w:rPr>
          <w:sz w:val="22"/>
          <w:szCs w:val="22"/>
        </w:rPr>
        <w:t>z</w:t>
      </w:r>
      <w:r w:rsidR="00890183" w:rsidRPr="006D086E">
        <w:rPr>
          <w:sz w:val="22"/>
          <w:szCs w:val="22"/>
        </w:rPr>
        <w:t>nějších slabin</w:t>
      </w:r>
      <w:r w:rsidR="003D2DA5" w:rsidRPr="006D086E">
        <w:rPr>
          <w:sz w:val="22"/>
          <w:szCs w:val="22"/>
        </w:rPr>
        <w:t xml:space="preserve"> </w:t>
      </w:r>
      <w:r w:rsidR="00890183" w:rsidRPr="006D086E">
        <w:rPr>
          <w:sz w:val="22"/>
          <w:szCs w:val="22"/>
        </w:rPr>
        <w:t xml:space="preserve">předkládané </w:t>
      </w:r>
      <w:r w:rsidR="003D2DA5" w:rsidRPr="006D086E">
        <w:rPr>
          <w:sz w:val="22"/>
          <w:szCs w:val="22"/>
        </w:rPr>
        <w:t xml:space="preserve">práce, která se opírá </w:t>
      </w:r>
      <w:r w:rsidR="00890183" w:rsidRPr="006D086E">
        <w:rPr>
          <w:sz w:val="22"/>
          <w:szCs w:val="22"/>
        </w:rPr>
        <w:t xml:space="preserve">v daném kontextu výkladu </w:t>
      </w:r>
      <w:r w:rsidR="003D2DA5" w:rsidRPr="006D086E">
        <w:rPr>
          <w:sz w:val="22"/>
          <w:szCs w:val="22"/>
        </w:rPr>
        <w:t xml:space="preserve">o několik </w:t>
      </w:r>
      <w:r w:rsidR="00890183" w:rsidRPr="006D086E">
        <w:rPr>
          <w:sz w:val="22"/>
          <w:szCs w:val="22"/>
        </w:rPr>
        <w:t>málo položek</w:t>
      </w:r>
      <w:r w:rsidR="003D2DA5" w:rsidRPr="006D086E">
        <w:rPr>
          <w:sz w:val="22"/>
          <w:szCs w:val="22"/>
        </w:rPr>
        <w:t xml:space="preserve">. Zejména v úvodních (kontextových) kapitolách </w:t>
      </w:r>
      <w:r w:rsidR="00890183" w:rsidRPr="006D086E">
        <w:rPr>
          <w:sz w:val="22"/>
          <w:szCs w:val="22"/>
        </w:rPr>
        <w:t xml:space="preserve">o dějinách cestopisu jako literárního žánru i způsobu vnímání (kulturní) krajiny </w:t>
      </w:r>
      <w:r w:rsidR="003D2DA5" w:rsidRPr="006D086E">
        <w:rPr>
          <w:sz w:val="22"/>
          <w:szCs w:val="22"/>
        </w:rPr>
        <w:t>by bylo vhodné rozvinout širší rozpravu o dosavadním bádání.</w:t>
      </w:r>
    </w:p>
    <w:p w:rsidR="00814C14" w:rsidRPr="006D086E" w:rsidRDefault="00814C14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10"/>
        </w:rPr>
      </w:pPr>
    </w:p>
    <w:p w:rsidR="00475F98" w:rsidRPr="006D086E" w:rsidRDefault="00FF401B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6D086E">
        <w:rPr>
          <w:sz w:val="22"/>
          <w:szCs w:val="22"/>
        </w:rPr>
        <w:t>Autorský přínos lze spatřovat především v</w:t>
      </w:r>
      <w:r w:rsidR="00890183" w:rsidRPr="006D086E">
        <w:rPr>
          <w:sz w:val="22"/>
          <w:szCs w:val="22"/>
        </w:rPr>
        <w:t xml:space="preserve">e snaze najít místo </w:t>
      </w:r>
      <w:r w:rsidR="00231619">
        <w:rPr>
          <w:sz w:val="22"/>
          <w:szCs w:val="22"/>
        </w:rPr>
        <w:t>méně známému (</w:t>
      </w:r>
      <w:r w:rsidR="00545C0B" w:rsidRPr="006D086E">
        <w:rPr>
          <w:sz w:val="22"/>
          <w:szCs w:val="22"/>
        </w:rPr>
        <w:t>„nekanoni</w:t>
      </w:r>
      <w:r w:rsidR="00890183" w:rsidRPr="006D086E">
        <w:rPr>
          <w:sz w:val="22"/>
          <w:szCs w:val="22"/>
        </w:rPr>
        <w:t>zovanému</w:t>
      </w:r>
      <w:r w:rsidR="00545C0B" w:rsidRPr="006D086E">
        <w:rPr>
          <w:sz w:val="22"/>
          <w:szCs w:val="22"/>
        </w:rPr>
        <w:t>“</w:t>
      </w:r>
      <w:r w:rsidR="00EF5B0D">
        <w:rPr>
          <w:sz w:val="22"/>
          <w:szCs w:val="22"/>
        </w:rPr>
        <w:t xml:space="preserve"> – což může být i otázka k diskuzi</w:t>
      </w:r>
      <w:r w:rsidR="00231619">
        <w:rPr>
          <w:sz w:val="22"/>
          <w:szCs w:val="22"/>
        </w:rPr>
        <w:t xml:space="preserve">) </w:t>
      </w:r>
      <w:r w:rsidR="00545C0B" w:rsidRPr="006D086E">
        <w:rPr>
          <w:sz w:val="22"/>
          <w:szCs w:val="22"/>
        </w:rPr>
        <w:t>autor</w:t>
      </w:r>
      <w:r w:rsidR="00890183" w:rsidRPr="006D086E">
        <w:rPr>
          <w:sz w:val="22"/>
          <w:szCs w:val="22"/>
        </w:rPr>
        <w:t>ovi cestopisné literatury v současné lirerární a dílčím způsobem také knižní kultuře</w:t>
      </w:r>
      <w:r w:rsidR="00AA4A37" w:rsidRPr="006D086E">
        <w:rPr>
          <w:sz w:val="22"/>
          <w:szCs w:val="22"/>
        </w:rPr>
        <w:t xml:space="preserve">. </w:t>
      </w:r>
    </w:p>
    <w:p w:rsidR="00DA2C21" w:rsidRPr="006D086E" w:rsidRDefault="00DA2C21" w:rsidP="00DA2C21">
      <w:pPr>
        <w:rPr>
          <w:sz w:val="22"/>
          <w:szCs w:val="22"/>
        </w:rPr>
      </w:pPr>
    </w:p>
    <w:p w:rsidR="00DA2C21" w:rsidRPr="006D086E" w:rsidRDefault="00DA2C21" w:rsidP="00DA2C21">
      <w:pPr>
        <w:rPr>
          <w:sz w:val="22"/>
          <w:szCs w:val="22"/>
        </w:rPr>
      </w:pPr>
      <w:r w:rsidRPr="006D086E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156ADD" w:rsidRPr="006D086E" w:rsidTr="005F179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6D086E" w:rsidRDefault="00545C0B" w:rsidP="005F1793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6D086E">
              <w:rPr>
                <w:b/>
                <w:sz w:val="22"/>
                <w:szCs w:val="22"/>
              </w:rPr>
              <w:lastRenderedPageBreak/>
              <w:t>3</w:t>
            </w:r>
          </w:p>
        </w:tc>
      </w:tr>
    </w:tbl>
    <w:p w:rsidR="00DA2C21" w:rsidRPr="006D086E" w:rsidRDefault="00DA2C21" w:rsidP="00DA2C21"/>
    <w:p w:rsidR="00DA2C21" w:rsidRPr="006D086E" w:rsidRDefault="00DA2C21" w:rsidP="00DA2C21">
      <w:pPr>
        <w:rPr>
          <w:sz w:val="22"/>
          <w:szCs w:val="22"/>
        </w:rPr>
      </w:pPr>
      <w:r w:rsidRPr="006D086E">
        <w:rPr>
          <w:b/>
          <w:bCs/>
          <w:sz w:val="22"/>
          <w:szCs w:val="22"/>
        </w:rPr>
        <w:t>III. Obsahové zpracování, přístup k řešení, řešení dílčích problémů</w:t>
      </w:r>
      <w:r w:rsidRPr="006D086E">
        <w:rPr>
          <w:sz w:val="22"/>
          <w:szCs w:val="22"/>
        </w:rPr>
        <w:t xml:space="preserve"> </w:t>
      </w:r>
    </w:p>
    <w:p w:rsidR="00DA2C21" w:rsidRPr="006D086E" w:rsidRDefault="00DA2C21" w:rsidP="00DA2C21">
      <w:pPr>
        <w:rPr>
          <w:sz w:val="22"/>
          <w:szCs w:val="22"/>
        </w:rPr>
      </w:pPr>
      <w:r w:rsidRPr="006D086E"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DA2C21" w:rsidRPr="006D086E" w:rsidRDefault="00DA2C21" w:rsidP="00DA2C21">
      <w:pPr>
        <w:rPr>
          <w:sz w:val="22"/>
          <w:szCs w:val="22"/>
        </w:rPr>
      </w:pPr>
    </w:p>
    <w:p w:rsidR="003B54FA" w:rsidRPr="006D086E" w:rsidRDefault="00FF7ECC" w:rsidP="0070040E">
      <w:pPr>
        <w:jc w:val="both"/>
        <w:rPr>
          <w:sz w:val="22"/>
          <w:szCs w:val="22"/>
        </w:rPr>
      </w:pPr>
      <w:r w:rsidRPr="006D086E">
        <w:rPr>
          <w:sz w:val="22"/>
          <w:szCs w:val="22"/>
        </w:rPr>
        <w:t>P</w:t>
      </w:r>
      <w:r w:rsidR="00F02E0B" w:rsidRPr="006D086E">
        <w:rPr>
          <w:sz w:val="22"/>
          <w:szCs w:val="22"/>
        </w:rPr>
        <w:t xml:space="preserve">ředkládaná práce kol. </w:t>
      </w:r>
      <w:r w:rsidR="00890183" w:rsidRPr="006D086E">
        <w:rPr>
          <w:sz w:val="22"/>
          <w:szCs w:val="22"/>
        </w:rPr>
        <w:t xml:space="preserve">Večeřové </w:t>
      </w:r>
      <w:r w:rsidRPr="006D086E">
        <w:rPr>
          <w:sz w:val="22"/>
          <w:szCs w:val="22"/>
        </w:rPr>
        <w:t xml:space="preserve">je strukturována celkem do </w:t>
      </w:r>
      <w:r w:rsidR="00890183" w:rsidRPr="006D086E">
        <w:rPr>
          <w:sz w:val="22"/>
          <w:szCs w:val="22"/>
        </w:rPr>
        <w:t xml:space="preserve">pěti základních </w:t>
      </w:r>
      <w:r w:rsidR="00DD00E0" w:rsidRPr="006D086E">
        <w:rPr>
          <w:sz w:val="22"/>
          <w:szCs w:val="22"/>
        </w:rPr>
        <w:t>kapitol</w:t>
      </w:r>
      <w:r w:rsidR="00290858" w:rsidRPr="006D086E">
        <w:rPr>
          <w:sz w:val="22"/>
          <w:szCs w:val="22"/>
        </w:rPr>
        <w:t xml:space="preserve">, z nichž první </w:t>
      </w:r>
      <w:r w:rsidR="00545C0B" w:rsidRPr="006D086E">
        <w:rPr>
          <w:sz w:val="22"/>
          <w:szCs w:val="22"/>
        </w:rPr>
        <w:t xml:space="preserve">dvě </w:t>
      </w:r>
      <w:r w:rsidR="00AA4A37" w:rsidRPr="006D086E">
        <w:rPr>
          <w:sz w:val="22"/>
          <w:szCs w:val="22"/>
        </w:rPr>
        <w:t>m</w:t>
      </w:r>
      <w:r w:rsidR="00050162">
        <w:rPr>
          <w:sz w:val="22"/>
          <w:szCs w:val="22"/>
        </w:rPr>
        <w:t>a</w:t>
      </w:r>
      <w:r w:rsidR="00545C0B" w:rsidRPr="006D086E">
        <w:rPr>
          <w:sz w:val="22"/>
          <w:szCs w:val="22"/>
        </w:rPr>
        <w:t>jí</w:t>
      </w:r>
      <w:r w:rsidR="00AA4A37" w:rsidRPr="006D086E">
        <w:rPr>
          <w:sz w:val="22"/>
          <w:szCs w:val="22"/>
        </w:rPr>
        <w:t xml:space="preserve"> </w:t>
      </w:r>
      <w:r w:rsidR="00890183" w:rsidRPr="006D086E">
        <w:rPr>
          <w:sz w:val="22"/>
          <w:szCs w:val="22"/>
        </w:rPr>
        <w:t xml:space="preserve">jednoznačně </w:t>
      </w:r>
      <w:r w:rsidR="00545C0B" w:rsidRPr="006D086E">
        <w:rPr>
          <w:sz w:val="22"/>
          <w:szCs w:val="22"/>
        </w:rPr>
        <w:t xml:space="preserve">kontextový </w:t>
      </w:r>
      <w:r w:rsidR="00DD00E0" w:rsidRPr="006D086E">
        <w:rPr>
          <w:sz w:val="22"/>
          <w:szCs w:val="22"/>
        </w:rPr>
        <w:t>charakter</w:t>
      </w:r>
      <w:r w:rsidR="00545C0B" w:rsidRPr="006D086E">
        <w:rPr>
          <w:sz w:val="22"/>
          <w:szCs w:val="22"/>
        </w:rPr>
        <w:t xml:space="preserve">, neboť představují </w:t>
      </w:r>
      <w:r w:rsidR="00890183" w:rsidRPr="006D086E">
        <w:rPr>
          <w:sz w:val="22"/>
          <w:szCs w:val="22"/>
        </w:rPr>
        <w:t xml:space="preserve">svým způsobem mozaikové či nahodilé kontury </w:t>
      </w:r>
      <w:r w:rsidR="00EA391E" w:rsidRPr="006D086E">
        <w:rPr>
          <w:sz w:val="22"/>
          <w:szCs w:val="22"/>
        </w:rPr>
        <w:t xml:space="preserve">vývoje </w:t>
      </w:r>
      <w:r w:rsidR="00890183" w:rsidRPr="006D086E">
        <w:rPr>
          <w:sz w:val="22"/>
          <w:szCs w:val="22"/>
        </w:rPr>
        <w:t>cestopisu. P</w:t>
      </w:r>
      <w:r w:rsidR="00EA391E" w:rsidRPr="006D086E">
        <w:rPr>
          <w:sz w:val="22"/>
          <w:szCs w:val="22"/>
        </w:rPr>
        <w:t xml:space="preserve">rávě této kapitoly se týká </w:t>
      </w:r>
      <w:r w:rsidR="00050162">
        <w:rPr>
          <w:sz w:val="22"/>
          <w:szCs w:val="22"/>
        </w:rPr>
        <w:t xml:space="preserve">jedna z výhrad: </w:t>
      </w:r>
      <w:r w:rsidR="003B54FA" w:rsidRPr="006D086E">
        <w:rPr>
          <w:sz w:val="22"/>
          <w:szCs w:val="22"/>
        </w:rPr>
        <w:t>další výklad v „praktické části“ (která začíná na s. 37, v obsahu předkládané práce však před</w:t>
      </w:r>
      <w:r w:rsidR="00050162">
        <w:rPr>
          <w:sz w:val="22"/>
          <w:szCs w:val="22"/>
        </w:rPr>
        <w:t>ě</w:t>
      </w:r>
      <w:r w:rsidR="003B54FA" w:rsidRPr="006D086E">
        <w:rPr>
          <w:sz w:val="22"/>
          <w:szCs w:val="22"/>
        </w:rPr>
        <w:t xml:space="preserve">l mezi teoretickou a praktickou částí uveden není) se s úvodním přehledem o dějinách cestopisu </w:t>
      </w:r>
      <w:r w:rsidR="00050162">
        <w:rPr>
          <w:sz w:val="22"/>
          <w:szCs w:val="22"/>
        </w:rPr>
        <w:t xml:space="preserve">dále </w:t>
      </w:r>
      <w:r w:rsidR="003B54FA" w:rsidRPr="006D086E">
        <w:rPr>
          <w:sz w:val="22"/>
          <w:szCs w:val="22"/>
        </w:rPr>
        <w:t>nepracuje. Nabízí se proto otázka, zda je podkapitola 1.2 nezbytná. Tato kapitola je navíc vybavena velmi omezeným poznámkovým aparátem, jenž čítá jen několik položek. Výběr zmiňovaných autorů a cestopisných prací je v této část</w:t>
      </w:r>
      <w:r w:rsidR="00231619">
        <w:rPr>
          <w:sz w:val="22"/>
          <w:szCs w:val="22"/>
        </w:rPr>
        <w:t>i</w:t>
      </w:r>
      <w:r w:rsidR="003B54FA" w:rsidRPr="006D086E">
        <w:rPr>
          <w:sz w:val="22"/>
          <w:szCs w:val="22"/>
        </w:rPr>
        <w:t xml:space="preserve"> značně nahodilý, přičemž ve své podstatě postrádá vzájemnou provázanost.</w:t>
      </w:r>
      <w:r w:rsidR="00F17F06" w:rsidRPr="006D086E">
        <w:rPr>
          <w:sz w:val="22"/>
          <w:szCs w:val="22"/>
        </w:rPr>
        <w:t xml:space="preserve"> Mnohdy výklad doprovázejí zjevně zjednodušující tvrzení (srov. kupř. „[v]</w:t>
      </w:r>
      <w:r w:rsidR="00F17F06" w:rsidRPr="006D086E">
        <w:rPr>
          <w:sz w:val="22"/>
          <w:szCs w:val="22"/>
        </w:rPr>
        <w:t xml:space="preserve"> určitém období se mění vztah k jednotlivým zemím, např. v 16. století bylo Chorvatsko kvůli válkám a vládě Turků neoblíbené, ale v dnešní době je Chorvatsko pro Čechy jednou z nejoblíbenějších destinací</w:t>
      </w:r>
      <w:r w:rsidR="00F17F06" w:rsidRPr="006D086E">
        <w:rPr>
          <w:sz w:val="22"/>
          <w:szCs w:val="22"/>
        </w:rPr>
        <w:t>“, s. 19)</w:t>
      </w:r>
      <w:r w:rsidR="00F17F06" w:rsidRPr="006D086E">
        <w:rPr>
          <w:sz w:val="22"/>
          <w:szCs w:val="22"/>
        </w:rPr>
        <w:t>.</w:t>
      </w:r>
      <w:r w:rsidR="00F17F06" w:rsidRPr="006D086E">
        <w:rPr>
          <w:sz w:val="22"/>
          <w:szCs w:val="22"/>
        </w:rPr>
        <w:t xml:space="preserve"> Obecně platí, že citované či zmiňované cestopisy postrádají další odkazy, text práce tak působí nesourodým dojmem. </w:t>
      </w:r>
    </w:p>
    <w:p w:rsidR="00F17F06" w:rsidRPr="006D086E" w:rsidRDefault="00F17F06" w:rsidP="00F17F06">
      <w:pPr>
        <w:jc w:val="both"/>
        <w:rPr>
          <w:sz w:val="22"/>
          <w:szCs w:val="22"/>
        </w:rPr>
      </w:pPr>
      <w:r w:rsidRPr="006D086E">
        <w:rPr>
          <w:sz w:val="22"/>
          <w:szCs w:val="22"/>
        </w:rPr>
        <w:t xml:space="preserve">Ve snaze vymezit proměny cestopisu jako svébytného a specifického literárního žánru chybí jakékoliv zahraniční práce, jež by mohly úvahy o ústředním tématu metodologicky i interpretačně oživit. </w:t>
      </w:r>
    </w:p>
    <w:p w:rsidR="00F17F06" w:rsidRPr="006D086E" w:rsidRDefault="00F17F06" w:rsidP="0070040E">
      <w:pPr>
        <w:jc w:val="both"/>
        <w:rPr>
          <w:sz w:val="22"/>
          <w:szCs w:val="22"/>
        </w:rPr>
      </w:pPr>
      <w:r w:rsidRPr="006D086E">
        <w:rPr>
          <w:sz w:val="22"/>
          <w:szCs w:val="22"/>
        </w:rPr>
        <w:t>„</w:t>
      </w:r>
      <w:r w:rsidR="00EF5B0D">
        <w:rPr>
          <w:sz w:val="22"/>
          <w:szCs w:val="22"/>
        </w:rPr>
        <w:t>P</w:t>
      </w:r>
      <w:r w:rsidRPr="006D086E">
        <w:rPr>
          <w:sz w:val="22"/>
          <w:szCs w:val="22"/>
        </w:rPr>
        <w:t>raktická“ část</w:t>
      </w:r>
      <w:r w:rsidR="00EA391E" w:rsidRPr="006D086E">
        <w:rPr>
          <w:sz w:val="22"/>
          <w:szCs w:val="22"/>
        </w:rPr>
        <w:t xml:space="preserve"> představuje </w:t>
      </w:r>
      <w:r w:rsidRPr="006D086E">
        <w:rPr>
          <w:sz w:val="22"/>
          <w:szCs w:val="22"/>
        </w:rPr>
        <w:t xml:space="preserve">osobnost Leoše Šimánka a jeho cestopisnou tvorbu vztahující se zejména k Severní Americe. Jak bylo řečeno, předěl mezi teoretickou a praktickou částí je </w:t>
      </w:r>
      <w:r w:rsidR="00405041" w:rsidRPr="006D086E">
        <w:rPr>
          <w:sz w:val="22"/>
          <w:szCs w:val="22"/>
        </w:rPr>
        <w:t>do značn</w:t>
      </w:r>
      <w:r w:rsidR="00050162">
        <w:rPr>
          <w:sz w:val="22"/>
          <w:szCs w:val="22"/>
        </w:rPr>
        <w:t>é</w:t>
      </w:r>
      <w:r w:rsidR="00405041" w:rsidRPr="006D086E">
        <w:rPr>
          <w:sz w:val="22"/>
          <w:szCs w:val="22"/>
        </w:rPr>
        <w:t xml:space="preserve"> míry </w:t>
      </w:r>
      <w:r w:rsidRPr="006D086E">
        <w:rPr>
          <w:sz w:val="22"/>
          <w:szCs w:val="22"/>
        </w:rPr>
        <w:t>nelogický</w:t>
      </w:r>
      <w:r w:rsidR="00405041" w:rsidRPr="006D086E">
        <w:rPr>
          <w:sz w:val="22"/>
          <w:szCs w:val="22"/>
        </w:rPr>
        <w:t>.</w:t>
      </w:r>
    </w:p>
    <w:p w:rsidR="00405041" w:rsidRPr="006D086E" w:rsidRDefault="00405041" w:rsidP="0070040E">
      <w:pPr>
        <w:jc w:val="both"/>
        <w:rPr>
          <w:sz w:val="22"/>
          <w:szCs w:val="22"/>
        </w:rPr>
      </w:pPr>
      <w:r w:rsidRPr="006D086E">
        <w:rPr>
          <w:sz w:val="22"/>
          <w:szCs w:val="22"/>
        </w:rPr>
        <w:t xml:space="preserve">Další části jsou pak věnovány již </w:t>
      </w:r>
      <w:r w:rsidR="00050162">
        <w:rPr>
          <w:sz w:val="22"/>
          <w:szCs w:val="22"/>
        </w:rPr>
        <w:t xml:space="preserve">dílům </w:t>
      </w:r>
      <w:r w:rsidRPr="006D086E">
        <w:rPr>
          <w:sz w:val="22"/>
          <w:szCs w:val="22"/>
        </w:rPr>
        <w:t>Leoš</w:t>
      </w:r>
      <w:r w:rsidR="00050162">
        <w:rPr>
          <w:sz w:val="22"/>
          <w:szCs w:val="22"/>
        </w:rPr>
        <w:t>e</w:t>
      </w:r>
      <w:r w:rsidRPr="006D086E">
        <w:rPr>
          <w:sz w:val="22"/>
          <w:szCs w:val="22"/>
        </w:rPr>
        <w:t xml:space="preserve"> Šimánk</w:t>
      </w:r>
      <w:r w:rsidR="00050162">
        <w:rPr>
          <w:sz w:val="22"/>
          <w:szCs w:val="22"/>
        </w:rPr>
        <w:t>a</w:t>
      </w:r>
      <w:r w:rsidRPr="006D086E">
        <w:rPr>
          <w:sz w:val="22"/>
          <w:szCs w:val="22"/>
        </w:rPr>
        <w:t>, a to z hlediska výstavby jeho „severoamerických“ cestopisů. I zde je možno poukázat alespoň na dvě skutečnosti: 1) kol. Večeřová uvádí, že se bude soustředit zejména na tuto část Šimánkovy tvorby, přičemž konkrétnější vysvětlení této strategie neuvádí; 2) autorka svůj výklad doplňuje komparacemi s dalšími cestopis</w:t>
      </w:r>
      <w:r w:rsidR="00050162">
        <w:rPr>
          <w:sz w:val="22"/>
          <w:szCs w:val="22"/>
        </w:rPr>
        <w:t>y</w:t>
      </w:r>
      <w:r w:rsidRPr="006D086E">
        <w:rPr>
          <w:sz w:val="22"/>
          <w:szCs w:val="22"/>
        </w:rPr>
        <w:t>, zejména s pracemi Jana Welzla či Ivana Knorra, aniž by i v této souvislosti byl právě jejich výběr zohledněn v teoretických východi</w:t>
      </w:r>
      <w:r w:rsidR="00050162">
        <w:rPr>
          <w:sz w:val="22"/>
          <w:szCs w:val="22"/>
        </w:rPr>
        <w:t>s</w:t>
      </w:r>
      <w:r w:rsidRPr="006D086E">
        <w:rPr>
          <w:sz w:val="22"/>
          <w:szCs w:val="22"/>
        </w:rPr>
        <w:t xml:space="preserve">cích. </w:t>
      </w:r>
    </w:p>
    <w:p w:rsidR="008731E5" w:rsidRPr="006D086E" w:rsidRDefault="00686B28" w:rsidP="0070040E">
      <w:pPr>
        <w:jc w:val="both"/>
        <w:rPr>
          <w:sz w:val="22"/>
          <w:szCs w:val="22"/>
        </w:rPr>
      </w:pPr>
      <w:r w:rsidRPr="006D086E">
        <w:rPr>
          <w:sz w:val="22"/>
          <w:szCs w:val="22"/>
        </w:rPr>
        <w:t>P</w:t>
      </w:r>
      <w:r w:rsidR="00CC740D" w:rsidRPr="006D086E">
        <w:rPr>
          <w:sz w:val="22"/>
          <w:szCs w:val="22"/>
        </w:rPr>
        <w:t>ředkládaná p</w:t>
      </w:r>
      <w:r w:rsidR="008731E5" w:rsidRPr="006D086E">
        <w:rPr>
          <w:sz w:val="22"/>
          <w:szCs w:val="22"/>
        </w:rPr>
        <w:t>rác</w:t>
      </w:r>
      <w:r w:rsidR="00CC740D" w:rsidRPr="006D086E">
        <w:rPr>
          <w:sz w:val="22"/>
          <w:szCs w:val="22"/>
        </w:rPr>
        <w:t xml:space="preserve">e je doplněna o poněkud vágní a stručnou podkapitolu o grafické stránce Šimánkových knih (právě </w:t>
      </w:r>
      <w:r w:rsidR="00050162">
        <w:rPr>
          <w:sz w:val="22"/>
          <w:szCs w:val="22"/>
        </w:rPr>
        <w:t>nad</w:t>
      </w:r>
      <w:r w:rsidR="00CC740D" w:rsidRPr="006D086E">
        <w:rPr>
          <w:sz w:val="22"/>
          <w:szCs w:val="22"/>
        </w:rPr>
        <w:t> souvislost</w:t>
      </w:r>
      <w:r w:rsidR="00050162">
        <w:rPr>
          <w:sz w:val="22"/>
          <w:szCs w:val="22"/>
        </w:rPr>
        <w:t>mi</w:t>
      </w:r>
      <w:r w:rsidR="00CC740D" w:rsidRPr="006D086E">
        <w:rPr>
          <w:sz w:val="22"/>
          <w:szCs w:val="22"/>
        </w:rPr>
        <w:t xml:space="preserve"> </w:t>
      </w:r>
      <w:r w:rsidR="00050162">
        <w:rPr>
          <w:sz w:val="22"/>
          <w:szCs w:val="22"/>
        </w:rPr>
        <w:t xml:space="preserve">mezi </w:t>
      </w:r>
      <w:r w:rsidR="00CC740D" w:rsidRPr="006D086E">
        <w:rPr>
          <w:sz w:val="22"/>
          <w:szCs w:val="22"/>
        </w:rPr>
        <w:t>„slov</w:t>
      </w:r>
      <w:r w:rsidR="00050162">
        <w:rPr>
          <w:sz w:val="22"/>
          <w:szCs w:val="22"/>
        </w:rPr>
        <w:t>em“</w:t>
      </w:r>
      <w:r w:rsidR="00CC740D" w:rsidRPr="006D086E">
        <w:rPr>
          <w:sz w:val="22"/>
          <w:szCs w:val="22"/>
        </w:rPr>
        <w:t xml:space="preserve"> a </w:t>
      </w:r>
      <w:r w:rsidR="00050162">
        <w:rPr>
          <w:sz w:val="22"/>
          <w:szCs w:val="22"/>
        </w:rPr>
        <w:t>„</w:t>
      </w:r>
      <w:r w:rsidR="00CC740D" w:rsidRPr="006D086E">
        <w:rPr>
          <w:sz w:val="22"/>
          <w:szCs w:val="22"/>
        </w:rPr>
        <w:t>obraz</w:t>
      </w:r>
      <w:r w:rsidR="00050162">
        <w:rPr>
          <w:sz w:val="22"/>
          <w:szCs w:val="22"/>
        </w:rPr>
        <w:t>em</w:t>
      </w:r>
      <w:r w:rsidR="00CC740D" w:rsidRPr="006D086E">
        <w:rPr>
          <w:sz w:val="22"/>
          <w:szCs w:val="22"/>
        </w:rPr>
        <w:t>“ mohla Iva Verčeřová své úvahy dále rozvinout, čímž by posílila autorský přínos své závěrečné práce). Podobně podkapitola o kompozici působí zjevně neústrojným a „náznakovým“ dojmem.</w:t>
      </w:r>
    </w:p>
    <w:p w:rsidR="00CC740D" w:rsidRPr="006D086E" w:rsidRDefault="00CC740D" w:rsidP="0070040E">
      <w:pPr>
        <w:jc w:val="both"/>
        <w:rPr>
          <w:sz w:val="12"/>
          <w:szCs w:val="20"/>
        </w:rPr>
      </w:pPr>
    </w:p>
    <w:p w:rsidR="009B369A" w:rsidRPr="006D086E" w:rsidRDefault="003F3304" w:rsidP="004E3F83">
      <w:pPr>
        <w:jc w:val="both"/>
        <w:rPr>
          <w:sz w:val="22"/>
          <w:szCs w:val="22"/>
        </w:rPr>
      </w:pPr>
      <w:r w:rsidRPr="006D086E">
        <w:rPr>
          <w:sz w:val="22"/>
          <w:szCs w:val="22"/>
        </w:rPr>
        <w:t xml:space="preserve">Jak již bylo řečeno, z hlediska metodologie </w:t>
      </w:r>
      <w:r w:rsidR="00CC740D" w:rsidRPr="006D086E">
        <w:rPr>
          <w:sz w:val="22"/>
          <w:szCs w:val="22"/>
        </w:rPr>
        <w:t>a struktury je s prací Ivy Večeřové spjato nejedno úskalí</w:t>
      </w:r>
      <w:r w:rsidR="008731E5" w:rsidRPr="006D086E">
        <w:rPr>
          <w:sz w:val="22"/>
          <w:szCs w:val="22"/>
        </w:rPr>
        <w:t xml:space="preserve">, </w:t>
      </w:r>
      <w:r w:rsidR="00CC740D" w:rsidRPr="006D086E">
        <w:rPr>
          <w:sz w:val="22"/>
          <w:szCs w:val="22"/>
        </w:rPr>
        <w:t xml:space="preserve">kde lze poukázat mimo jiné na </w:t>
      </w:r>
      <w:r w:rsidR="008731E5" w:rsidRPr="006D086E">
        <w:rPr>
          <w:sz w:val="22"/>
          <w:szCs w:val="22"/>
        </w:rPr>
        <w:t>určit</w:t>
      </w:r>
      <w:r w:rsidR="00CC740D" w:rsidRPr="006D086E">
        <w:rPr>
          <w:sz w:val="22"/>
          <w:szCs w:val="22"/>
        </w:rPr>
        <w:t>ou</w:t>
      </w:r>
      <w:r w:rsidR="008731E5" w:rsidRPr="006D086E">
        <w:rPr>
          <w:sz w:val="22"/>
          <w:szCs w:val="22"/>
        </w:rPr>
        <w:t xml:space="preserve"> izolovanost </w:t>
      </w:r>
      <w:r w:rsidR="00CC740D" w:rsidRPr="006D086E">
        <w:rPr>
          <w:sz w:val="22"/>
          <w:szCs w:val="22"/>
        </w:rPr>
        <w:t>teoretické a praktické části</w:t>
      </w:r>
      <w:r w:rsidR="008731E5" w:rsidRPr="006D086E">
        <w:rPr>
          <w:sz w:val="22"/>
          <w:szCs w:val="22"/>
        </w:rPr>
        <w:t xml:space="preserve">. </w:t>
      </w:r>
      <w:r w:rsidR="00DB4050" w:rsidRPr="006D086E">
        <w:rPr>
          <w:sz w:val="22"/>
          <w:szCs w:val="22"/>
        </w:rPr>
        <w:t xml:space="preserve">Výklad se opírá o </w:t>
      </w:r>
      <w:r w:rsidR="00CC740D" w:rsidRPr="006D086E">
        <w:rPr>
          <w:sz w:val="22"/>
          <w:szCs w:val="22"/>
        </w:rPr>
        <w:t xml:space="preserve">velmi </w:t>
      </w:r>
      <w:r w:rsidR="004E3F83" w:rsidRPr="006D086E">
        <w:rPr>
          <w:sz w:val="22"/>
          <w:szCs w:val="22"/>
        </w:rPr>
        <w:t>omezené spektrum sekundární literatury.</w:t>
      </w:r>
    </w:p>
    <w:p w:rsidR="004E3F83" w:rsidRPr="006D086E" w:rsidRDefault="004E3F83" w:rsidP="00DA2C21">
      <w:pPr>
        <w:rPr>
          <w:sz w:val="22"/>
          <w:szCs w:val="22"/>
        </w:rPr>
      </w:pPr>
    </w:p>
    <w:p w:rsidR="00DA2C21" w:rsidRPr="006D086E" w:rsidRDefault="00DA2C21" w:rsidP="00DA2C21">
      <w:pPr>
        <w:rPr>
          <w:sz w:val="22"/>
          <w:szCs w:val="22"/>
        </w:rPr>
      </w:pPr>
      <w:r w:rsidRPr="006D086E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6D086E" w:rsidRPr="006D086E" w:rsidTr="005F179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6D086E" w:rsidRDefault="00CC740D" w:rsidP="00B80798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6D086E">
              <w:rPr>
                <w:b/>
                <w:sz w:val="22"/>
                <w:szCs w:val="22"/>
              </w:rPr>
              <w:t>2</w:t>
            </w:r>
          </w:p>
        </w:tc>
      </w:tr>
    </w:tbl>
    <w:p w:rsidR="00DA2C21" w:rsidRPr="00376A14" w:rsidRDefault="00DA2C21" w:rsidP="00DA2C21">
      <w:pPr>
        <w:rPr>
          <w:b/>
          <w:bCs/>
          <w:color w:val="FF0000"/>
          <w:sz w:val="22"/>
          <w:szCs w:val="22"/>
        </w:rPr>
      </w:pPr>
    </w:p>
    <w:p w:rsidR="00DA2C21" w:rsidRPr="006B0D6D" w:rsidRDefault="00DA2C21" w:rsidP="00DA2C21">
      <w:pPr>
        <w:rPr>
          <w:sz w:val="22"/>
          <w:szCs w:val="22"/>
        </w:rPr>
      </w:pPr>
      <w:r w:rsidRPr="006B0D6D">
        <w:rPr>
          <w:b/>
          <w:bCs/>
          <w:sz w:val="22"/>
          <w:szCs w:val="22"/>
        </w:rPr>
        <w:t>IV. Formální náležitosti práce a její úprava</w:t>
      </w:r>
      <w:r w:rsidRPr="006B0D6D">
        <w:rPr>
          <w:sz w:val="22"/>
          <w:szCs w:val="22"/>
        </w:rPr>
        <w:t xml:space="preserve"> </w:t>
      </w:r>
    </w:p>
    <w:p w:rsidR="00DA2C21" w:rsidRPr="006B0D6D" w:rsidRDefault="00DA2C21" w:rsidP="00DA2C21">
      <w:pPr>
        <w:rPr>
          <w:sz w:val="22"/>
          <w:szCs w:val="22"/>
        </w:rPr>
      </w:pPr>
      <w:r w:rsidRPr="006B0D6D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DA2C21" w:rsidRPr="006B0D6D" w:rsidRDefault="00DA2C21" w:rsidP="00DA2C21">
      <w:pPr>
        <w:rPr>
          <w:sz w:val="22"/>
          <w:szCs w:val="22"/>
        </w:rPr>
      </w:pPr>
    </w:p>
    <w:p w:rsidR="003E6070" w:rsidRPr="006B0D6D" w:rsidRDefault="006D086E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6B0D6D">
        <w:rPr>
          <w:sz w:val="22"/>
          <w:szCs w:val="22"/>
        </w:rPr>
        <w:t>Práce je psána v zásadě kultivovaným jazykem; její ú</w:t>
      </w:r>
      <w:r w:rsidR="00363DB4" w:rsidRPr="006B0D6D">
        <w:rPr>
          <w:sz w:val="22"/>
          <w:szCs w:val="22"/>
        </w:rPr>
        <w:t xml:space="preserve">roveň </w:t>
      </w:r>
      <w:r w:rsidR="004E3F83" w:rsidRPr="006B0D6D">
        <w:rPr>
          <w:sz w:val="22"/>
          <w:szCs w:val="22"/>
        </w:rPr>
        <w:t xml:space="preserve">zbytečně </w:t>
      </w:r>
      <w:r w:rsidR="00B6247B" w:rsidRPr="006B0D6D">
        <w:rPr>
          <w:sz w:val="22"/>
          <w:szCs w:val="22"/>
        </w:rPr>
        <w:t xml:space="preserve">snižují </w:t>
      </w:r>
      <w:r w:rsidRPr="006B0D6D">
        <w:rPr>
          <w:sz w:val="22"/>
          <w:szCs w:val="22"/>
        </w:rPr>
        <w:t xml:space="preserve">některé </w:t>
      </w:r>
      <w:r w:rsidR="00B6247B" w:rsidRPr="006B0D6D">
        <w:rPr>
          <w:sz w:val="22"/>
          <w:szCs w:val="22"/>
        </w:rPr>
        <w:t>nedostatky stylistické povahy</w:t>
      </w:r>
      <w:r w:rsidR="006B0D6D" w:rsidRPr="006B0D6D">
        <w:rPr>
          <w:sz w:val="22"/>
          <w:szCs w:val="22"/>
        </w:rPr>
        <w:t xml:space="preserve">, které zjevně vyplývají z obsahové a metodologické stránky. </w:t>
      </w:r>
      <w:r w:rsidR="006B5C6A">
        <w:rPr>
          <w:sz w:val="22"/>
          <w:szCs w:val="22"/>
        </w:rPr>
        <w:t xml:space="preserve">Místy se vyskytují </w:t>
      </w:r>
      <w:r w:rsidR="006B5C6A" w:rsidRPr="006B5C6A">
        <w:rPr>
          <w:sz w:val="22"/>
          <w:szCs w:val="22"/>
        </w:rPr>
        <w:t xml:space="preserve">gramatické chyby, překlepy (kupř. „V </w:t>
      </w:r>
      <w:r w:rsidR="006B5C6A" w:rsidRPr="006B5C6A">
        <w:rPr>
          <w:b/>
          <w:sz w:val="22"/>
          <w:szCs w:val="22"/>
          <w:u w:val="single"/>
        </w:rPr>
        <w:t>N</w:t>
      </w:r>
      <w:r w:rsidR="006B5C6A" w:rsidRPr="006B5C6A">
        <w:rPr>
          <w:sz w:val="22"/>
          <w:szCs w:val="22"/>
        </w:rPr>
        <w:t>ěmeckých nakladatelstvích</w:t>
      </w:r>
      <w:r w:rsidR="006B5C6A" w:rsidRPr="006B5C6A">
        <w:rPr>
          <w:sz w:val="22"/>
          <w:szCs w:val="22"/>
        </w:rPr>
        <w:t xml:space="preserve">“, s. 27; před rokem 1989 nelze hovořit o „ČSR“, s. 27). </w:t>
      </w:r>
      <w:r w:rsidR="004E1EEF" w:rsidRPr="006B5C6A">
        <w:rPr>
          <w:sz w:val="22"/>
          <w:szCs w:val="22"/>
        </w:rPr>
        <w:t xml:space="preserve">Rušivá je informace, o čem bude příslušná podkapitola, uváděná v první větě po nadpisu (kupř. 1.2 </w:t>
      </w:r>
      <w:r w:rsidR="006B0D6D" w:rsidRPr="006B5C6A">
        <w:rPr>
          <w:sz w:val="22"/>
          <w:szCs w:val="22"/>
        </w:rPr>
        <w:t>Historie cestopisů</w:t>
      </w:r>
      <w:r w:rsidR="006B0D6D" w:rsidRPr="006B0D6D">
        <w:rPr>
          <w:sz w:val="22"/>
          <w:szCs w:val="22"/>
        </w:rPr>
        <w:t xml:space="preserve"> </w:t>
      </w:r>
      <w:r w:rsidR="004E1EEF" w:rsidRPr="006B0D6D">
        <w:rPr>
          <w:sz w:val="22"/>
          <w:szCs w:val="22"/>
        </w:rPr>
        <w:t>– „</w:t>
      </w:r>
      <w:r w:rsidR="006B0D6D" w:rsidRPr="006B0D6D">
        <w:rPr>
          <w:sz w:val="22"/>
          <w:szCs w:val="22"/>
        </w:rPr>
        <w:t>Následující kapitola zachycuje informace týkající se historického vývoje cestop</w:t>
      </w:r>
      <w:r w:rsidR="00050162">
        <w:rPr>
          <w:sz w:val="22"/>
          <w:szCs w:val="22"/>
        </w:rPr>
        <w:t>isů v českých zemích i ve světě</w:t>
      </w:r>
      <w:r w:rsidR="004E1EEF" w:rsidRPr="006B0D6D">
        <w:rPr>
          <w:sz w:val="22"/>
          <w:szCs w:val="22"/>
        </w:rPr>
        <w:t>“</w:t>
      </w:r>
      <w:r w:rsidR="006B0D6D" w:rsidRPr="006B0D6D">
        <w:rPr>
          <w:sz w:val="22"/>
          <w:szCs w:val="22"/>
        </w:rPr>
        <w:t xml:space="preserve"> [</w:t>
      </w:r>
      <w:r w:rsidR="004E1EEF" w:rsidRPr="006B0D6D">
        <w:rPr>
          <w:sz w:val="22"/>
          <w:szCs w:val="22"/>
        </w:rPr>
        <w:t>s. 1</w:t>
      </w:r>
      <w:r w:rsidR="006B0D6D" w:rsidRPr="006B0D6D">
        <w:rPr>
          <w:sz w:val="22"/>
          <w:szCs w:val="22"/>
        </w:rPr>
        <w:t>7]</w:t>
      </w:r>
      <w:r w:rsidR="004E1EEF" w:rsidRPr="006B0D6D">
        <w:rPr>
          <w:sz w:val="22"/>
          <w:szCs w:val="22"/>
        </w:rPr>
        <w:t xml:space="preserve">). Místy </w:t>
      </w:r>
      <w:r w:rsidR="00050162">
        <w:rPr>
          <w:sz w:val="22"/>
          <w:szCs w:val="22"/>
        </w:rPr>
        <w:t>chybějí</w:t>
      </w:r>
      <w:r w:rsidR="004E1EEF" w:rsidRPr="006B0D6D">
        <w:rPr>
          <w:sz w:val="22"/>
          <w:szCs w:val="22"/>
        </w:rPr>
        <w:t xml:space="preserve"> </w:t>
      </w:r>
      <w:r w:rsidR="006B0D6D" w:rsidRPr="006B0D6D">
        <w:rPr>
          <w:sz w:val="22"/>
          <w:szCs w:val="22"/>
        </w:rPr>
        <w:t xml:space="preserve">uvozovky u citovaných pasáží. </w:t>
      </w:r>
    </w:p>
    <w:p w:rsidR="00290858" w:rsidRPr="006B0D6D" w:rsidRDefault="00290858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10"/>
        </w:rPr>
      </w:pPr>
    </w:p>
    <w:p w:rsidR="00EF5B0D" w:rsidRDefault="001124E3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6B0D6D">
        <w:rPr>
          <w:sz w:val="22"/>
          <w:szCs w:val="22"/>
        </w:rPr>
        <w:t>Citační norm</w:t>
      </w:r>
      <w:r w:rsidR="00363DB4" w:rsidRPr="006B0D6D">
        <w:rPr>
          <w:sz w:val="22"/>
          <w:szCs w:val="22"/>
        </w:rPr>
        <w:t>a</w:t>
      </w:r>
      <w:r w:rsidRPr="006B0D6D">
        <w:rPr>
          <w:sz w:val="22"/>
          <w:szCs w:val="22"/>
        </w:rPr>
        <w:t xml:space="preserve"> </w:t>
      </w:r>
      <w:r w:rsidR="00363DB4" w:rsidRPr="006B0D6D">
        <w:rPr>
          <w:sz w:val="22"/>
          <w:szCs w:val="22"/>
        </w:rPr>
        <w:t xml:space="preserve">je vesměs </w:t>
      </w:r>
      <w:r w:rsidRPr="006B0D6D">
        <w:rPr>
          <w:sz w:val="22"/>
          <w:szCs w:val="22"/>
        </w:rPr>
        <w:t>v pořádku dodržen</w:t>
      </w:r>
      <w:r w:rsidR="00363DB4" w:rsidRPr="006B0D6D">
        <w:rPr>
          <w:sz w:val="22"/>
          <w:szCs w:val="22"/>
        </w:rPr>
        <w:t>a</w:t>
      </w:r>
      <w:r w:rsidRPr="006B0D6D">
        <w:rPr>
          <w:sz w:val="22"/>
          <w:szCs w:val="22"/>
        </w:rPr>
        <w:t xml:space="preserve">. </w:t>
      </w:r>
    </w:p>
    <w:p w:rsidR="00442B12" w:rsidRPr="006B0D6D" w:rsidRDefault="001124E3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6B0D6D">
        <w:rPr>
          <w:sz w:val="22"/>
          <w:szCs w:val="22"/>
        </w:rPr>
        <w:t xml:space="preserve">Otázkou je, zda </w:t>
      </w:r>
      <w:r w:rsidR="006B0D6D" w:rsidRPr="006B0D6D">
        <w:rPr>
          <w:sz w:val="22"/>
          <w:szCs w:val="22"/>
        </w:rPr>
        <w:t>je nutné číslovat jako samostatn</w:t>
      </w:r>
      <w:r w:rsidR="00050162">
        <w:rPr>
          <w:sz w:val="22"/>
          <w:szCs w:val="22"/>
        </w:rPr>
        <w:t xml:space="preserve">é </w:t>
      </w:r>
      <w:r w:rsidR="006B0D6D" w:rsidRPr="006B0D6D">
        <w:rPr>
          <w:sz w:val="22"/>
          <w:szCs w:val="22"/>
        </w:rPr>
        <w:t>kapitol</w:t>
      </w:r>
      <w:r w:rsidR="00050162">
        <w:rPr>
          <w:sz w:val="22"/>
          <w:szCs w:val="22"/>
        </w:rPr>
        <w:t>y</w:t>
      </w:r>
      <w:r w:rsidR="006B0D6D" w:rsidRPr="006B0D6D">
        <w:rPr>
          <w:sz w:val="22"/>
          <w:szCs w:val="22"/>
        </w:rPr>
        <w:t xml:space="preserve"> závěr, summary, bibliografii a seznam příloh. </w:t>
      </w:r>
    </w:p>
    <w:p w:rsidR="006B0D6D" w:rsidRPr="006B0D6D" w:rsidRDefault="006B0D6D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10"/>
        </w:rPr>
      </w:pPr>
    </w:p>
    <w:p w:rsidR="00100AF0" w:rsidRPr="006B0D6D" w:rsidRDefault="00100AF0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6B0D6D">
        <w:rPr>
          <w:sz w:val="22"/>
          <w:szCs w:val="22"/>
        </w:rPr>
        <w:lastRenderedPageBreak/>
        <w:t xml:space="preserve">Již bylo </w:t>
      </w:r>
      <w:r w:rsidR="00552B90" w:rsidRPr="006B0D6D">
        <w:rPr>
          <w:sz w:val="22"/>
          <w:szCs w:val="22"/>
        </w:rPr>
        <w:t>uvedeno</w:t>
      </w:r>
      <w:r w:rsidRPr="006B0D6D">
        <w:rPr>
          <w:sz w:val="22"/>
          <w:szCs w:val="22"/>
        </w:rPr>
        <w:t xml:space="preserve">, </w:t>
      </w:r>
      <w:r w:rsidR="003E6070" w:rsidRPr="006B0D6D">
        <w:rPr>
          <w:sz w:val="22"/>
          <w:szCs w:val="22"/>
        </w:rPr>
        <w:t xml:space="preserve">že </w:t>
      </w:r>
      <w:r w:rsidR="005943D1" w:rsidRPr="006B0D6D">
        <w:rPr>
          <w:sz w:val="22"/>
          <w:szCs w:val="22"/>
        </w:rPr>
        <w:t xml:space="preserve">spektrum </w:t>
      </w:r>
      <w:r w:rsidR="00442B12" w:rsidRPr="006B0D6D">
        <w:rPr>
          <w:sz w:val="22"/>
          <w:szCs w:val="22"/>
        </w:rPr>
        <w:t>oborově spjat</w:t>
      </w:r>
      <w:r w:rsidR="005943D1" w:rsidRPr="006B0D6D">
        <w:rPr>
          <w:sz w:val="22"/>
          <w:szCs w:val="22"/>
        </w:rPr>
        <w:t>é</w:t>
      </w:r>
      <w:r w:rsidR="00442B12" w:rsidRPr="006B0D6D">
        <w:rPr>
          <w:sz w:val="22"/>
          <w:szCs w:val="22"/>
        </w:rPr>
        <w:t xml:space="preserve"> a relevantní </w:t>
      </w:r>
      <w:r w:rsidR="0047174E" w:rsidRPr="006B0D6D">
        <w:rPr>
          <w:sz w:val="22"/>
          <w:szCs w:val="22"/>
        </w:rPr>
        <w:t>sekundární literatur</w:t>
      </w:r>
      <w:r w:rsidR="005943D1" w:rsidRPr="006B0D6D">
        <w:rPr>
          <w:sz w:val="22"/>
          <w:szCs w:val="22"/>
        </w:rPr>
        <w:t xml:space="preserve">y mohlo být </w:t>
      </w:r>
      <w:r w:rsidR="001124E3" w:rsidRPr="006B0D6D">
        <w:rPr>
          <w:sz w:val="22"/>
          <w:szCs w:val="22"/>
        </w:rPr>
        <w:t>bohatší</w:t>
      </w:r>
      <w:r w:rsidR="00552B90" w:rsidRPr="006B0D6D">
        <w:rPr>
          <w:sz w:val="22"/>
          <w:szCs w:val="22"/>
        </w:rPr>
        <w:t>.</w:t>
      </w:r>
    </w:p>
    <w:p w:rsidR="001124E3" w:rsidRPr="006B0D6D" w:rsidRDefault="001124E3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6B0D6D">
        <w:rPr>
          <w:sz w:val="22"/>
          <w:szCs w:val="22"/>
        </w:rPr>
        <w:t>Ocenit je třeba obrazový doprovod, kt</w:t>
      </w:r>
      <w:r w:rsidR="006B0D6D" w:rsidRPr="006B0D6D">
        <w:rPr>
          <w:sz w:val="22"/>
          <w:szCs w:val="22"/>
        </w:rPr>
        <w:t>erý mohl být rovněž pestřejší. Autorka mohla s obrazovou složkou více pracovat</w:t>
      </w:r>
      <w:r w:rsidRPr="006B0D6D">
        <w:rPr>
          <w:sz w:val="22"/>
          <w:szCs w:val="22"/>
        </w:rPr>
        <w:t>.</w:t>
      </w:r>
    </w:p>
    <w:p w:rsidR="002A4876" w:rsidRPr="006B0D6D" w:rsidRDefault="002A4876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10"/>
        </w:rPr>
      </w:pPr>
    </w:p>
    <w:p w:rsidR="00DA2C21" w:rsidRPr="006B0D6D" w:rsidRDefault="00DA2C21" w:rsidP="00DA2C21">
      <w:pPr>
        <w:rPr>
          <w:sz w:val="22"/>
          <w:szCs w:val="22"/>
        </w:rPr>
      </w:pPr>
    </w:p>
    <w:p w:rsidR="00DA2C21" w:rsidRPr="006B0D6D" w:rsidRDefault="00DA2C21" w:rsidP="00DA2C21">
      <w:pPr>
        <w:rPr>
          <w:sz w:val="22"/>
          <w:szCs w:val="22"/>
        </w:rPr>
      </w:pPr>
      <w:r w:rsidRPr="006B0D6D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6B0D6D" w:rsidRPr="006B0D6D" w:rsidTr="005F179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6B0D6D" w:rsidRDefault="006B0D6D" w:rsidP="005F1793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6B0D6D">
              <w:rPr>
                <w:b/>
                <w:sz w:val="22"/>
                <w:szCs w:val="22"/>
              </w:rPr>
              <w:t>3</w:t>
            </w:r>
          </w:p>
        </w:tc>
      </w:tr>
    </w:tbl>
    <w:p w:rsidR="00DA2C21" w:rsidRPr="00376A14" w:rsidRDefault="00DA2C21" w:rsidP="00DA2C21">
      <w:pPr>
        <w:rPr>
          <w:color w:val="FF0000"/>
        </w:rPr>
      </w:pPr>
    </w:p>
    <w:p w:rsidR="00DA2C21" w:rsidRPr="006B0D6D" w:rsidRDefault="00DA2C21" w:rsidP="00DA2C21">
      <w:pPr>
        <w:rPr>
          <w:sz w:val="22"/>
          <w:szCs w:val="22"/>
        </w:rPr>
      </w:pPr>
      <w:r w:rsidRPr="006B0D6D">
        <w:rPr>
          <w:b/>
          <w:bCs/>
          <w:sz w:val="22"/>
          <w:szCs w:val="22"/>
        </w:rPr>
        <w:t>V. Otázky doporučené k rozpravě při obhajobě</w:t>
      </w:r>
      <w:r w:rsidRPr="006B0D6D">
        <w:rPr>
          <w:sz w:val="22"/>
          <w:szCs w:val="22"/>
        </w:rPr>
        <w:t xml:space="preserve"> </w:t>
      </w:r>
    </w:p>
    <w:p w:rsidR="00DA2C21" w:rsidRPr="00376A14" w:rsidRDefault="00DA2C21" w:rsidP="00DA2C21">
      <w:pPr>
        <w:rPr>
          <w:color w:val="FF0000"/>
          <w:sz w:val="22"/>
          <w:szCs w:val="22"/>
        </w:rPr>
      </w:pPr>
    </w:p>
    <w:p w:rsidR="001124E3" w:rsidRPr="005E22F7" w:rsidRDefault="00880E04" w:rsidP="003E6070">
      <w:pPr>
        <w:jc w:val="both"/>
        <w:rPr>
          <w:sz w:val="22"/>
          <w:szCs w:val="22"/>
        </w:rPr>
      </w:pPr>
      <w:r w:rsidRPr="005E22F7">
        <w:rPr>
          <w:sz w:val="22"/>
          <w:szCs w:val="22"/>
        </w:rPr>
        <w:t>P</w:t>
      </w:r>
      <w:r w:rsidR="001124E3" w:rsidRPr="005E22F7">
        <w:rPr>
          <w:sz w:val="22"/>
          <w:szCs w:val="22"/>
        </w:rPr>
        <w:t xml:space="preserve">ři obhajobě lze položit dvě úvahové otázky: </w:t>
      </w:r>
    </w:p>
    <w:p w:rsidR="005E22F7" w:rsidRPr="005E22F7" w:rsidRDefault="001124E3" w:rsidP="003E6070">
      <w:pPr>
        <w:jc w:val="both"/>
        <w:rPr>
          <w:sz w:val="22"/>
          <w:szCs w:val="22"/>
        </w:rPr>
      </w:pPr>
      <w:r w:rsidRPr="005E22F7">
        <w:rPr>
          <w:sz w:val="22"/>
          <w:szCs w:val="22"/>
        </w:rPr>
        <w:t xml:space="preserve">1) </w:t>
      </w:r>
      <w:r w:rsidR="006B0D6D" w:rsidRPr="005E22F7">
        <w:rPr>
          <w:sz w:val="22"/>
          <w:szCs w:val="22"/>
        </w:rPr>
        <w:t xml:space="preserve">Iva Večeřová uvádí, že </w:t>
      </w:r>
      <w:r w:rsidR="006B5C6A" w:rsidRPr="005E22F7">
        <w:rPr>
          <w:sz w:val="22"/>
          <w:szCs w:val="22"/>
        </w:rPr>
        <w:t>se Šimánkovy práce vydané nejprve v Německu dočkaly po roce 1989 také svého českého vydání</w:t>
      </w:r>
      <w:r w:rsidRPr="005E22F7">
        <w:rPr>
          <w:sz w:val="22"/>
          <w:szCs w:val="22"/>
        </w:rPr>
        <w:t>.</w:t>
      </w:r>
      <w:r w:rsidR="006B5C6A" w:rsidRPr="005E22F7">
        <w:rPr>
          <w:sz w:val="22"/>
          <w:szCs w:val="22"/>
        </w:rPr>
        <w:t xml:space="preserve"> Lze </w:t>
      </w:r>
      <w:r w:rsidR="00B80798">
        <w:rPr>
          <w:sz w:val="22"/>
          <w:szCs w:val="22"/>
        </w:rPr>
        <w:t xml:space="preserve">německá a česká </w:t>
      </w:r>
      <w:r w:rsidR="006B5C6A" w:rsidRPr="005E22F7">
        <w:rPr>
          <w:sz w:val="22"/>
          <w:szCs w:val="22"/>
        </w:rPr>
        <w:t>vydání porovnat i s ohledem na aspekty knižní kultury (včetně zmiňovaného obrazového doprovodu</w:t>
      </w:r>
      <w:r w:rsidR="00B80798">
        <w:rPr>
          <w:sz w:val="22"/>
          <w:szCs w:val="22"/>
        </w:rPr>
        <w:t>)</w:t>
      </w:r>
      <w:r w:rsidR="006B5C6A" w:rsidRPr="005E22F7">
        <w:rPr>
          <w:sz w:val="22"/>
          <w:szCs w:val="22"/>
        </w:rPr>
        <w:t xml:space="preserve">? </w:t>
      </w:r>
    </w:p>
    <w:p w:rsidR="006B5C6A" w:rsidRPr="005E22F7" w:rsidRDefault="005E22F7" w:rsidP="003E6070">
      <w:pPr>
        <w:jc w:val="both"/>
        <w:rPr>
          <w:sz w:val="22"/>
          <w:szCs w:val="22"/>
        </w:rPr>
      </w:pPr>
      <w:r w:rsidRPr="005E22F7">
        <w:rPr>
          <w:sz w:val="22"/>
          <w:szCs w:val="22"/>
        </w:rPr>
        <w:t>2) C</w:t>
      </w:r>
      <w:r w:rsidR="006B5C6A" w:rsidRPr="005E22F7">
        <w:rPr>
          <w:sz w:val="22"/>
          <w:szCs w:val="22"/>
        </w:rPr>
        <w:t>o znamená konstatace, že „[v]</w:t>
      </w:r>
      <w:r w:rsidR="006B5C6A" w:rsidRPr="005E22F7">
        <w:rPr>
          <w:sz w:val="22"/>
          <w:szCs w:val="22"/>
        </w:rPr>
        <w:t>ětšina německých nakladatelství vkládá nejdůle</w:t>
      </w:r>
      <w:r w:rsidR="006B5C6A" w:rsidRPr="005E22F7">
        <w:rPr>
          <w:sz w:val="22"/>
          <w:szCs w:val="22"/>
        </w:rPr>
        <w:t>ž</w:t>
      </w:r>
      <w:r w:rsidR="006B5C6A" w:rsidRPr="005E22F7">
        <w:rPr>
          <w:sz w:val="22"/>
          <w:szCs w:val="22"/>
        </w:rPr>
        <w:t>itější informaci na konec věty, kde</w:t>
      </w:r>
      <w:r w:rsidR="006B5C6A" w:rsidRPr="005E22F7">
        <w:rPr>
          <w:sz w:val="22"/>
          <w:szCs w:val="22"/>
        </w:rPr>
        <w:t>ž</w:t>
      </w:r>
      <w:r w:rsidR="006B5C6A" w:rsidRPr="005E22F7">
        <w:rPr>
          <w:sz w:val="22"/>
          <w:szCs w:val="22"/>
        </w:rPr>
        <w:t>to česká nakladatelství vkládají nejpodstatnější informaci na začátek věty</w:t>
      </w:r>
      <w:r w:rsidR="006B5C6A" w:rsidRPr="005E22F7">
        <w:rPr>
          <w:sz w:val="22"/>
          <w:szCs w:val="22"/>
        </w:rPr>
        <w:t>“ (s. 28)</w:t>
      </w:r>
      <w:r>
        <w:rPr>
          <w:sz w:val="22"/>
          <w:szCs w:val="22"/>
        </w:rPr>
        <w:t>?</w:t>
      </w:r>
      <w:r w:rsidR="006B5C6A" w:rsidRPr="005E22F7">
        <w:rPr>
          <w:sz w:val="22"/>
          <w:szCs w:val="22"/>
        </w:rPr>
        <w:t xml:space="preserve"> </w:t>
      </w:r>
    </w:p>
    <w:p w:rsidR="00DA2C21" w:rsidRPr="00376A14" w:rsidRDefault="00DA2C21" w:rsidP="00B80798">
      <w:pPr>
        <w:rPr>
          <w:color w:val="FF0000"/>
          <w:sz w:val="22"/>
          <w:szCs w:val="22"/>
        </w:rPr>
      </w:pPr>
    </w:p>
    <w:p w:rsidR="00C24AE8" w:rsidRPr="00376A14" w:rsidRDefault="00C24AE8" w:rsidP="00DA2C21">
      <w:pPr>
        <w:ind w:left="720"/>
        <w:rPr>
          <w:color w:val="FF0000"/>
          <w:sz w:val="22"/>
          <w:szCs w:val="22"/>
        </w:rPr>
      </w:pPr>
    </w:p>
    <w:p w:rsidR="00DA2C21" w:rsidRPr="005E22F7" w:rsidRDefault="00DA2C21" w:rsidP="00DA2C21">
      <w:pPr>
        <w:rPr>
          <w:sz w:val="22"/>
          <w:szCs w:val="22"/>
        </w:rPr>
      </w:pPr>
      <w:r w:rsidRPr="005E22F7">
        <w:rPr>
          <w:b/>
          <w:bCs/>
          <w:sz w:val="22"/>
          <w:szCs w:val="22"/>
        </w:rPr>
        <w:t>VI. Celkové hodnocení</w:t>
      </w:r>
      <w:r w:rsidRPr="005E22F7">
        <w:rPr>
          <w:sz w:val="22"/>
          <w:szCs w:val="22"/>
        </w:rPr>
        <w:t xml:space="preserve"> (doporučení/nedoporučení k obhajobě)</w:t>
      </w:r>
    </w:p>
    <w:p w:rsidR="00DA2C21" w:rsidRPr="00376A14" w:rsidRDefault="00DA2C21" w:rsidP="00DA2C21">
      <w:pPr>
        <w:rPr>
          <w:color w:val="FF0000"/>
          <w:sz w:val="22"/>
          <w:szCs w:val="22"/>
        </w:rPr>
      </w:pPr>
    </w:p>
    <w:p w:rsidR="00D32D00" w:rsidRPr="005E22F7" w:rsidRDefault="00DA2C21" w:rsidP="0070040E">
      <w:pPr>
        <w:jc w:val="both"/>
        <w:rPr>
          <w:b/>
          <w:sz w:val="22"/>
          <w:szCs w:val="22"/>
        </w:rPr>
      </w:pPr>
      <w:r w:rsidRPr="005E22F7">
        <w:rPr>
          <w:sz w:val="22"/>
          <w:szCs w:val="22"/>
        </w:rPr>
        <w:t>Předkládan</w:t>
      </w:r>
      <w:r w:rsidR="00573E95" w:rsidRPr="005E22F7">
        <w:rPr>
          <w:sz w:val="22"/>
          <w:szCs w:val="22"/>
        </w:rPr>
        <w:t>ou</w:t>
      </w:r>
      <w:r w:rsidRPr="005E22F7">
        <w:rPr>
          <w:sz w:val="22"/>
          <w:szCs w:val="22"/>
        </w:rPr>
        <w:t xml:space="preserve"> prác</w:t>
      </w:r>
      <w:r w:rsidR="00573E95" w:rsidRPr="005E22F7">
        <w:rPr>
          <w:sz w:val="22"/>
          <w:szCs w:val="22"/>
        </w:rPr>
        <w:t xml:space="preserve">i </w:t>
      </w:r>
      <w:r w:rsidR="008938FD" w:rsidRPr="005E22F7">
        <w:rPr>
          <w:sz w:val="22"/>
          <w:szCs w:val="22"/>
        </w:rPr>
        <w:t xml:space="preserve">kol. </w:t>
      </w:r>
      <w:r w:rsidR="005E22F7">
        <w:rPr>
          <w:sz w:val="22"/>
          <w:szCs w:val="22"/>
        </w:rPr>
        <w:t xml:space="preserve">Ivy </w:t>
      </w:r>
      <w:r w:rsidR="005E22F7" w:rsidRPr="005E22F7">
        <w:rPr>
          <w:sz w:val="22"/>
          <w:szCs w:val="22"/>
        </w:rPr>
        <w:t xml:space="preserve">Večeřové </w:t>
      </w:r>
      <w:r w:rsidR="003E6070" w:rsidRPr="005E22F7">
        <w:rPr>
          <w:b/>
          <w:sz w:val="22"/>
          <w:szCs w:val="22"/>
        </w:rPr>
        <w:t xml:space="preserve">lze </w:t>
      </w:r>
      <w:r w:rsidR="005E22F7" w:rsidRPr="005E22F7">
        <w:rPr>
          <w:b/>
          <w:sz w:val="22"/>
          <w:szCs w:val="22"/>
        </w:rPr>
        <w:t xml:space="preserve">i přes </w:t>
      </w:r>
      <w:r w:rsidR="00B80798">
        <w:rPr>
          <w:b/>
          <w:sz w:val="22"/>
          <w:szCs w:val="22"/>
        </w:rPr>
        <w:t>u</w:t>
      </w:r>
      <w:r w:rsidR="005E22F7" w:rsidRPr="005E22F7">
        <w:rPr>
          <w:b/>
          <w:sz w:val="22"/>
          <w:szCs w:val="22"/>
        </w:rPr>
        <w:t xml:space="preserve">vedené připomínky </w:t>
      </w:r>
      <w:r w:rsidRPr="005E22F7">
        <w:rPr>
          <w:b/>
          <w:sz w:val="22"/>
          <w:szCs w:val="22"/>
        </w:rPr>
        <w:t>doporučit k obhajobě</w:t>
      </w:r>
      <w:r w:rsidRPr="005E22F7">
        <w:rPr>
          <w:sz w:val="22"/>
          <w:szCs w:val="22"/>
        </w:rPr>
        <w:t xml:space="preserve">. </w:t>
      </w:r>
    </w:p>
    <w:p w:rsidR="00DA2C21" w:rsidRPr="005E22F7" w:rsidRDefault="00DA2C21" w:rsidP="00DA2C21">
      <w:pPr>
        <w:rPr>
          <w:b/>
          <w:bCs/>
          <w:sz w:val="22"/>
          <w:szCs w:val="22"/>
        </w:rPr>
      </w:pPr>
    </w:p>
    <w:p w:rsidR="00DA2C21" w:rsidRPr="005E22F7" w:rsidRDefault="00DA2C21" w:rsidP="00DA2C21">
      <w:pPr>
        <w:rPr>
          <w:sz w:val="22"/>
          <w:szCs w:val="22"/>
        </w:rPr>
      </w:pPr>
      <w:r w:rsidRPr="005E22F7">
        <w:rPr>
          <w:b/>
          <w:bCs/>
          <w:sz w:val="22"/>
          <w:szCs w:val="22"/>
        </w:rPr>
        <w:t>VII. Návrh klasifikace</w:t>
      </w:r>
      <w:r w:rsidRPr="005E22F7">
        <w:rPr>
          <w:sz w:val="22"/>
          <w:szCs w:val="22"/>
        </w:rPr>
        <w:t xml:space="preserve"> (podle bodového ohodnocení)</w:t>
      </w:r>
    </w:p>
    <w:p w:rsidR="00DA2C21" w:rsidRPr="005E22F7" w:rsidRDefault="00DA2C21" w:rsidP="00DA2C21">
      <w:pPr>
        <w:rPr>
          <w:sz w:val="22"/>
          <w:szCs w:val="22"/>
        </w:rPr>
      </w:pPr>
    </w:p>
    <w:p w:rsidR="00DA2C21" w:rsidRPr="005E22F7" w:rsidRDefault="00DA2C21" w:rsidP="00DA2C21">
      <w:pPr>
        <w:rPr>
          <w:sz w:val="22"/>
          <w:szCs w:val="22"/>
        </w:rPr>
      </w:pPr>
      <w:r w:rsidRPr="005E22F7">
        <w:rPr>
          <w:sz w:val="22"/>
          <w:szCs w:val="22"/>
        </w:rPr>
        <w:t xml:space="preserve">Výsledné hodnocení </w:t>
      </w:r>
      <w:r w:rsidR="003E6070" w:rsidRPr="005E22F7">
        <w:rPr>
          <w:b/>
          <w:sz w:val="22"/>
          <w:szCs w:val="22"/>
        </w:rPr>
        <w:t>1</w:t>
      </w:r>
      <w:bookmarkStart w:id="0" w:name="_GoBack"/>
      <w:r w:rsidR="005E22F7" w:rsidRPr="005E22F7">
        <w:rPr>
          <w:b/>
          <w:sz w:val="22"/>
          <w:szCs w:val="22"/>
        </w:rPr>
        <w:t>1</w:t>
      </w:r>
      <w:bookmarkEnd w:id="0"/>
      <w:r w:rsidR="00B80798">
        <w:rPr>
          <w:b/>
          <w:sz w:val="22"/>
          <w:szCs w:val="22"/>
        </w:rPr>
        <w:t xml:space="preserve"> </w:t>
      </w:r>
      <w:r w:rsidRPr="005E22F7">
        <w:rPr>
          <w:b/>
          <w:sz w:val="22"/>
          <w:szCs w:val="22"/>
        </w:rPr>
        <w:t>bodů</w:t>
      </w:r>
      <w:r w:rsidRPr="005E22F7">
        <w:rPr>
          <w:sz w:val="22"/>
          <w:szCs w:val="22"/>
        </w:rPr>
        <w:t xml:space="preserve"> </w:t>
      </w:r>
      <w:r w:rsidR="00BC48E0" w:rsidRPr="005E22F7">
        <w:rPr>
          <w:sz w:val="22"/>
          <w:szCs w:val="22"/>
        </w:rPr>
        <w:t xml:space="preserve">odpovídá </w:t>
      </w:r>
      <w:r w:rsidR="00427A77" w:rsidRPr="005E22F7">
        <w:rPr>
          <w:sz w:val="22"/>
          <w:szCs w:val="22"/>
        </w:rPr>
        <w:t>pás</w:t>
      </w:r>
      <w:r w:rsidR="004E4C32" w:rsidRPr="005E22F7">
        <w:rPr>
          <w:sz w:val="22"/>
          <w:szCs w:val="22"/>
        </w:rPr>
        <w:t>m</w:t>
      </w:r>
      <w:r w:rsidR="00427A77" w:rsidRPr="005E22F7">
        <w:rPr>
          <w:sz w:val="22"/>
          <w:szCs w:val="22"/>
        </w:rPr>
        <w:t xml:space="preserve">u </w:t>
      </w:r>
      <w:r w:rsidR="00047B4A" w:rsidRPr="005E22F7">
        <w:rPr>
          <w:sz w:val="22"/>
          <w:szCs w:val="22"/>
        </w:rPr>
        <w:t xml:space="preserve">klasifikace </w:t>
      </w:r>
      <w:r w:rsidR="00D1525A" w:rsidRPr="005E22F7">
        <w:rPr>
          <w:b/>
          <w:sz w:val="22"/>
          <w:szCs w:val="22"/>
        </w:rPr>
        <w:t xml:space="preserve">velmi dobře </w:t>
      </w:r>
      <w:r w:rsidR="005E22F7" w:rsidRPr="005E22F7">
        <w:rPr>
          <w:b/>
          <w:sz w:val="22"/>
          <w:szCs w:val="22"/>
        </w:rPr>
        <w:t xml:space="preserve">mínus </w:t>
      </w:r>
      <w:r w:rsidR="003E6070" w:rsidRPr="005E22F7">
        <w:rPr>
          <w:b/>
          <w:sz w:val="22"/>
          <w:szCs w:val="22"/>
        </w:rPr>
        <w:t>(</w:t>
      </w:r>
      <w:r w:rsidR="005E22F7" w:rsidRPr="005E22F7">
        <w:rPr>
          <w:b/>
          <w:sz w:val="22"/>
          <w:szCs w:val="22"/>
        </w:rPr>
        <w:t>D</w:t>
      </w:r>
      <w:r w:rsidR="003E6070" w:rsidRPr="005E22F7">
        <w:rPr>
          <w:b/>
          <w:sz w:val="22"/>
          <w:szCs w:val="22"/>
        </w:rPr>
        <w:t>)</w:t>
      </w:r>
      <w:r w:rsidR="00427A77" w:rsidRPr="005E22F7">
        <w:rPr>
          <w:sz w:val="22"/>
          <w:szCs w:val="22"/>
        </w:rPr>
        <w:t xml:space="preserve">. </w:t>
      </w:r>
    </w:p>
    <w:p w:rsidR="00DA2C21" w:rsidRPr="005E22F7" w:rsidRDefault="00DA2C21" w:rsidP="00DA2C21">
      <w:pPr>
        <w:rPr>
          <w:sz w:val="22"/>
          <w:szCs w:val="22"/>
        </w:rPr>
      </w:pPr>
    </w:p>
    <w:p w:rsidR="003E6070" w:rsidRPr="005E22F7" w:rsidRDefault="003E6070" w:rsidP="003E6070">
      <w:pPr>
        <w:rPr>
          <w:sz w:val="22"/>
          <w:szCs w:val="22"/>
        </w:rPr>
      </w:pPr>
      <w:r w:rsidRPr="005E22F7">
        <w:rPr>
          <w:sz w:val="22"/>
          <w:szCs w:val="22"/>
        </w:rPr>
        <w:t xml:space="preserve">datum:   </w:t>
      </w:r>
      <w:r w:rsidR="005E22F7" w:rsidRPr="005E22F7">
        <w:rPr>
          <w:sz w:val="22"/>
          <w:szCs w:val="22"/>
        </w:rPr>
        <w:t>19</w:t>
      </w:r>
      <w:r w:rsidRPr="005E22F7">
        <w:rPr>
          <w:sz w:val="22"/>
          <w:szCs w:val="22"/>
        </w:rPr>
        <w:t xml:space="preserve">. </w:t>
      </w:r>
      <w:r w:rsidR="005E22F7" w:rsidRPr="005E22F7">
        <w:rPr>
          <w:sz w:val="22"/>
          <w:szCs w:val="22"/>
        </w:rPr>
        <w:t xml:space="preserve">srpna </w:t>
      </w:r>
      <w:r w:rsidRPr="005E22F7">
        <w:rPr>
          <w:sz w:val="22"/>
          <w:szCs w:val="22"/>
        </w:rPr>
        <w:t>202</w:t>
      </w:r>
      <w:r w:rsidR="00D1525A" w:rsidRPr="005E22F7">
        <w:rPr>
          <w:sz w:val="22"/>
          <w:szCs w:val="22"/>
        </w:rPr>
        <w:t>3</w:t>
      </w:r>
    </w:p>
    <w:p w:rsidR="003E6070" w:rsidRPr="005E22F7" w:rsidRDefault="003E6070" w:rsidP="003E6070">
      <w:pPr>
        <w:rPr>
          <w:sz w:val="22"/>
          <w:szCs w:val="22"/>
        </w:rPr>
      </w:pPr>
    </w:p>
    <w:p w:rsidR="003E6070" w:rsidRPr="005E22F7" w:rsidRDefault="003E6070" w:rsidP="003E6070">
      <w:pPr>
        <w:rPr>
          <w:sz w:val="22"/>
          <w:szCs w:val="22"/>
        </w:rPr>
      </w:pPr>
      <w:r w:rsidRPr="005E22F7">
        <w:rPr>
          <w:sz w:val="22"/>
          <w:szCs w:val="22"/>
        </w:rPr>
        <w:t>podpis:</w:t>
      </w:r>
      <w:r w:rsidRPr="005E22F7">
        <w:rPr>
          <w:sz w:val="22"/>
          <w:szCs w:val="22"/>
        </w:rPr>
        <w:tab/>
        <w:t>Miroslav Kouba</w:t>
      </w:r>
      <w:r w:rsidRPr="005E22F7">
        <w:rPr>
          <w:sz w:val="22"/>
          <w:szCs w:val="22"/>
        </w:rPr>
        <w:tab/>
      </w:r>
      <w:r w:rsidRPr="005E22F7">
        <w:rPr>
          <w:sz w:val="22"/>
          <w:szCs w:val="22"/>
        </w:rPr>
        <w:tab/>
      </w:r>
      <w:r w:rsidRPr="005E22F7">
        <w:rPr>
          <w:sz w:val="22"/>
          <w:szCs w:val="22"/>
        </w:rPr>
        <w:tab/>
      </w:r>
    </w:p>
    <w:p w:rsidR="003E6070" w:rsidRPr="005E22F7" w:rsidRDefault="003E6070" w:rsidP="003E6070">
      <w:pPr>
        <w:rPr>
          <w:sz w:val="22"/>
          <w:szCs w:val="22"/>
        </w:rPr>
      </w:pPr>
    </w:p>
    <w:p w:rsidR="000F30F3" w:rsidRPr="005E22F7" w:rsidRDefault="000F30F3" w:rsidP="003E6070">
      <w:pPr>
        <w:rPr>
          <w:sz w:val="22"/>
          <w:szCs w:val="22"/>
        </w:rPr>
      </w:pPr>
    </w:p>
    <w:p w:rsidR="000F30F3" w:rsidRPr="005E22F7" w:rsidRDefault="000F30F3" w:rsidP="003E6070">
      <w:pPr>
        <w:rPr>
          <w:sz w:val="22"/>
          <w:szCs w:val="22"/>
        </w:rPr>
      </w:pPr>
    </w:p>
    <w:p w:rsidR="000F30F3" w:rsidRPr="005E22F7" w:rsidRDefault="000F30F3" w:rsidP="003E6070">
      <w:pPr>
        <w:rPr>
          <w:sz w:val="22"/>
          <w:szCs w:val="22"/>
        </w:rPr>
      </w:pPr>
    </w:p>
    <w:p w:rsidR="000F30F3" w:rsidRPr="005E22F7" w:rsidRDefault="000F30F3" w:rsidP="003E6070">
      <w:pPr>
        <w:rPr>
          <w:sz w:val="22"/>
          <w:szCs w:val="22"/>
        </w:rPr>
      </w:pPr>
    </w:p>
    <w:p w:rsidR="003E6070" w:rsidRPr="005E22F7" w:rsidRDefault="003E6070" w:rsidP="003E6070">
      <w:pPr>
        <w:rPr>
          <w:sz w:val="22"/>
          <w:szCs w:val="22"/>
        </w:rPr>
      </w:pPr>
      <w:r w:rsidRPr="005E22F7">
        <w:rPr>
          <w:sz w:val="16"/>
          <w:szCs w:val="22"/>
        </w:rPr>
        <w:t>_______</w:t>
      </w:r>
      <w:r w:rsidRPr="005E22F7">
        <w:rPr>
          <w:sz w:val="22"/>
          <w:szCs w:val="22"/>
        </w:rPr>
        <w:t>___________________________________________________________________________</w:t>
      </w:r>
    </w:p>
    <w:p w:rsidR="003E6070" w:rsidRPr="005E22F7" w:rsidRDefault="003E6070" w:rsidP="003E6070">
      <w:pPr>
        <w:rPr>
          <w:sz w:val="20"/>
          <w:szCs w:val="20"/>
        </w:rPr>
      </w:pPr>
    </w:p>
    <w:p w:rsidR="003E6070" w:rsidRPr="005E22F7" w:rsidRDefault="003E6070" w:rsidP="003E6070">
      <w:pPr>
        <w:rPr>
          <w:sz w:val="20"/>
          <w:szCs w:val="20"/>
        </w:rPr>
      </w:pPr>
      <w:r w:rsidRPr="005E22F7">
        <w:rPr>
          <w:sz w:val="20"/>
          <w:szCs w:val="20"/>
        </w:rPr>
        <w:t xml:space="preserve">Tabulka bodového hodnocení </w:t>
      </w:r>
    </w:p>
    <w:p w:rsidR="003E6070" w:rsidRPr="005E22F7" w:rsidRDefault="003E6070" w:rsidP="003E6070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0"/>
      </w:tblGrid>
      <w:tr w:rsidR="005E22F7" w:rsidRPr="005E22F7" w:rsidTr="003A2CA5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5E22F7"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5E22F7"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5E22F7"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5E22F7" w:rsidRPr="005E22F7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5E22F7"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5E22F7"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5E22F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5E22F7">
              <w:rPr>
                <w:sz w:val="20"/>
                <w:szCs w:val="20"/>
              </w:rPr>
              <w:t>žádná nulová položka</w:t>
            </w:r>
          </w:p>
        </w:tc>
      </w:tr>
      <w:tr w:rsidR="005E22F7" w:rsidRPr="005E22F7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5E22F7"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5E22F7"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5E22F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5E22F7">
              <w:rPr>
                <w:sz w:val="20"/>
                <w:szCs w:val="20"/>
              </w:rPr>
              <w:t>žádná nulová položka</w:t>
            </w:r>
          </w:p>
        </w:tc>
      </w:tr>
      <w:tr w:rsidR="005E22F7" w:rsidRPr="005E22F7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5E22F7"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5E22F7"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5E22F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5E22F7">
              <w:rPr>
                <w:sz w:val="20"/>
                <w:szCs w:val="20"/>
              </w:rPr>
              <w:t>žádná nulová položka</w:t>
            </w:r>
          </w:p>
        </w:tc>
      </w:tr>
      <w:tr w:rsidR="005E22F7" w:rsidRPr="005E22F7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5E22F7"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5E22F7"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5E22F7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5E22F7">
              <w:rPr>
                <w:sz w:val="20"/>
                <w:szCs w:val="20"/>
              </w:rPr>
              <w:t>žádná nulová položka</w:t>
            </w:r>
          </w:p>
        </w:tc>
      </w:tr>
      <w:tr w:rsidR="005E22F7" w:rsidRPr="005E22F7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5E22F7"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5E22F7"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5E22F7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5E22F7">
              <w:rPr>
                <w:sz w:val="20"/>
                <w:szCs w:val="20"/>
              </w:rPr>
              <w:t>žádná nulová položka</w:t>
            </w:r>
          </w:p>
        </w:tc>
      </w:tr>
      <w:tr w:rsidR="00880E04" w:rsidRPr="005E22F7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5E22F7">
                <w:rPr>
                  <w:b/>
                  <w:sz w:val="20"/>
                  <w:szCs w:val="20"/>
                </w:rPr>
                <w:t>4 a</w:t>
              </w:r>
            </w:smartTag>
            <w:r w:rsidRPr="005E22F7">
              <w:rPr>
                <w:b/>
                <w:sz w:val="20"/>
                <w:szCs w:val="20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5E22F7"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5E22F7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5E22F7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5E22F7"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5C3950" w:rsidRPr="005E22F7" w:rsidRDefault="005C3950" w:rsidP="003E6070"/>
    <w:sectPr w:rsidR="005C3950" w:rsidRPr="005E22F7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2CA5" w:rsidRDefault="003A2CA5" w:rsidP="00DA2C21">
      <w:r>
        <w:separator/>
      </w:r>
    </w:p>
  </w:endnote>
  <w:endnote w:type="continuationSeparator" w:id="0">
    <w:p w:rsidR="003A2CA5" w:rsidRDefault="003A2CA5" w:rsidP="00DA2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2CA5" w:rsidRDefault="003A2CA5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EF5B0D">
      <w:rPr>
        <w:noProof/>
      </w:rPr>
      <w:t>3</w:t>
    </w:r>
    <w:r>
      <w:fldChar w:fldCharType="end"/>
    </w:r>
  </w:p>
  <w:p w:rsidR="003A2CA5" w:rsidRDefault="003A2CA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2CA5" w:rsidRDefault="003A2CA5" w:rsidP="00DA2C21">
      <w:r>
        <w:separator/>
      </w:r>
    </w:p>
  </w:footnote>
  <w:footnote w:type="continuationSeparator" w:id="0">
    <w:p w:rsidR="003A2CA5" w:rsidRDefault="003A2CA5" w:rsidP="00DA2C21">
      <w:r>
        <w:continuationSeparator/>
      </w:r>
    </w:p>
  </w:footnote>
  <w:footnote w:id="1">
    <w:p w:rsidR="003A2CA5" w:rsidRDefault="003A2CA5" w:rsidP="00DA2C21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B1304B"/>
    <w:multiLevelType w:val="hybridMultilevel"/>
    <w:tmpl w:val="3FD407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C21"/>
    <w:rsid w:val="000014B0"/>
    <w:rsid w:val="000120DC"/>
    <w:rsid w:val="00022B4E"/>
    <w:rsid w:val="00033B1B"/>
    <w:rsid w:val="00037AD6"/>
    <w:rsid w:val="00047B4A"/>
    <w:rsid w:val="00050162"/>
    <w:rsid w:val="00052F4D"/>
    <w:rsid w:val="00057A46"/>
    <w:rsid w:val="000766A3"/>
    <w:rsid w:val="00076ABD"/>
    <w:rsid w:val="00087E03"/>
    <w:rsid w:val="000A0B28"/>
    <w:rsid w:val="000B59E6"/>
    <w:rsid w:val="000E5830"/>
    <w:rsid w:val="000F0A5B"/>
    <w:rsid w:val="000F30F3"/>
    <w:rsid w:val="000F6F01"/>
    <w:rsid w:val="00100AF0"/>
    <w:rsid w:val="001110AC"/>
    <w:rsid w:val="001124E3"/>
    <w:rsid w:val="001251E7"/>
    <w:rsid w:val="00126228"/>
    <w:rsid w:val="00133953"/>
    <w:rsid w:val="00156ADD"/>
    <w:rsid w:val="00185E2B"/>
    <w:rsid w:val="0019336A"/>
    <w:rsid w:val="001A753E"/>
    <w:rsid w:val="001B1AE3"/>
    <w:rsid w:val="001B7F7F"/>
    <w:rsid w:val="001C74F4"/>
    <w:rsid w:val="001E5813"/>
    <w:rsid w:val="001E63DF"/>
    <w:rsid w:val="001F1E73"/>
    <w:rsid w:val="00211434"/>
    <w:rsid w:val="00231619"/>
    <w:rsid w:val="00240810"/>
    <w:rsid w:val="00255F5B"/>
    <w:rsid w:val="00265ACE"/>
    <w:rsid w:val="002843F2"/>
    <w:rsid w:val="00290858"/>
    <w:rsid w:val="00293861"/>
    <w:rsid w:val="002A1D70"/>
    <w:rsid w:val="002A4876"/>
    <w:rsid w:val="002B165B"/>
    <w:rsid w:val="002B1A5B"/>
    <w:rsid w:val="002E44E2"/>
    <w:rsid w:val="002E59E2"/>
    <w:rsid w:val="002E7F4E"/>
    <w:rsid w:val="002F6229"/>
    <w:rsid w:val="0030462B"/>
    <w:rsid w:val="00305CBB"/>
    <w:rsid w:val="003256DD"/>
    <w:rsid w:val="00337335"/>
    <w:rsid w:val="00343D87"/>
    <w:rsid w:val="00354489"/>
    <w:rsid w:val="003624FE"/>
    <w:rsid w:val="00363DB4"/>
    <w:rsid w:val="00376A14"/>
    <w:rsid w:val="00382A3D"/>
    <w:rsid w:val="003831CC"/>
    <w:rsid w:val="0038771A"/>
    <w:rsid w:val="003A02F8"/>
    <w:rsid w:val="003A2CA5"/>
    <w:rsid w:val="003B54FA"/>
    <w:rsid w:val="003D0EBB"/>
    <w:rsid w:val="003D2DA5"/>
    <w:rsid w:val="003E6070"/>
    <w:rsid w:val="003F10A2"/>
    <w:rsid w:val="003F3304"/>
    <w:rsid w:val="003F6C53"/>
    <w:rsid w:val="0040136D"/>
    <w:rsid w:val="00405041"/>
    <w:rsid w:val="004065E2"/>
    <w:rsid w:val="00427A77"/>
    <w:rsid w:val="00442B12"/>
    <w:rsid w:val="00457202"/>
    <w:rsid w:val="00466622"/>
    <w:rsid w:val="00467C4C"/>
    <w:rsid w:val="0047009C"/>
    <w:rsid w:val="0047071F"/>
    <w:rsid w:val="0047174E"/>
    <w:rsid w:val="00475F98"/>
    <w:rsid w:val="0047761A"/>
    <w:rsid w:val="0048642D"/>
    <w:rsid w:val="004A2B8D"/>
    <w:rsid w:val="004A2CCF"/>
    <w:rsid w:val="004A6567"/>
    <w:rsid w:val="004B2AC0"/>
    <w:rsid w:val="004C12FA"/>
    <w:rsid w:val="004D53CB"/>
    <w:rsid w:val="004D73A8"/>
    <w:rsid w:val="004E1EEF"/>
    <w:rsid w:val="004E3F83"/>
    <w:rsid w:val="004E4C32"/>
    <w:rsid w:val="004F5A1A"/>
    <w:rsid w:val="00512528"/>
    <w:rsid w:val="00517496"/>
    <w:rsid w:val="00531CD2"/>
    <w:rsid w:val="00533750"/>
    <w:rsid w:val="00545C0B"/>
    <w:rsid w:val="005516EF"/>
    <w:rsid w:val="00552296"/>
    <w:rsid w:val="00552B90"/>
    <w:rsid w:val="00573E95"/>
    <w:rsid w:val="00580A74"/>
    <w:rsid w:val="00585FD2"/>
    <w:rsid w:val="005943D1"/>
    <w:rsid w:val="005B351F"/>
    <w:rsid w:val="005C35D8"/>
    <w:rsid w:val="005C3950"/>
    <w:rsid w:val="005C781B"/>
    <w:rsid w:val="005E22F7"/>
    <w:rsid w:val="005E444D"/>
    <w:rsid w:val="005F1793"/>
    <w:rsid w:val="00602A50"/>
    <w:rsid w:val="00611543"/>
    <w:rsid w:val="0061330E"/>
    <w:rsid w:val="0061656F"/>
    <w:rsid w:val="006323E7"/>
    <w:rsid w:val="00643A3B"/>
    <w:rsid w:val="00647166"/>
    <w:rsid w:val="00662D51"/>
    <w:rsid w:val="00662FEE"/>
    <w:rsid w:val="00671E8C"/>
    <w:rsid w:val="006741EE"/>
    <w:rsid w:val="00676BCD"/>
    <w:rsid w:val="00681DBD"/>
    <w:rsid w:val="00686B28"/>
    <w:rsid w:val="006B0D6D"/>
    <w:rsid w:val="006B3007"/>
    <w:rsid w:val="006B5C6A"/>
    <w:rsid w:val="006D086E"/>
    <w:rsid w:val="006D76C4"/>
    <w:rsid w:val="006E7C0B"/>
    <w:rsid w:val="0070040E"/>
    <w:rsid w:val="00714794"/>
    <w:rsid w:val="00720B13"/>
    <w:rsid w:val="00727278"/>
    <w:rsid w:val="0075454B"/>
    <w:rsid w:val="00756DA8"/>
    <w:rsid w:val="00777406"/>
    <w:rsid w:val="00784A7C"/>
    <w:rsid w:val="00785A86"/>
    <w:rsid w:val="007C71B3"/>
    <w:rsid w:val="007E5F6C"/>
    <w:rsid w:val="00814C14"/>
    <w:rsid w:val="008154FA"/>
    <w:rsid w:val="00826996"/>
    <w:rsid w:val="00837584"/>
    <w:rsid w:val="00854EC7"/>
    <w:rsid w:val="0085542B"/>
    <w:rsid w:val="00862D5E"/>
    <w:rsid w:val="008731E5"/>
    <w:rsid w:val="00880E04"/>
    <w:rsid w:val="0088439C"/>
    <w:rsid w:val="008859BA"/>
    <w:rsid w:val="00890183"/>
    <w:rsid w:val="008938FD"/>
    <w:rsid w:val="0091244F"/>
    <w:rsid w:val="00923926"/>
    <w:rsid w:val="009430D2"/>
    <w:rsid w:val="00955BB3"/>
    <w:rsid w:val="00962945"/>
    <w:rsid w:val="0099146F"/>
    <w:rsid w:val="00991849"/>
    <w:rsid w:val="00992E54"/>
    <w:rsid w:val="009A6B0D"/>
    <w:rsid w:val="009B369A"/>
    <w:rsid w:val="009C6966"/>
    <w:rsid w:val="009D4D68"/>
    <w:rsid w:val="009E09DE"/>
    <w:rsid w:val="009E680D"/>
    <w:rsid w:val="00A21B1A"/>
    <w:rsid w:val="00A23DD3"/>
    <w:rsid w:val="00A53F4C"/>
    <w:rsid w:val="00A659C9"/>
    <w:rsid w:val="00AA4A37"/>
    <w:rsid w:val="00AB0B1D"/>
    <w:rsid w:val="00AC2210"/>
    <w:rsid w:val="00AE7DD5"/>
    <w:rsid w:val="00B00948"/>
    <w:rsid w:val="00B01D7A"/>
    <w:rsid w:val="00B12301"/>
    <w:rsid w:val="00B6247B"/>
    <w:rsid w:val="00B80670"/>
    <w:rsid w:val="00B80798"/>
    <w:rsid w:val="00B82964"/>
    <w:rsid w:val="00BA25C7"/>
    <w:rsid w:val="00BA3776"/>
    <w:rsid w:val="00BB39B8"/>
    <w:rsid w:val="00BB78ED"/>
    <w:rsid w:val="00BC23D7"/>
    <w:rsid w:val="00BC48E0"/>
    <w:rsid w:val="00BD2AFE"/>
    <w:rsid w:val="00BE3122"/>
    <w:rsid w:val="00BF09AC"/>
    <w:rsid w:val="00BF103B"/>
    <w:rsid w:val="00BF4C97"/>
    <w:rsid w:val="00C01DED"/>
    <w:rsid w:val="00C17BA0"/>
    <w:rsid w:val="00C21FFF"/>
    <w:rsid w:val="00C24AE8"/>
    <w:rsid w:val="00C34D89"/>
    <w:rsid w:val="00C37D95"/>
    <w:rsid w:val="00C56381"/>
    <w:rsid w:val="00C63118"/>
    <w:rsid w:val="00C650C0"/>
    <w:rsid w:val="00C74442"/>
    <w:rsid w:val="00CC10AB"/>
    <w:rsid w:val="00CC740D"/>
    <w:rsid w:val="00CD6F84"/>
    <w:rsid w:val="00D1525A"/>
    <w:rsid w:val="00D224F3"/>
    <w:rsid w:val="00D23E44"/>
    <w:rsid w:val="00D303BC"/>
    <w:rsid w:val="00D30AE9"/>
    <w:rsid w:val="00D32D00"/>
    <w:rsid w:val="00D5308A"/>
    <w:rsid w:val="00D70906"/>
    <w:rsid w:val="00D71F09"/>
    <w:rsid w:val="00D827E3"/>
    <w:rsid w:val="00D82993"/>
    <w:rsid w:val="00D938A9"/>
    <w:rsid w:val="00D93B16"/>
    <w:rsid w:val="00D9744D"/>
    <w:rsid w:val="00DA22FE"/>
    <w:rsid w:val="00DA2C21"/>
    <w:rsid w:val="00DB4050"/>
    <w:rsid w:val="00DC1FF8"/>
    <w:rsid w:val="00DD00E0"/>
    <w:rsid w:val="00E06494"/>
    <w:rsid w:val="00E17E44"/>
    <w:rsid w:val="00E63BF7"/>
    <w:rsid w:val="00E72B39"/>
    <w:rsid w:val="00E95821"/>
    <w:rsid w:val="00E96C8D"/>
    <w:rsid w:val="00EA14C5"/>
    <w:rsid w:val="00EA391E"/>
    <w:rsid w:val="00EB34E8"/>
    <w:rsid w:val="00EF5B0D"/>
    <w:rsid w:val="00F02E0B"/>
    <w:rsid w:val="00F13C1E"/>
    <w:rsid w:val="00F15AFD"/>
    <w:rsid w:val="00F17F06"/>
    <w:rsid w:val="00F234AD"/>
    <w:rsid w:val="00F25B38"/>
    <w:rsid w:val="00F2607F"/>
    <w:rsid w:val="00F2665F"/>
    <w:rsid w:val="00F33CE0"/>
    <w:rsid w:val="00F42F26"/>
    <w:rsid w:val="00F56985"/>
    <w:rsid w:val="00F718F7"/>
    <w:rsid w:val="00F7718A"/>
    <w:rsid w:val="00F835D1"/>
    <w:rsid w:val="00F87EE6"/>
    <w:rsid w:val="00F95455"/>
    <w:rsid w:val="00F95CA1"/>
    <w:rsid w:val="00FA45D7"/>
    <w:rsid w:val="00FB4F33"/>
    <w:rsid w:val="00FB53DC"/>
    <w:rsid w:val="00FC14FC"/>
    <w:rsid w:val="00FD421A"/>
    <w:rsid w:val="00FF08F7"/>
    <w:rsid w:val="00FF401B"/>
    <w:rsid w:val="00FF6704"/>
    <w:rsid w:val="00FF7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00374962-EC6E-4CBC-A9E0-4EDC0269B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2C21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A2C21"/>
  </w:style>
  <w:style w:type="character" w:customStyle="1" w:styleId="Znakapoznpodarou1">
    <w:name w:val="Značka pozn. pod čarou1"/>
    <w:rsid w:val="00DA2C21"/>
    <w:rPr>
      <w:vertAlign w:val="superscript"/>
    </w:rPr>
  </w:style>
  <w:style w:type="paragraph" w:customStyle="1" w:styleId="Obsahtabulky">
    <w:name w:val="Obsah tabulky"/>
    <w:basedOn w:val="Normln"/>
    <w:rsid w:val="00DA2C2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A2C2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A2C21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DA2C2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A2C21"/>
    <w:rPr>
      <w:rFonts w:eastAsia="Arial Unicode MS"/>
      <w:kern w:val="1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B59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B59E6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Odstavecseseznamem">
    <w:name w:val="List Paragraph"/>
    <w:basedOn w:val="Normln"/>
    <w:uiPriority w:val="34"/>
    <w:qFormat/>
    <w:rsid w:val="00784A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1F3FB7-13CE-40C6-AFDA-8D2C4B9F8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3</Pages>
  <Words>1202</Words>
  <Characters>7094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 Kouba</dc:creator>
  <cp:lastModifiedBy>Miroslav Kouba</cp:lastModifiedBy>
  <cp:revision>5</cp:revision>
  <cp:lastPrinted>2017-08-11T17:42:00Z</cp:lastPrinted>
  <dcterms:created xsi:type="dcterms:W3CDTF">2023-08-20T22:33:00Z</dcterms:created>
  <dcterms:modified xsi:type="dcterms:W3CDTF">2023-08-20T23:36:00Z</dcterms:modified>
</cp:coreProperties>
</file>