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3D189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ind w:left="-851" w:hanging="142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Univerzita Pardubice – Fakulta filozofická – KLKS</w:t>
      </w:r>
    </w:p>
    <w:p w14:paraId="0BEA548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7B99E21" w14:textId="27046733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Posudek vedoucí</w:t>
      </w:r>
      <w:r w:rsidR="0039335B">
        <w:rPr>
          <w:b/>
          <w:color w:val="000000"/>
          <w:sz w:val="22"/>
          <w:szCs w:val="22"/>
        </w:rPr>
        <w:t>ho</w:t>
      </w:r>
      <w:r>
        <w:rPr>
          <w:b/>
          <w:color w:val="000000"/>
          <w:sz w:val="22"/>
          <w:szCs w:val="22"/>
        </w:rPr>
        <w:t xml:space="preserve"> bakalářské práce – akademický rok 202</w:t>
      </w:r>
      <w:r w:rsidR="0039335B">
        <w:rPr>
          <w:b/>
          <w:color w:val="000000"/>
          <w:sz w:val="22"/>
          <w:szCs w:val="22"/>
        </w:rPr>
        <w:t>4</w:t>
      </w:r>
      <w:r>
        <w:rPr>
          <w:b/>
          <w:color w:val="000000"/>
          <w:sz w:val="22"/>
          <w:szCs w:val="22"/>
        </w:rPr>
        <w:t>/2</w:t>
      </w:r>
      <w:r w:rsidR="0039335B">
        <w:rPr>
          <w:b/>
          <w:color w:val="000000"/>
          <w:sz w:val="22"/>
          <w:szCs w:val="22"/>
        </w:rPr>
        <w:t>5</w:t>
      </w:r>
    </w:p>
    <w:p w14:paraId="66F41EB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E4B64AA" w14:textId="2CBABDFD" w:rsidR="000E1338" w:rsidRDefault="007815BD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Autorka práce: </w:t>
      </w:r>
      <w:r w:rsidR="00B94078">
        <w:rPr>
          <w:color w:val="000000"/>
          <w:sz w:val="22"/>
          <w:szCs w:val="22"/>
        </w:rPr>
        <w:t>Pavlína Homoláčová</w:t>
      </w:r>
    </w:p>
    <w:p w14:paraId="6D61B635" w14:textId="77777777" w:rsidR="000E1338" w:rsidRDefault="007815BD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Studijní obor: Historicko-literární studia</w:t>
      </w:r>
    </w:p>
    <w:p w14:paraId="090B7A64" w14:textId="4FFD5E09" w:rsidR="00B10823" w:rsidRDefault="007815BD" w:rsidP="0015626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ahoma" w:eastAsia="Tahoma" w:hAnsi="Tahoma" w:cs="Tahoma"/>
          <w:color w:val="000000"/>
          <w:sz w:val="17"/>
          <w:szCs w:val="17"/>
        </w:rPr>
      </w:pPr>
      <w:r>
        <w:rPr>
          <w:color w:val="000000"/>
          <w:sz w:val="22"/>
          <w:szCs w:val="22"/>
        </w:rPr>
        <w:t xml:space="preserve">Název práce: </w:t>
      </w:r>
      <w:r w:rsidR="00B94078">
        <w:rPr>
          <w:color w:val="000000"/>
          <w:sz w:val="22"/>
          <w:szCs w:val="22"/>
        </w:rPr>
        <w:t xml:space="preserve">Komparace autobiografií Pavla Kohouta a Lumíra Čivrného </w:t>
      </w:r>
      <w:r w:rsidR="00277C58">
        <w:rPr>
          <w:color w:val="000000"/>
          <w:sz w:val="22"/>
          <w:szCs w:val="22"/>
        </w:rPr>
        <w:t>v kontextu jejich generační zkušenosti</w:t>
      </w:r>
    </w:p>
    <w:p w14:paraId="16440100" w14:textId="7AD19ECC" w:rsidR="000E1338" w:rsidRDefault="007815BD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Vedoucí práce: </w:t>
      </w:r>
      <w:r w:rsidR="00277C58">
        <w:rPr>
          <w:color w:val="000000"/>
          <w:sz w:val="22"/>
          <w:szCs w:val="22"/>
        </w:rPr>
        <w:t>PhDr. Antonín Kudláč, Ph.D.</w:t>
      </w:r>
    </w:p>
    <w:p w14:paraId="49E72874" w14:textId="362FFC4D" w:rsidR="000E1338" w:rsidRDefault="007815BD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Oponent: </w:t>
      </w:r>
      <w:r w:rsidR="00277C58">
        <w:rPr>
          <w:color w:val="000000"/>
          <w:sz w:val="22"/>
          <w:szCs w:val="22"/>
        </w:rPr>
        <w:t xml:space="preserve">Mgr. Marta Pató, </w:t>
      </w:r>
      <w:r>
        <w:rPr>
          <w:color w:val="000000"/>
          <w:sz w:val="22"/>
          <w:szCs w:val="22"/>
        </w:rPr>
        <w:t>Ph.D.</w:t>
      </w:r>
    </w:p>
    <w:p w14:paraId="4407C09C" w14:textId="77777777" w:rsidR="000E1338" w:rsidRDefault="000E1338" w:rsidP="00156269">
      <w:pPr>
        <w:widowControl w:val="0"/>
        <w:pBdr>
          <w:top w:val="nil"/>
          <w:left w:val="nil"/>
          <w:bottom w:val="single" w:sz="12" w:space="1" w:color="000000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</w:p>
    <w:p w14:paraId="7874EBA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8821EDE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I. Formulace cílů práce, metodologie</w:t>
      </w:r>
      <w:r>
        <w:rPr>
          <w:color w:val="000000"/>
          <w:sz w:val="22"/>
          <w:szCs w:val="22"/>
        </w:rPr>
        <w:t xml:space="preserve"> </w:t>
      </w:r>
    </w:p>
    <w:p w14:paraId="72E70E60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(adekvátnost formulace cílů, vymezení tématu odpovídající rozsahu BP, adekvátnost zvolené metodologie)  </w:t>
      </w:r>
    </w:p>
    <w:p w14:paraId="251F7003" w14:textId="7BB00752" w:rsidR="000E1338" w:rsidRPr="00815B51" w:rsidRDefault="00C4147B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 w:rsidRPr="00815B51">
        <w:rPr>
          <w:color w:val="000000"/>
          <w:sz w:val="22"/>
          <w:szCs w:val="22"/>
        </w:rPr>
        <w:t xml:space="preserve">Téma hodnocené bakalářské práce koresponduje </w:t>
      </w:r>
      <w:r w:rsidR="00C4098C" w:rsidRPr="00815B51">
        <w:rPr>
          <w:color w:val="000000"/>
          <w:sz w:val="22"/>
          <w:szCs w:val="22"/>
        </w:rPr>
        <w:t xml:space="preserve">s požadovaným formátem, autorka v úvodu svého díla obšírně </w:t>
      </w:r>
      <w:r w:rsidR="00CD1A72" w:rsidRPr="00815B51">
        <w:rPr>
          <w:color w:val="000000"/>
          <w:sz w:val="22"/>
          <w:szCs w:val="22"/>
        </w:rPr>
        <w:t xml:space="preserve">vymezuje cíle svého bádání i využitou metodologii a představuje základní </w:t>
      </w:r>
      <w:r w:rsidR="00994A68" w:rsidRPr="00815B51">
        <w:rPr>
          <w:color w:val="000000"/>
          <w:sz w:val="22"/>
          <w:szCs w:val="22"/>
        </w:rPr>
        <w:t xml:space="preserve">odbornou </w:t>
      </w:r>
      <w:r w:rsidR="00CD1A72" w:rsidRPr="00815B51">
        <w:rPr>
          <w:color w:val="000000"/>
          <w:sz w:val="22"/>
          <w:szCs w:val="22"/>
        </w:rPr>
        <w:t xml:space="preserve">terminologii. </w:t>
      </w:r>
    </w:p>
    <w:p w14:paraId="4218F5BC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  <w:r>
        <w:rPr>
          <w:color w:val="000000"/>
          <w:sz w:val="22"/>
          <w:szCs w:val="22"/>
          <w:vertAlign w:val="superscript"/>
        </w:rPr>
        <w:footnoteReference w:id="1"/>
      </w:r>
      <w:r>
        <w:rPr>
          <w:color w:val="000000"/>
          <w:sz w:val="22"/>
          <w:szCs w:val="22"/>
        </w:rPr>
        <w:t xml:space="preserve">* </w:t>
      </w:r>
    </w:p>
    <w:tbl>
      <w:tblPr>
        <w:tblStyle w:val="a"/>
        <w:tblW w:w="11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46"/>
      </w:tblGrid>
      <w:tr w:rsidR="000E1338" w14:paraId="2F59243D" w14:textId="77777777">
        <w:trPr>
          <w:cantSplit/>
          <w:trHeight w:val="27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8148C" w14:textId="40E3E596" w:rsidR="000E1338" w:rsidRDefault="00C4147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09D008C9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CEDCB95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II. Naplnění stanovených cílů</w:t>
      </w:r>
      <w:r>
        <w:rPr>
          <w:color w:val="000000"/>
          <w:sz w:val="22"/>
          <w:szCs w:val="22"/>
        </w:rPr>
        <w:t xml:space="preserve"> </w:t>
      </w:r>
    </w:p>
    <w:p w14:paraId="19A7CE53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55A30CA9" w14:textId="77777777" w:rsidR="000E1338" w:rsidRPr="002330FE" w:rsidRDefault="000E1338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6B29864F" w14:textId="5280CF13" w:rsidR="000E1338" w:rsidRPr="00815B51" w:rsidRDefault="001721E0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 w:rsidRPr="00815B51">
        <w:rPr>
          <w:color w:val="000000"/>
          <w:sz w:val="22"/>
          <w:szCs w:val="22"/>
        </w:rPr>
        <w:t>Pavlína Homoláčová podle mého názoru dosáhla všech cílů, které se předsevzala, důkladně analyzovala vzpomínky obou spisovatelů</w:t>
      </w:r>
      <w:r w:rsidR="002330FE" w:rsidRPr="00815B51">
        <w:rPr>
          <w:color w:val="000000"/>
          <w:sz w:val="22"/>
          <w:szCs w:val="22"/>
        </w:rPr>
        <w:t xml:space="preserve"> na pozadí událostí „velkých dějin“</w:t>
      </w:r>
      <w:r w:rsidR="00ED269F" w:rsidRPr="00815B51">
        <w:rPr>
          <w:color w:val="000000"/>
          <w:sz w:val="22"/>
          <w:szCs w:val="22"/>
        </w:rPr>
        <w:t xml:space="preserve"> a provedla jejich vzájemnou</w:t>
      </w:r>
      <w:r w:rsidR="00F5162C" w:rsidRPr="00815B51">
        <w:rPr>
          <w:color w:val="000000"/>
          <w:sz w:val="22"/>
          <w:szCs w:val="22"/>
        </w:rPr>
        <w:t xml:space="preserve">, faktickou i narativní </w:t>
      </w:r>
      <w:r w:rsidR="00ED269F" w:rsidRPr="00815B51">
        <w:rPr>
          <w:color w:val="000000"/>
          <w:sz w:val="22"/>
          <w:szCs w:val="22"/>
        </w:rPr>
        <w:t xml:space="preserve">komparaci, </w:t>
      </w:r>
      <w:r w:rsidR="00024AE5" w:rsidRPr="00815B51">
        <w:rPr>
          <w:color w:val="000000"/>
          <w:sz w:val="22"/>
          <w:szCs w:val="22"/>
        </w:rPr>
        <w:t xml:space="preserve">z níž vyplynuly shody </w:t>
      </w:r>
      <w:r w:rsidR="00A84DDA">
        <w:rPr>
          <w:color w:val="000000"/>
          <w:sz w:val="22"/>
          <w:szCs w:val="22"/>
        </w:rPr>
        <w:t>a</w:t>
      </w:r>
      <w:r w:rsidR="00024AE5" w:rsidRPr="00815B51">
        <w:rPr>
          <w:color w:val="000000"/>
          <w:sz w:val="22"/>
          <w:szCs w:val="22"/>
        </w:rPr>
        <w:t xml:space="preserve"> rozdíly </w:t>
      </w:r>
      <w:r w:rsidR="00D90D8D" w:rsidRPr="00815B51">
        <w:rPr>
          <w:color w:val="000000"/>
          <w:sz w:val="22"/>
          <w:szCs w:val="22"/>
        </w:rPr>
        <w:t xml:space="preserve">ve vnímání </w:t>
      </w:r>
      <w:r w:rsidR="00285819" w:rsidRPr="00815B51">
        <w:rPr>
          <w:color w:val="000000"/>
          <w:sz w:val="22"/>
          <w:szCs w:val="22"/>
        </w:rPr>
        <w:t xml:space="preserve">dobového společenského vývoje u dvou umělců poměrně </w:t>
      </w:r>
      <w:r w:rsidR="00F64723" w:rsidRPr="00815B51">
        <w:rPr>
          <w:color w:val="000000"/>
          <w:sz w:val="22"/>
          <w:szCs w:val="22"/>
        </w:rPr>
        <w:t>blízké generační i světonázorové</w:t>
      </w:r>
      <w:r w:rsidR="00143248" w:rsidRPr="00815B51">
        <w:rPr>
          <w:color w:val="000000"/>
          <w:sz w:val="22"/>
          <w:szCs w:val="22"/>
        </w:rPr>
        <w:t xml:space="preserve"> příslušnosti. </w:t>
      </w:r>
      <w:r w:rsidR="005C5D58" w:rsidRPr="00815B51">
        <w:rPr>
          <w:color w:val="000000"/>
          <w:sz w:val="22"/>
          <w:szCs w:val="22"/>
        </w:rPr>
        <w:t xml:space="preserve">Vzhledem k tomu, že autobiografie P. Kohouta a L. Čivrného dosud nebyly </w:t>
      </w:r>
      <w:r w:rsidR="000D6F2B" w:rsidRPr="00815B51">
        <w:rPr>
          <w:color w:val="000000"/>
          <w:sz w:val="22"/>
          <w:szCs w:val="22"/>
        </w:rPr>
        <w:t xml:space="preserve">tímto způsobem reflektovány, </w:t>
      </w:r>
      <w:r w:rsidR="00077104" w:rsidRPr="00815B51">
        <w:rPr>
          <w:color w:val="000000"/>
          <w:sz w:val="22"/>
          <w:szCs w:val="22"/>
        </w:rPr>
        <w:t xml:space="preserve">považuji tuto bakalářskou práci za přínosnou. </w:t>
      </w:r>
      <w:r w:rsidR="000D6F2B" w:rsidRPr="00815B51">
        <w:rPr>
          <w:color w:val="000000"/>
          <w:sz w:val="22"/>
          <w:szCs w:val="22"/>
        </w:rPr>
        <w:t xml:space="preserve"> </w:t>
      </w:r>
      <w:r w:rsidR="005C5D58" w:rsidRPr="00815B51">
        <w:rPr>
          <w:color w:val="000000"/>
          <w:sz w:val="22"/>
          <w:szCs w:val="22"/>
        </w:rPr>
        <w:t xml:space="preserve"> </w:t>
      </w:r>
      <w:r w:rsidR="00F64723" w:rsidRPr="00815B51">
        <w:rPr>
          <w:color w:val="000000"/>
          <w:sz w:val="22"/>
          <w:szCs w:val="22"/>
        </w:rPr>
        <w:t xml:space="preserve"> </w:t>
      </w:r>
      <w:r w:rsidR="00ED269F" w:rsidRPr="00815B51">
        <w:rPr>
          <w:color w:val="000000"/>
          <w:sz w:val="22"/>
          <w:szCs w:val="22"/>
        </w:rPr>
        <w:t xml:space="preserve">  </w:t>
      </w:r>
      <w:r w:rsidR="002330FE" w:rsidRPr="00815B51">
        <w:rPr>
          <w:color w:val="000000"/>
          <w:sz w:val="22"/>
          <w:szCs w:val="22"/>
        </w:rPr>
        <w:t xml:space="preserve"> </w:t>
      </w:r>
      <w:r w:rsidRPr="00815B51">
        <w:rPr>
          <w:color w:val="000000"/>
          <w:sz w:val="22"/>
          <w:szCs w:val="22"/>
        </w:rPr>
        <w:t xml:space="preserve">    </w:t>
      </w:r>
    </w:p>
    <w:p w14:paraId="66CC7752" w14:textId="77777777" w:rsidR="000E1338" w:rsidRPr="002330FE" w:rsidRDefault="000E1338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4D0A71BC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0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12183068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A172F" w14:textId="4F7E30A7" w:rsidR="000E1338" w:rsidRDefault="001721E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4505C07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8B4DE3D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III. Obsahové zpracování, přístup k řešení, řešení dílčích problémů</w:t>
      </w:r>
      <w:r>
        <w:rPr>
          <w:color w:val="000000"/>
          <w:sz w:val="22"/>
          <w:szCs w:val="22"/>
        </w:rPr>
        <w:t xml:space="preserve"> </w:t>
      </w:r>
    </w:p>
    <w:p w14:paraId="1DBE7133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(struktura a koheznost práce, vhled do problematiky, využití relevantních odborných zdrojů, adekvátní pojmový aparát, praktická aplikace teoretického rámce, </w:t>
      </w:r>
      <w:r>
        <w:rPr>
          <w:color w:val="000000"/>
          <w:sz w:val="22"/>
          <w:szCs w:val="22"/>
        </w:rPr>
        <w:t>samostatnost zpracování)</w:t>
      </w:r>
    </w:p>
    <w:p w14:paraId="2E097D5B" w14:textId="77777777" w:rsidR="000E1338" w:rsidRDefault="000E133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3D1ADF01" w14:textId="678C4245" w:rsidR="000E1338" w:rsidRPr="00815B51" w:rsidRDefault="003F63D9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 w:rsidRPr="00815B51">
        <w:rPr>
          <w:color w:val="000000"/>
          <w:sz w:val="22"/>
          <w:szCs w:val="22"/>
        </w:rPr>
        <w:t xml:space="preserve">K obsahovému zpracování práce </w:t>
      </w:r>
      <w:r w:rsidR="00E21DB4" w:rsidRPr="00815B51">
        <w:rPr>
          <w:color w:val="000000"/>
          <w:sz w:val="22"/>
          <w:szCs w:val="22"/>
        </w:rPr>
        <w:t xml:space="preserve">nemám vážnějších připomínek. Studentka </w:t>
      </w:r>
      <w:r w:rsidR="00296B7E" w:rsidRPr="00815B51">
        <w:rPr>
          <w:color w:val="000000"/>
          <w:sz w:val="22"/>
          <w:szCs w:val="22"/>
        </w:rPr>
        <w:t xml:space="preserve">zcela samostatně </w:t>
      </w:r>
      <w:r w:rsidR="002C0707" w:rsidRPr="00815B51">
        <w:rPr>
          <w:color w:val="000000"/>
          <w:sz w:val="22"/>
          <w:szCs w:val="22"/>
        </w:rPr>
        <w:t xml:space="preserve">prostudovala </w:t>
      </w:r>
      <w:r w:rsidR="00403F21" w:rsidRPr="00815B51">
        <w:rPr>
          <w:color w:val="000000"/>
          <w:sz w:val="22"/>
          <w:szCs w:val="22"/>
        </w:rPr>
        <w:t xml:space="preserve">nejen základní prameny, ale i podstatnou </w:t>
      </w:r>
      <w:r w:rsidR="008E5448" w:rsidRPr="00815B51">
        <w:rPr>
          <w:color w:val="000000"/>
          <w:sz w:val="22"/>
          <w:szCs w:val="22"/>
        </w:rPr>
        <w:t>sekundární</w:t>
      </w:r>
      <w:r w:rsidR="00403F21" w:rsidRPr="00815B51">
        <w:rPr>
          <w:color w:val="000000"/>
          <w:sz w:val="22"/>
          <w:szCs w:val="22"/>
        </w:rPr>
        <w:t xml:space="preserve"> literaturu a za pomoci metod široké </w:t>
      </w:r>
      <w:r w:rsidR="00973E33" w:rsidRPr="00815B51">
        <w:rPr>
          <w:color w:val="000000"/>
          <w:sz w:val="22"/>
          <w:szCs w:val="22"/>
        </w:rPr>
        <w:t xml:space="preserve">oblasti tzv. paměťových studií </w:t>
      </w:r>
      <w:r w:rsidR="0027136D" w:rsidRPr="00815B51">
        <w:rPr>
          <w:color w:val="000000"/>
          <w:sz w:val="22"/>
          <w:szCs w:val="22"/>
        </w:rPr>
        <w:t xml:space="preserve">podrobně </w:t>
      </w:r>
      <w:r w:rsidR="00F5162C" w:rsidRPr="00815B51">
        <w:rPr>
          <w:color w:val="000000"/>
          <w:sz w:val="22"/>
          <w:szCs w:val="22"/>
        </w:rPr>
        <w:t xml:space="preserve">prozkoumala vzpomínkové </w:t>
      </w:r>
      <w:r w:rsidR="00EE0905" w:rsidRPr="00815B51">
        <w:rPr>
          <w:color w:val="000000"/>
          <w:sz w:val="22"/>
          <w:szCs w:val="22"/>
        </w:rPr>
        <w:t>texty obou literátů</w:t>
      </w:r>
      <w:r w:rsidR="006E4CDE" w:rsidRPr="00815B51">
        <w:rPr>
          <w:color w:val="000000"/>
          <w:sz w:val="22"/>
          <w:szCs w:val="22"/>
        </w:rPr>
        <w:t xml:space="preserve">. </w:t>
      </w:r>
      <w:r w:rsidR="00C92AA6" w:rsidRPr="00815B51">
        <w:rPr>
          <w:color w:val="000000"/>
          <w:sz w:val="22"/>
          <w:szCs w:val="22"/>
        </w:rPr>
        <w:t xml:space="preserve">Výsledkem je </w:t>
      </w:r>
      <w:r w:rsidR="008E5448" w:rsidRPr="00815B51">
        <w:rPr>
          <w:color w:val="000000"/>
          <w:sz w:val="22"/>
          <w:szCs w:val="22"/>
        </w:rPr>
        <w:t>dle mého názoru kvalitní odborná studie.</w:t>
      </w:r>
      <w:r w:rsidR="00EE0905" w:rsidRPr="00815B51">
        <w:rPr>
          <w:color w:val="000000"/>
          <w:sz w:val="22"/>
          <w:szCs w:val="22"/>
        </w:rPr>
        <w:t xml:space="preserve"> </w:t>
      </w:r>
      <w:r w:rsidRPr="00815B51">
        <w:rPr>
          <w:color w:val="000000"/>
          <w:sz w:val="22"/>
          <w:szCs w:val="22"/>
        </w:rPr>
        <w:t xml:space="preserve"> </w:t>
      </w:r>
    </w:p>
    <w:p w14:paraId="4AEA0620" w14:textId="77777777" w:rsidR="000E1338" w:rsidRDefault="000E133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0EF9CE86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1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33BC2386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9671" w14:textId="24DAA640" w:rsidR="000E1338" w:rsidRDefault="00D90D8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53ABA78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7B474D7E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IV. Formální náležitosti práce a její úprava</w:t>
      </w:r>
      <w:r>
        <w:rPr>
          <w:color w:val="000000"/>
          <w:sz w:val="22"/>
          <w:szCs w:val="22"/>
        </w:rPr>
        <w:t xml:space="preserve"> </w:t>
      </w:r>
    </w:p>
    <w:p w14:paraId="7974DE58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(jazyková a stylistická úroveň, grafická úprava, dodržení příslušných citačních norem) </w:t>
      </w:r>
    </w:p>
    <w:p w14:paraId="1D25AA52" w14:textId="7D4B6999" w:rsidR="000E1338" w:rsidRPr="00815B51" w:rsidRDefault="003F63D9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 w:rsidRPr="00815B51">
        <w:rPr>
          <w:color w:val="000000"/>
          <w:sz w:val="22"/>
          <w:szCs w:val="22"/>
        </w:rPr>
        <w:t>Rovněž k</w:t>
      </w:r>
      <w:r w:rsidR="00700C8C" w:rsidRPr="00815B51">
        <w:rPr>
          <w:color w:val="000000"/>
          <w:sz w:val="22"/>
          <w:szCs w:val="22"/>
        </w:rPr>
        <w:t xml:space="preserve"> jazykové a stylistické </w:t>
      </w:r>
      <w:r w:rsidR="00C54E9A" w:rsidRPr="00815B51">
        <w:rPr>
          <w:color w:val="000000"/>
          <w:sz w:val="22"/>
          <w:szCs w:val="22"/>
        </w:rPr>
        <w:t xml:space="preserve">úrovni práce nemám žádných připomínek, kolegyně Homoláčová </w:t>
      </w:r>
      <w:r w:rsidR="00C95C8C" w:rsidRPr="00815B51">
        <w:rPr>
          <w:color w:val="000000"/>
          <w:sz w:val="22"/>
          <w:szCs w:val="22"/>
        </w:rPr>
        <w:t xml:space="preserve">se k odbornému stylu přiblížila jak jen to bylo možno. </w:t>
      </w:r>
      <w:r w:rsidR="00B643FD" w:rsidRPr="00815B51">
        <w:rPr>
          <w:color w:val="000000"/>
          <w:sz w:val="22"/>
          <w:szCs w:val="22"/>
        </w:rPr>
        <w:t xml:space="preserve">Předepsané citační normy se přidržela v plné míře jak v poznámkovém aparátu, tak v závěrečné bibliografii. </w:t>
      </w:r>
      <w:r w:rsidR="00C95C8C" w:rsidRPr="00815B51">
        <w:rPr>
          <w:color w:val="000000"/>
          <w:sz w:val="22"/>
          <w:szCs w:val="22"/>
        </w:rPr>
        <w:t xml:space="preserve"> </w:t>
      </w:r>
    </w:p>
    <w:p w14:paraId="4903CB7A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2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2C8C5972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1F04C" w14:textId="2BFD65D4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  <w:r w:rsidR="0004521E"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1F5028FB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140F25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139E90B6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V. Otázky doporučené k rozpravě při obhajobě</w:t>
      </w:r>
      <w:r>
        <w:rPr>
          <w:color w:val="000000"/>
          <w:sz w:val="22"/>
          <w:szCs w:val="22"/>
        </w:rPr>
        <w:t xml:space="preserve"> </w:t>
      </w:r>
    </w:p>
    <w:p w14:paraId="6467A874" w14:textId="77777777" w:rsidR="002E36A4" w:rsidRDefault="002E36A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03FF473" w14:textId="3BABC92C" w:rsidR="000E1338" w:rsidRDefault="0022261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Nemám žádné otázky.</w:t>
      </w:r>
    </w:p>
    <w:p w14:paraId="4091BF3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2624A5F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VI. Celkové hodnocení</w:t>
      </w:r>
      <w:r>
        <w:rPr>
          <w:color w:val="000000"/>
          <w:sz w:val="22"/>
          <w:szCs w:val="22"/>
        </w:rPr>
        <w:t xml:space="preserve"> (doporučení/nedoporučení k obhajobě)</w:t>
      </w:r>
    </w:p>
    <w:p w14:paraId="7FCBF5B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4E9ECAE5" w14:textId="7D66B455" w:rsidR="000E1338" w:rsidRDefault="002E36A4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Bakalářskou práci doporučuji k obhajobě.</w:t>
      </w:r>
    </w:p>
    <w:p w14:paraId="3CDA8371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25F14E2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54F3E27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VII. Návrh klasifikace</w:t>
      </w:r>
      <w:r>
        <w:rPr>
          <w:color w:val="000000"/>
          <w:sz w:val="22"/>
          <w:szCs w:val="22"/>
        </w:rPr>
        <w:t xml:space="preserve"> (podle bodového ohodnocení)</w:t>
      </w:r>
    </w:p>
    <w:p w14:paraId="3C1022CE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213FAFF" w14:textId="2D673D8D" w:rsidR="000E1338" w:rsidRDefault="007815BD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Navrhuji bakalářskou práci </w:t>
      </w:r>
      <w:r w:rsidR="002E36A4">
        <w:rPr>
          <w:color w:val="000000"/>
          <w:sz w:val="22"/>
          <w:szCs w:val="22"/>
        </w:rPr>
        <w:t xml:space="preserve">klasifikovat </w:t>
      </w:r>
      <w:r>
        <w:rPr>
          <w:color w:val="000000"/>
          <w:sz w:val="22"/>
          <w:szCs w:val="22"/>
        </w:rPr>
        <w:t xml:space="preserve">známkou </w:t>
      </w:r>
      <w:r w:rsidR="00D90D8D" w:rsidRPr="00D90D8D">
        <w:rPr>
          <w:b/>
          <w:bCs/>
          <w:color w:val="000000"/>
          <w:sz w:val="22"/>
          <w:szCs w:val="22"/>
        </w:rPr>
        <w:t>A – výborně</w:t>
      </w:r>
      <w:r w:rsidR="00D90D8D">
        <w:rPr>
          <w:color w:val="000000"/>
          <w:sz w:val="22"/>
          <w:szCs w:val="22"/>
        </w:rPr>
        <w:t xml:space="preserve"> (16 bodů)</w:t>
      </w:r>
      <w:r w:rsidR="002E36A4">
        <w:rPr>
          <w:color w:val="000000"/>
          <w:sz w:val="22"/>
          <w:szCs w:val="22"/>
        </w:rPr>
        <w:t xml:space="preserve">. </w:t>
      </w:r>
    </w:p>
    <w:p w14:paraId="6390F16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D8CC0E9" w14:textId="1980A6E1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Datum: </w:t>
      </w:r>
      <w:r w:rsidR="00983A00">
        <w:rPr>
          <w:color w:val="000000"/>
          <w:sz w:val="22"/>
          <w:szCs w:val="22"/>
        </w:rPr>
        <w:t xml:space="preserve">13. 1. </w:t>
      </w:r>
      <w:r w:rsidR="002E36A4">
        <w:rPr>
          <w:color w:val="000000"/>
          <w:sz w:val="22"/>
          <w:szCs w:val="22"/>
        </w:rPr>
        <w:t>2025</w:t>
      </w:r>
    </w:p>
    <w:p w14:paraId="6BD15055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803B4BA" w14:textId="40DDECF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podpis: </w:t>
      </w:r>
      <w:r w:rsidR="002E36A4">
        <w:rPr>
          <w:color w:val="000000"/>
          <w:sz w:val="22"/>
          <w:szCs w:val="22"/>
        </w:rPr>
        <w:t>Antonín Kudláč</w:t>
      </w:r>
    </w:p>
    <w:p w14:paraId="21393A7C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__________________________________________________________________________________</w:t>
      </w:r>
    </w:p>
    <w:p w14:paraId="2B8564A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772A6E5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Tabulka bodového hodnocení </w:t>
      </w:r>
    </w:p>
    <w:p w14:paraId="4479655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3"/>
        <w:tblW w:w="638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0E1338" w14:paraId="633EEC0E" w14:textId="77777777">
        <w:trPr>
          <w:trHeight w:val="276"/>
        </w:trPr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30FB98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body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30B2E8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Klasifikace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C736E" w14:textId="77777777" w:rsidR="000E1338" w:rsidRDefault="000E13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22A4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Podmínka</w:t>
            </w:r>
          </w:p>
        </w:tc>
      </w:tr>
      <w:tr w:rsidR="000E1338" w14:paraId="3689C81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F2C64D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AE636C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8EBFF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24D3C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D0B8B6B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CE2C04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67B737D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A5AAC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77A3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65449F7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F07498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B5B447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1BF17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B125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žádná </w:t>
            </w:r>
            <w:r>
              <w:rPr>
                <w:color w:val="000000"/>
              </w:rPr>
              <w:t>nulová položka</w:t>
            </w:r>
          </w:p>
        </w:tc>
      </w:tr>
      <w:tr w:rsidR="000E1338" w14:paraId="098E4826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A6C64B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11DCD9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2541D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A9DD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E727DD3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28A82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38799C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E5473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AA681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388FD372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51F520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4 a méně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58EA3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DE08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B9214" w14:textId="77777777" w:rsidR="000E1338" w:rsidRDefault="007815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min. 1 nulová položka </w:t>
            </w:r>
          </w:p>
        </w:tc>
      </w:tr>
    </w:tbl>
    <w:p w14:paraId="00AF8F8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6A2158E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0E1338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BE76F0" w14:textId="77777777" w:rsidR="004C5643" w:rsidRDefault="004C5643">
      <w:r>
        <w:separator/>
      </w:r>
    </w:p>
  </w:endnote>
  <w:endnote w:type="continuationSeparator" w:id="0">
    <w:p w14:paraId="3924E975" w14:textId="77777777" w:rsidR="004C5643" w:rsidRDefault="004C56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1" w:fontKey="{D861F43C-7AF3-4587-A379-8A8F8493D8ED}"/>
    <w:embedItalic r:id="rId2" w:fontKey="{C8A24DF1-3C0F-4C33-B62D-C9688AE7DC5C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3" w:fontKey="{847DC871-0F63-4C3B-984F-7185BA83DD80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4" w:fontKey="{8BEB3EA9-8E0D-4CA8-BE94-A60A5EA22336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1CE10F96-5560-490F-ADAC-E0D9B70220BC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C009B5" w14:textId="77777777" w:rsidR="004C5643" w:rsidRDefault="004C5643">
      <w:r>
        <w:separator/>
      </w:r>
    </w:p>
  </w:footnote>
  <w:footnote w:type="continuationSeparator" w:id="0">
    <w:p w14:paraId="762EA266" w14:textId="77777777" w:rsidR="004C5643" w:rsidRDefault="004C5643">
      <w:r>
        <w:continuationSeparator/>
      </w:r>
    </w:p>
  </w:footnote>
  <w:footnote w:id="1">
    <w:p w14:paraId="3D692FD2" w14:textId="77777777" w:rsidR="000E1338" w:rsidRDefault="007815BD">
      <w:pPr>
        <w:widowControl w:val="0"/>
        <w:pBdr>
          <w:top w:val="nil"/>
          <w:left w:val="nil"/>
          <w:bottom w:val="nil"/>
          <w:right w:val="nil"/>
          <w:between w:val="nil"/>
        </w:pBdr>
        <w:ind w:left="283" w:hanging="283"/>
        <w:rPr>
          <w:color w:val="000000"/>
        </w:rPr>
      </w:pPr>
      <w:r>
        <w:rPr>
          <w:vertAlign w:val="superscript"/>
        </w:rPr>
        <w:footnoteRef/>
      </w:r>
      <w:r>
        <w:rPr>
          <w:color w:val="000000"/>
        </w:rPr>
        <w:t>*</w:t>
      </w:r>
      <w:r>
        <w:rPr>
          <w:color w:val="000000"/>
        </w:rPr>
        <w:tab/>
        <w:t xml:space="preserve">legenda k bodovému hodnocení: 4 = zcela adekvátně zpracováno; 3 = poměrně vhodně </w:t>
      </w:r>
      <w:r>
        <w:rPr>
          <w:color w:val="000000"/>
        </w:rPr>
        <w:t>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338"/>
    <w:rsid w:val="000203A2"/>
    <w:rsid w:val="00024AE5"/>
    <w:rsid w:val="0004521E"/>
    <w:rsid w:val="00077104"/>
    <w:rsid w:val="000D6F2B"/>
    <w:rsid w:val="000E1338"/>
    <w:rsid w:val="00143248"/>
    <w:rsid w:val="00156269"/>
    <w:rsid w:val="001721E0"/>
    <w:rsid w:val="00182EE2"/>
    <w:rsid w:val="0022261D"/>
    <w:rsid w:val="002330FE"/>
    <w:rsid w:val="0027136D"/>
    <w:rsid w:val="00277C58"/>
    <w:rsid w:val="00283AC1"/>
    <w:rsid w:val="00285819"/>
    <w:rsid w:val="00296B7E"/>
    <w:rsid w:val="002C0707"/>
    <w:rsid w:val="002E36A4"/>
    <w:rsid w:val="002E6CAB"/>
    <w:rsid w:val="002F27FE"/>
    <w:rsid w:val="0037160A"/>
    <w:rsid w:val="0039335B"/>
    <w:rsid w:val="003F63D9"/>
    <w:rsid w:val="00403F21"/>
    <w:rsid w:val="004C5643"/>
    <w:rsid w:val="004C57F8"/>
    <w:rsid w:val="004D50B3"/>
    <w:rsid w:val="005279D8"/>
    <w:rsid w:val="005C5D58"/>
    <w:rsid w:val="005E623C"/>
    <w:rsid w:val="006E42C3"/>
    <w:rsid w:val="006E4CDE"/>
    <w:rsid w:val="00700C8C"/>
    <w:rsid w:val="00715C71"/>
    <w:rsid w:val="007815BD"/>
    <w:rsid w:val="00815B51"/>
    <w:rsid w:val="00823056"/>
    <w:rsid w:val="008E5448"/>
    <w:rsid w:val="00973E33"/>
    <w:rsid w:val="00983A00"/>
    <w:rsid w:val="00994A68"/>
    <w:rsid w:val="00A84DDA"/>
    <w:rsid w:val="00AE16BB"/>
    <w:rsid w:val="00B10823"/>
    <w:rsid w:val="00B44703"/>
    <w:rsid w:val="00B643FD"/>
    <w:rsid w:val="00B94078"/>
    <w:rsid w:val="00BA40D7"/>
    <w:rsid w:val="00BC529C"/>
    <w:rsid w:val="00C4098C"/>
    <w:rsid w:val="00C4147B"/>
    <w:rsid w:val="00C54E9A"/>
    <w:rsid w:val="00C92AA6"/>
    <w:rsid w:val="00C95C8C"/>
    <w:rsid w:val="00CB2DD8"/>
    <w:rsid w:val="00CD0F0B"/>
    <w:rsid w:val="00CD1A72"/>
    <w:rsid w:val="00D3370A"/>
    <w:rsid w:val="00D665DA"/>
    <w:rsid w:val="00D81A7D"/>
    <w:rsid w:val="00D90D8D"/>
    <w:rsid w:val="00DC306B"/>
    <w:rsid w:val="00E21DB4"/>
    <w:rsid w:val="00ED269F"/>
    <w:rsid w:val="00EE0905"/>
    <w:rsid w:val="00F5162C"/>
    <w:rsid w:val="00F64723"/>
    <w:rsid w:val="00FE011C"/>
    <w:rsid w:val="00FE2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6E244"/>
  <w15:docId w15:val="{CC3323F3-86D8-4F2E-9DA7-DFBC5167D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466</Words>
  <Characters>2750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Bajerova Michaela</cp:lastModifiedBy>
  <cp:revision>2</cp:revision>
  <cp:lastPrinted>2025-01-13T11:02:00Z</cp:lastPrinted>
  <dcterms:created xsi:type="dcterms:W3CDTF">2025-01-13T11:04:00Z</dcterms:created>
  <dcterms:modified xsi:type="dcterms:W3CDTF">2025-01-13T11:04:00Z</dcterms:modified>
</cp:coreProperties>
</file>