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A54934" w14:textId="77777777" w:rsidR="00697F8C" w:rsidRPr="00F2592D" w:rsidRDefault="00697F8C" w:rsidP="007C0357">
      <w:pPr>
        <w:spacing w:line="360" w:lineRule="auto"/>
        <w:jc w:val="center"/>
      </w:pPr>
      <w:r w:rsidRPr="00F2592D">
        <w:t>Filozofická fakulta Univerzity Pardubice</w:t>
      </w:r>
    </w:p>
    <w:p w14:paraId="4FF62A41" w14:textId="77777777" w:rsidR="00697F8C" w:rsidRPr="00F2592D" w:rsidRDefault="00685DBA" w:rsidP="007C0357">
      <w:pPr>
        <w:spacing w:line="360" w:lineRule="auto"/>
        <w:jc w:val="center"/>
      </w:pPr>
      <w:r>
        <w:t>Ústav</w:t>
      </w:r>
      <w:r w:rsidR="00697F8C" w:rsidRPr="00F2592D">
        <w:t xml:space="preserve"> historických věd</w:t>
      </w:r>
    </w:p>
    <w:p w14:paraId="31BFDBB4" w14:textId="77777777" w:rsidR="00697F8C" w:rsidRDefault="00697F8C" w:rsidP="007C0357">
      <w:pPr>
        <w:jc w:val="center"/>
      </w:pPr>
    </w:p>
    <w:p w14:paraId="285C44EF" w14:textId="7975F34B" w:rsidR="00697F8C" w:rsidRPr="00FA72DD" w:rsidRDefault="00C07793" w:rsidP="007C0357">
      <w:pPr>
        <w:spacing w:line="360" w:lineRule="auto"/>
        <w:jc w:val="center"/>
        <w:rPr>
          <w:b/>
        </w:rPr>
      </w:pPr>
      <w:r>
        <w:rPr>
          <w:b/>
        </w:rPr>
        <w:t>P</w:t>
      </w:r>
      <w:r w:rsidR="00697F8C" w:rsidRPr="00FA72DD">
        <w:rPr>
          <w:b/>
        </w:rPr>
        <w:t xml:space="preserve">osudek </w:t>
      </w:r>
      <w:r>
        <w:rPr>
          <w:b/>
        </w:rPr>
        <w:t xml:space="preserve">vedoucího </w:t>
      </w:r>
      <w:r w:rsidR="00A64B89">
        <w:rPr>
          <w:b/>
        </w:rPr>
        <w:t>bakalářské práce</w:t>
      </w:r>
    </w:p>
    <w:p w14:paraId="76CD55AB" w14:textId="77777777" w:rsidR="00697F8C" w:rsidRDefault="00697F8C" w:rsidP="007C0357">
      <w:pPr>
        <w:jc w:val="center"/>
      </w:pPr>
    </w:p>
    <w:p w14:paraId="3E5C80F3" w14:textId="77777777" w:rsidR="00697F8C" w:rsidRDefault="00697F8C" w:rsidP="007C0357">
      <w:pPr>
        <w:jc w:val="center"/>
      </w:pPr>
    </w:p>
    <w:p w14:paraId="7DCBBF9E" w14:textId="1E9DB650" w:rsidR="00697F8C" w:rsidRDefault="00C07793" w:rsidP="007C0357">
      <w:pPr>
        <w:jc w:val="center"/>
      </w:pPr>
      <w:r>
        <w:t>Lukáš</w:t>
      </w:r>
      <w:r w:rsidR="001F0A78">
        <w:t xml:space="preserve"> </w:t>
      </w:r>
      <w:r>
        <w:t>ČÁP</w:t>
      </w:r>
    </w:p>
    <w:p w14:paraId="0C830C55" w14:textId="77777777" w:rsidR="00EC6384" w:rsidRDefault="00EC6384" w:rsidP="007C0357">
      <w:pPr>
        <w:jc w:val="center"/>
      </w:pPr>
    </w:p>
    <w:p w14:paraId="297DFB58" w14:textId="77777777" w:rsidR="0050246E" w:rsidRPr="0050246E" w:rsidRDefault="0050246E" w:rsidP="0050246E">
      <w:pPr>
        <w:jc w:val="center"/>
        <w:rPr>
          <w:b/>
          <w:sz w:val="28"/>
          <w:szCs w:val="28"/>
        </w:rPr>
      </w:pPr>
    </w:p>
    <w:p w14:paraId="433C73C3" w14:textId="61201A76" w:rsidR="00697F8C" w:rsidRDefault="0050246E" w:rsidP="0050246E">
      <w:pPr>
        <w:jc w:val="center"/>
        <w:rPr>
          <w:b/>
          <w:sz w:val="28"/>
          <w:szCs w:val="28"/>
        </w:rPr>
      </w:pPr>
      <w:r w:rsidRPr="0050246E">
        <w:rPr>
          <w:b/>
          <w:sz w:val="28"/>
          <w:szCs w:val="28"/>
        </w:rPr>
        <w:t xml:space="preserve"> </w:t>
      </w:r>
      <w:r w:rsidRPr="0050246E">
        <w:rPr>
          <w:b/>
          <w:bCs/>
          <w:sz w:val="28"/>
          <w:szCs w:val="28"/>
        </w:rPr>
        <w:t xml:space="preserve">Rakousko-turecká válka 1737-1739 a proces s generály Neippergem a Wallisem na stránkách vídeňských novin Wienerisches Diarium </w:t>
      </w:r>
    </w:p>
    <w:p w14:paraId="0131D6D6" w14:textId="77777777" w:rsidR="001F0A78" w:rsidRDefault="001F0A78" w:rsidP="001F0A78">
      <w:pPr>
        <w:jc w:val="center"/>
        <w:rPr>
          <w:b/>
          <w:sz w:val="32"/>
          <w:szCs w:val="32"/>
        </w:rPr>
      </w:pPr>
    </w:p>
    <w:p w14:paraId="700B7ECB" w14:textId="73E18432" w:rsidR="00697F8C" w:rsidRDefault="001F0A78" w:rsidP="007C0357">
      <w:pPr>
        <w:spacing w:line="360" w:lineRule="auto"/>
        <w:jc w:val="center"/>
      </w:pPr>
      <w:r>
        <w:t>Pardubice 202</w:t>
      </w:r>
      <w:r w:rsidR="007939C3">
        <w:t>4</w:t>
      </w:r>
      <w:r w:rsidR="00697F8C" w:rsidRPr="00F2592D">
        <w:t xml:space="preserve">, </w:t>
      </w:r>
      <w:r>
        <w:t>5</w:t>
      </w:r>
      <w:r w:rsidR="007939C3">
        <w:t>2</w:t>
      </w:r>
      <w:r w:rsidR="00697F8C" w:rsidRPr="00F2592D">
        <w:t xml:space="preserve"> stran</w:t>
      </w:r>
      <w:r w:rsidR="002260BF">
        <w:t xml:space="preserve"> + přílohy</w:t>
      </w:r>
    </w:p>
    <w:p w14:paraId="634C8FE8" w14:textId="77777777" w:rsidR="00586E33" w:rsidRDefault="00586E33" w:rsidP="002B6655">
      <w:pPr>
        <w:spacing w:line="360" w:lineRule="auto"/>
        <w:jc w:val="both"/>
      </w:pPr>
    </w:p>
    <w:p w14:paraId="0B399BB0" w14:textId="77777777" w:rsidR="00375738" w:rsidRPr="00504DA0" w:rsidRDefault="00375738" w:rsidP="002B6655">
      <w:pPr>
        <w:jc w:val="both"/>
      </w:pPr>
      <w:r w:rsidRPr="00375738">
        <w:rPr>
          <w:b/>
        </w:rPr>
        <w:t>Volba tématu, originalita, přínos:</w:t>
      </w:r>
      <w:r w:rsidRPr="00375738">
        <w:rPr>
          <w:b/>
        </w:rPr>
        <w:tab/>
      </w:r>
      <w:r w:rsidRPr="00375738">
        <w:rPr>
          <w:b/>
        </w:rPr>
        <w:tab/>
      </w:r>
      <w:r w:rsidRPr="00375738">
        <w:rPr>
          <w:b/>
        </w:rPr>
        <w:tab/>
      </w:r>
      <w:r w:rsidRPr="00375738">
        <w:rPr>
          <w:b/>
        </w:rPr>
        <w:tab/>
      </w:r>
      <w:r w:rsidRPr="00375738">
        <w:rPr>
          <w:b/>
        </w:rPr>
        <w:tab/>
      </w:r>
      <w:r w:rsidRPr="00375738">
        <w:rPr>
          <w:b/>
        </w:rPr>
        <w:tab/>
      </w:r>
      <w:r w:rsidRPr="00375738">
        <w:rPr>
          <w:b/>
        </w:rPr>
        <w:tab/>
      </w:r>
      <w:r w:rsidRPr="00375738">
        <w:rPr>
          <w:b/>
        </w:rPr>
        <w:tab/>
      </w:r>
    </w:p>
    <w:p w14:paraId="3C1671B3" w14:textId="77777777" w:rsidR="005E4CE3" w:rsidRDefault="005E4CE3" w:rsidP="002B6655">
      <w:pPr>
        <w:jc w:val="both"/>
      </w:pPr>
    </w:p>
    <w:p w14:paraId="1AFEABA7" w14:textId="5C7E6B45" w:rsidR="006F3BA8" w:rsidRDefault="006F3BA8" w:rsidP="002B6655">
      <w:pPr>
        <w:jc w:val="both"/>
      </w:pPr>
      <w:r>
        <w:t xml:space="preserve">V posuzované bakalářské práci se </w:t>
      </w:r>
      <w:r w:rsidR="00DC5329">
        <w:t xml:space="preserve">její autor Lukáš Čáp rozhodl přiblížit rakousko-turecko-ruskou válku 1737–1739, přesněji mediální obraz </w:t>
      </w:r>
      <w:r w:rsidR="007D2321">
        <w:t>jejího</w:t>
      </w:r>
      <w:r w:rsidR="00DC5329">
        <w:t xml:space="preserve"> závěru kolem uzavírání bělehradského míru a procesu s velícími generály </w:t>
      </w:r>
      <w:r w:rsidR="00970DF1">
        <w:t xml:space="preserve">Wallisem a </w:t>
      </w:r>
      <w:r w:rsidR="00DC5329">
        <w:t xml:space="preserve">Neippergem ve snaze udělat z nich </w:t>
      </w:r>
      <w:r w:rsidR="007D2321">
        <w:t>hlavní</w:t>
      </w:r>
      <w:r w:rsidR="00DC5329">
        <w:t xml:space="preserve"> viníky nezdařené války. To je jistě více než záslužné a přínosné téma, hn</w:t>
      </w:r>
      <w:r w:rsidR="00F745BC">
        <w:t>e</w:t>
      </w:r>
      <w:r w:rsidR="00DC5329">
        <w:t>d z několika důvodů.</w:t>
      </w:r>
      <w:r w:rsidR="00F745BC">
        <w:t xml:space="preserve"> Předně, pro </w:t>
      </w:r>
      <w:r w:rsidR="007D2321">
        <w:t>mezinárodní</w:t>
      </w:r>
      <w:r w:rsidR="00F745BC">
        <w:t xml:space="preserve"> prestiž i územn</w:t>
      </w:r>
      <w:r w:rsidR="007D2321">
        <w:t>í</w:t>
      </w:r>
      <w:r w:rsidR="00F745BC">
        <w:t xml:space="preserve"> celistvost habsburské monarchie mimořádně nešťastná válka stojí prakticky zcela mimo zájem domácí historiografie (a v posledních dekádách i té zahraniční), za druhé otázka mediální prezentace bojů, úspěchů a neúspěchů, </w:t>
      </w:r>
      <w:r w:rsidR="007D2321">
        <w:t>spjatá</w:t>
      </w:r>
      <w:r w:rsidR="00F745BC">
        <w:t xml:space="preserve"> s oficiální propagandou</w:t>
      </w:r>
      <w:r w:rsidR="00561501">
        <w:t>,</w:t>
      </w:r>
      <w:r w:rsidR="00F745BC">
        <w:t xml:space="preserve"> jde dobře naproti moderním historiografickým trendům (u nás např</w:t>
      </w:r>
      <w:r w:rsidR="00561501">
        <w:t>.</w:t>
      </w:r>
      <w:r w:rsidR="00F745BC">
        <w:t xml:space="preserve"> studie M</w:t>
      </w:r>
      <w:r w:rsidR="007D2321">
        <w:t>.</w:t>
      </w:r>
      <w:r w:rsidR="00F745BC">
        <w:t xml:space="preserve"> Žitného o mediálním obrazu patnáctileté války), ale také současným výzkumům na poli politologie a mezinárodních vztahů. Bohužel, práce svému potenciálu, zejména díky řemeslným a metodologickým nedostatkům, zůstává mnohé dlužna.</w:t>
      </w:r>
    </w:p>
    <w:p w14:paraId="694275CB" w14:textId="77777777" w:rsidR="00DD67BC" w:rsidRPr="00375738" w:rsidRDefault="00DD67BC" w:rsidP="002B6655">
      <w:pPr>
        <w:jc w:val="both"/>
      </w:pPr>
    </w:p>
    <w:p w14:paraId="6C7BA8B5" w14:textId="77777777" w:rsidR="00904552" w:rsidRDefault="00375738" w:rsidP="002B6655">
      <w:pPr>
        <w:jc w:val="both"/>
        <w:rPr>
          <w:b/>
        </w:rPr>
      </w:pPr>
      <w:r w:rsidRPr="00375738">
        <w:rPr>
          <w:b/>
        </w:rPr>
        <w:t>Práce s prameny, kritika a interpretace:</w:t>
      </w:r>
      <w:r w:rsidRPr="00375738">
        <w:rPr>
          <w:b/>
        </w:rPr>
        <w:tab/>
      </w:r>
    </w:p>
    <w:p w14:paraId="3B334E22" w14:textId="77777777" w:rsidR="00904552" w:rsidRDefault="00904552" w:rsidP="002B6655">
      <w:pPr>
        <w:jc w:val="both"/>
        <w:rPr>
          <w:b/>
        </w:rPr>
      </w:pPr>
    </w:p>
    <w:p w14:paraId="31C779C1" w14:textId="791D19F5" w:rsidR="00FA2BB1" w:rsidRDefault="00F745BC" w:rsidP="00F61557">
      <w:pPr>
        <w:jc w:val="both"/>
      </w:pPr>
      <w:r>
        <w:t>Je třeba ocenit, že se Lukáš Čáp pustil do práce s téměř výhradně německou pramennou základnou</w:t>
      </w:r>
      <w:r w:rsidR="00236E6D">
        <w:t>.</w:t>
      </w:r>
      <w:r>
        <w:t xml:space="preserve"> Hlavním zdrojem poznání mu byly (digitalizované) </w:t>
      </w:r>
      <w:r w:rsidR="007D2321">
        <w:t>vídeňské</w:t>
      </w:r>
      <w:r>
        <w:t xml:space="preserve"> noviny Wienerisch</w:t>
      </w:r>
      <w:r w:rsidR="00CB7328">
        <w:t>es</w:t>
      </w:r>
      <w:r>
        <w:t xml:space="preserve"> Diarium. Ve výsledku však zjistíme, že práce s pramennou základnou (jádrová kap. 4, s. 34-49) stojí v podstatě na jednom jediném v novinách publikovaném </w:t>
      </w:r>
      <w:r w:rsidR="00550D0E">
        <w:t>(a L</w:t>
      </w:r>
      <w:r w:rsidR="00561501">
        <w:t>.</w:t>
      </w:r>
      <w:r w:rsidR="00550D0E">
        <w:t xml:space="preserve"> Čápem doslova přepsaném</w:t>
      </w:r>
      <w:r w:rsidR="00CF2F93">
        <w:t>, je to několik stránek textu</w:t>
      </w:r>
      <w:r w:rsidR="00550D0E">
        <w:t xml:space="preserve">) </w:t>
      </w:r>
      <w:r>
        <w:t xml:space="preserve">císařském reskriptu. </w:t>
      </w:r>
      <w:r w:rsidR="00550D0E">
        <w:t xml:space="preserve">Jsou zde sice chvályhodné snahy o jeho </w:t>
      </w:r>
      <w:r w:rsidR="007D2321">
        <w:t>intepretaci</w:t>
      </w:r>
      <w:r w:rsidR="00550D0E">
        <w:t xml:space="preserve"> (odstavec po odstavci), ve výsledku však často sklouzává jen k převyprávění obsahu jinými slovy, bez nějakého výraznějšího zasazení do kontextu. Škoda, že nebyla provedena hlubší analýza toho, jak se narativ o probíhající válce na stránkách novin postupně vyvíjel, kolik tomu bylo věnováno prostoru v porovnání s jinými tématy atp. Jen tak bychom se mohli pokusit zodpovědět otázku, v jakém kontextu, jak (a zda) se císařský dvůr snažil (podle všeho snažil) ovlivňovat veřejné mínění o válce a do jaké míry byl pokus o vložení veškeré viny za nevýhodný mír na bedra nebohých generálů </w:t>
      </w:r>
      <w:r w:rsidR="007D2321">
        <w:t>akutní</w:t>
      </w:r>
      <w:r w:rsidR="00550D0E">
        <w:t xml:space="preserve"> snahou zamést stopy (navíc, </w:t>
      </w:r>
      <w:r w:rsidR="007D2321">
        <w:t>Wallis</w:t>
      </w:r>
      <w:r w:rsidR="00550D0E">
        <w:t xml:space="preserve"> a Neipperg nebyli jediní velící důstojníci, kteří během války stanul</w:t>
      </w:r>
      <w:r w:rsidR="001C2732">
        <w:t>i</w:t>
      </w:r>
      <w:r w:rsidR="00550D0E">
        <w:t xml:space="preserve"> před vyšetřovací komisí)</w:t>
      </w:r>
      <w:r w:rsidR="00561501">
        <w:t>,</w:t>
      </w:r>
      <w:r w:rsidR="00550D0E">
        <w:t xml:space="preserve"> či </w:t>
      </w:r>
      <w:r w:rsidR="00561501">
        <w:t xml:space="preserve">byl </w:t>
      </w:r>
      <w:r w:rsidR="00550D0E">
        <w:t xml:space="preserve">součástí </w:t>
      </w:r>
      <w:r w:rsidR="007D2321">
        <w:t>nějaké</w:t>
      </w:r>
      <w:r w:rsidR="00550D0E">
        <w:t xml:space="preserve"> promyšlenější mediální strategie. </w:t>
      </w:r>
      <w:r w:rsidR="007D2321">
        <w:t>Podobně</w:t>
      </w:r>
      <w:r w:rsidR="00550D0E">
        <w:t xml:space="preserve"> by nám mohlo zajímavý kontext přinést porovnání, jak o válce a císařských prohrách referovaly jiné noviny. Lukáš Čáp se o to pokusil s </w:t>
      </w:r>
      <w:r w:rsidR="00550D0E" w:rsidRPr="001C2732">
        <w:rPr>
          <w:i/>
          <w:iCs/>
        </w:rPr>
        <w:t>London Gazette</w:t>
      </w:r>
      <w:r w:rsidR="00550D0E">
        <w:t>, výsledek je však spíš</w:t>
      </w:r>
      <w:r w:rsidR="00CF2F93">
        <w:t>e minoritní,</w:t>
      </w:r>
      <w:r w:rsidR="00550D0E">
        <w:t xml:space="preserve"> rozpačitý a ilustrativní. </w:t>
      </w:r>
      <w:r w:rsidR="007D2321">
        <w:t>Uzavírám</w:t>
      </w:r>
      <w:r w:rsidR="00550D0E">
        <w:t xml:space="preserve"> tedy, že řada výzkumných otázek nebyla vůbec položena, </w:t>
      </w:r>
      <w:r w:rsidR="00550D0E">
        <w:lastRenderedPageBreak/>
        <w:t xml:space="preserve">autor leccos dlužil poctivé pramenné rešerši </w:t>
      </w:r>
      <w:r w:rsidR="001C2732">
        <w:t>(i kdyby zůstala jen o jednoho ročníku WD 1739) a jeho pokusy o výklad tak stojí na dosti vratkých nohou.</w:t>
      </w:r>
    </w:p>
    <w:p w14:paraId="2FA2C27E" w14:textId="77777777" w:rsidR="007377DE" w:rsidRPr="00375738" w:rsidRDefault="007377DE" w:rsidP="002B6655">
      <w:pPr>
        <w:jc w:val="both"/>
      </w:pPr>
    </w:p>
    <w:p w14:paraId="120C17B8" w14:textId="77777777" w:rsidR="00375738" w:rsidRPr="00375738" w:rsidRDefault="00375738" w:rsidP="002B6655">
      <w:pPr>
        <w:jc w:val="both"/>
        <w:rPr>
          <w:b/>
        </w:rPr>
      </w:pPr>
      <w:r w:rsidRPr="00375738">
        <w:rPr>
          <w:b/>
        </w:rPr>
        <w:t>Práce se sekundár</w:t>
      </w:r>
      <w:r>
        <w:rPr>
          <w:b/>
        </w:rPr>
        <w:t>ní literaturou, bibliografie:</w:t>
      </w:r>
      <w:r>
        <w:rPr>
          <w:b/>
        </w:rPr>
        <w:tab/>
      </w:r>
      <w:r>
        <w:rPr>
          <w:b/>
        </w:rPr>
        <w:tab/>
      </w:r>
      <w:r w:rsidRPr="00375738">
        <w:rPr>
          <w:b/>
        </w:rPr>
        <w:tab/>
      </w:r>
      <w:r w:rsidRPr="00375738">
        <w:rPr>
          <w:b/>
        </w:rPr>
        <w:tab/>
      </w:r>
      <w:r w:rsidRPr="00375738">
        <w:rPr>
          <w:b/>
        </w:rPr>
        <w:tab/>
      </w:r>
      <w:r w:rsidRPr="00375738">
        <w:rPr>
          <w:b/>
        </w:rPr>
        <w:tab/>
      </w:r>
    </w:p>
    <w:p w14:paraId="74F6AD4E" w14:textId="77777777" w:rsidR="0014332E" w:rsidRDefault="0014332E" w:rsidP="002B6655">
      <w:pPr>
        <w:jc w:val="both"/>
      </w:pPr>
    </w:p>
    <w:p w14:paraId="1B269D2F" w14:textId="201DC61C" w:rsidR="00D3383B" w:rsidRPr="00606B93" w:rsidRDefault="00D3383B" w:rsidP="002B6655">
      <w:pPr>
        <w:jc w:val="both"/>
      </w:pPr>
      <w:r>
        <w:t xml:space="preserve">I zde mám bohužel jisté výhrady. </w:t>
      </w:r>
      <w:r w:rsidR="004052CA">
        <w:t xml:space="preserve">Platí zde </w:t>
      </w:r>
      <w:r w:rsidR="00475CAD">
        <w:t>vlastně</w:t>
      </w:r>
      <w:r w:rsidR="004052CA">
        <w:t xml:space="preserve"> totéž, co bylo výše řečeno </w:t>
      </w:r>
      <w:r w:rsidR="00475CAD">
        <w:t>o</w:t>
      </w:r>
      <w:r w:rsidR="004052CA">
        <w:t xml:space="preserve"> </w:t>
      </w:r>
      <w:r w:rsidR="00561501">
        <w:t>pramenné</w:t>
      </w:r>
      <w:r w:rsidR="004052CA">
        <w:t xml:space="preserve"> rešerši. Je to zná</w:t>
      </w:r>
      <w:r w:rsidR="00475CAD">
        <w:t>t</w:t>
      </w:r>
      <w:r w:rsidR="004052CA">
        <w:t xml:space="preserve"> </w:t>
      </w:r>
      <w:r w:rsidR="007D2321">
        <w:t>hned</w:t>
      </w:r>
      <w:r w:rsidR="004052CA">
        <w:t xml:space="preserve"> na úvodní kapitole, popisující obecně dějiny války 1737-9. Autor </w:t>
      </w:r>
      <w:r w:rsidR="00475CAD">
        <w:t xml:space="preserve">v ní </w:t>
      </w:r>
      <w:r w:rsidR="004052CA">
        <w:t xml:space="preserve">sice pracuje převážně se zahraniční literaturou, je </w:t>
      </w:r>
      <w:r w:rsidR="00561501">
        <w:t xml:space="preserve">ale </w:t>
      </w:r>
      <w:r w:rsidR="004052CA">
        <w:t xml:space="preserve">ve </w:t>
      </w:r>
      <w:r w:rsidR="007D2321">
        <w:t>výsledku</w:t>
      </w:r>
      <w:r w:rsidR="004052CA">
        <w:t xml:space="preserve"> závisl</w:t>
      </w:r>
      <w:r w:rsidR="00561501">
        <w:t>ý</w:t>
      </w:r>
      <w:r w:rsidR="004052CA">
        <w:t xml:space="preserve"> jen na několik</w:t>
      </w:r>
      <w:r w:rsidR="007D2321">
        <w:t>a</w:t>
      </w:r>
      <w:r w:rsidR="004052CA">
        <w:t xml:space="preserve"> málo - </w:t>
      </w:r>
      <w:r w:rsidR="00475CAD">
        <w:t xml:space="preserve">vlastně </w:t>
      </w:r>
      <w:r w:rsidR="004052CA">
        <w:t>dvou - titulech (Parvev, Roider). Ostatní odkazy jsou spíše do počtu. Postrádám základní studi</w:t>
      </w:r>
      <w:r w:rsidR="00475CAD">
        <w:t>e</w:t>
      </w:r>
      <w:r w:rsidR="004052CA">
        <w:t xml:space="preserve"> Moritze Angeliho, T</w:t>
      </w:r>
      <w:r w:rsidR="00561501">
        <w:t>h</w:t>
      </w:r>
      <w:r w:rsidR="004052CA">
        <w:t>eodora Tupetze a da</w:t>
      </w:r>
      <w:r w:rsidR="00475CAD">
        <w:t>l</w:t>
      </w:r>
      <w:r w:rsidR="004052CA">
        <w:t>ších autorů</w:t>
      </w:r>
      <w:r w:rsidR="00475CAD">
        <w:t>. Velm</w:t>
      </w:r>
      <w:r w:rsidR="007D2321">
        <w:t>i</w:t>
      </w:r>
      <w:r w:rsidR="00475CAD">
        <w:t xml:space="preserve"> podobně na tom jsou i následující kapitoly – ta třetí (</w:t>
      </w:r>
      <w:r w:rsidR="007D2321">
        <w:t xml:space="preserve">značně popisná, </w:t>
      </w:r>
      <w:r w:rsidR="00475CAD">
        <w:t>o historii tištěných médií) stojí na vybraných titulech P. Vern</w:t>
      </w:r>
      <w:r w:rsidR="007D2321">
        <w:t>e</w:t>
      </w:r>
      <w:r w:rsidR="00475CAD">
        <w:t>ra a P. Večeři. Takto koncipované kompilační kapitoly jdou proti základní</w:t>
      </w:r>
      <w:r w:rsidR="007D2321">
        <w:t>m</w:t>
      </w:r>
      <w:r w:rsidR="00475CAD">
        <w:t xml:space="preserve"> pravidlům vědecké práce, vykazují silnou závislost na velmi omezeném množství zdrojů a autorovi pak neumožní kritičtější nadhled nad problematikou. Jen </w:t>
      </w:r>
      <w:r w:rsidR="007D2321">
        <w:t>vlastně</w:t>
      </w:r>
      <w:r w:rsidR="00475CAD">
        <w:t xml:space="preserve"> opisuje názory někoho jiného, aniž by měl šanci je alespoň porovnat. Také mi není zcela jasné, proč je historie WD a </w:t>
      </w:r>
      <w:r w:rsidR="007D2321">
        <w:t>The</w:t>
      </w:r>
      <w:r w:rsidR="00475CAD">
        <w:t xml:space="preserve"> Gazette dovedena až do počátku 21. století, jaký to má význam pro hlavní osu výkladu?</w:t>
      </w:r>
    </w:p>
    <w:p w14:paraId="2B545263" w14:textId="77777777" w:rsidR="00046557" w:rsidRPr="00375738" w:rsidRDefault="00046557" w:rsidP="002B6655">
      <w:pPr>
        <w:jc w:val="both"/>
        <w:rPr>
          <w:b/>
        </w:rPr>
      </w:pPr>
    </w:p>
    <w:p w14:paraId="5CE96F76" w14:textId="77777777" w:rsidR="00FA72DD" w:rsidRDefault="00375738" w:rsidP="002B6655">
      <w:pPr>
        <w:jc w:val="both"/>
        <w:rPr>
          <w:b/>
        </w:rPr>
      </w:pPr>
      <w:r w:rsidRPr="00375738">
        <w:rPr>
          <w:b/>
        </w:rPr>
        <w:t>Struktura a forma, jazykové zpracování:</w:t>
      </w:r>
      <w:r w:rsidRPr="00375738">
        <w:rPr>
          <w:b/>
        </w:rPr>
        <w:tab/>
      </w:r>
    </w:p>
    <w:p w14:paraId="0265F75C" w14:textId="77777777" w:rsidR="00C43594" w:rsidRDefault="00C43594" w:rsidP="002B6655">
      <w:pPr>
        <w:jc w:val="both"/>
      </w:pPr>
    </w:p>
    <w:p w14:paraId="3342B415" w14:textId="14B27C04" w:rsidR="001E52EB" w:rsidRDefault="00CF2F93" w:rsidP="002B6655">
      <w:pPr>
        <w:jc w:val="both"/>
      </w:pPr>
      <w:r>
        <w:t xml:space="preserve">Zvolená struktura je </w:t>
      </w:r>
      <w:r w:rsidR="00A66371">
        <w:t xml:space="preserve">jednoduchá, leč </w:t>
      </w:r>
      <w:r>
        <w:t>logic</w:t>
      </w:r>
      <w:r w:rsidR="007D2321">
        <w:t>k</w:t>
      </w:r>
      <w:r>
        <w:t xml:space="preserve">á, odpovídající potřebám tématu. Nejprve je věnována </w:t>
      </w:r>
      <w:r w:rsidR="007D2321">
        <w:t>pozornost</w:t>
      </w:r>
      <w:r>
        <w:t xml:space="preserve"> výkladu obecných dějin </w:t>
      </w:r>
      <w:r w:rsidR="007D2321">
        <w:t>rakousko</w:t>
      </w:r>
      <w:r>
        <w:t>-osmanské války a biografickým medailonům hlavních aktérů, následně Historii WD a LG a pak již vlastní medializaci (na základě velmi úzce vymezeného spektra dokladů, bohužel – viz výše)</w:t>
      </w:r>
      <w:r w:rsidR="00CB7328">
        <w:t xml:space="preserve"> konfliktu</w:t>
      </w:r>
      <w:r>
        <w:t>. Zatímco historii novi</w:t>
      </w:r>
      <w:r w:rsidR="00A66371">
        <w:t>n</w:t>
      </w:r>
      <w:r>
        <w:t xml:space="preserve"> mohl</w:t>
      </w:r>
      <w:r w:rsidR="00A66371">
        <w:t>a</w:t>
      </w:r>
      <w:r>
        <w:t xml:space="preserve"> být věnována menší pozornost (opět viz výše), aby tak zbyl prostor a energie na adekvátní analýzu a interpretaci jejich obsahu (což se podle mého názoru nestalo), je škoda, </w:t>
      </w:r>
      <w:r w:rsidR="00A66371">
        <w:t>že nebyl věnován odpovídající prostor dobovým mechanismům a snahám o ovlivňování dobového mínění, potažmo (auto)cenzuře. To je podle mého názoru z hlediska hlavního zaměření práce dost důležitá otázka.</w:t>
      </w:r>
    </w:p>
    <w:p w14:paraId="3CC15E24" w14:textId="0EB39282" w:rsidR="00A66371" w:rsidRDefault="00A66371" w:rsidP="002B6655">
      <w:pPr>
        <w:jc w:val="both"/>
      </w:pPr>
      <w:r>
        <w:t xml:space="preserve">Jazykově a </w:t>
      </w:r>
      <w:r w:rsidR="007D2321">
        <w:t>stylisticky</w:t>
      </w:r>
      <w:r>
        <w:t xml:space="preserve"> je text na </w:t>
      </w:r>
      <w:r w:rsidR="007D2321">
        <w:t xml:space="preserve">dnešní </w:t>
      </w:r>
      <w:r>
        <w:t>standardní úrovni</w:t>
      </w:r>
      <w:r w:rsidR="007D2321">
        <w:t xml:space="preserve">, byť i zde se gramatické (včetně těch hrubých) a stylistické chyby najdou. </w:t>
      </w:r>
    </w:p>
    <w:p w14:paraId="6B4B67EC" w14:textId="651D9C3F" w:rsidR="00375738" w:rsidRPr="00375738" w:rsidRDefault="00375738" w:rsidP="002B6655">
      <w:pPr>
        <w:jc w:val="both"/>
        <w:rPr>
          <w:b/>
        </w:rPr>
      </w:pPr>
    </w:p>
    <w:p w14:paraId="46DEB47B" w14:textId="77777777" w:rsidR="00375738" w:rsidRPr="00375738" w:rsidRDefault="00375738" w:rsidP="002B6655">
      <w:pPr>
        <w:jc w:val="both"/>
        <w:rPr>
          <w:b/>
          <w:u w:val="single"/>
        </w:rPr>
      </w:pPr>
      <w:r w:rsidRPr="00375738">
        <w:rPr>
          <w:b/>
        </w:rPr>
        <w:t>Celková navržená známka:</w:t>
      </w:r>
      <w:r w:rsidRPr="00375738">
        <w:rPr>
          <w:b/>
        </w:rPr>
        <w:tab/>
      </w:r>
      <w:r w:rsidRPr="00375738">
        <w:rPr>
          <w:b/>
        </w:rPr>
        <w:tab/>
      </w:r>
      <w:r w:rsidRPr="00375738">
        <w:rPr>
          <w:b/>
        </w:rPr>
        <w:tab/>
      </w:r>
      <w:r w:rsidRPr="00375738">
        <w:rPr>
          <w:b/>
        </w:rPr>
        <w:tab/>
      </w:r>
      <w:r w:rsidRPr="00375738">
        <w:rPr>
          <w:b/>
        </w:rPr>
        <w:tab/>
      </w:r>
      <w:r w:rsidRPr="00375738">
        <w:rPr>
          <w:b/>
        </w:rPr>
        <w:tab/>
      </w:r>
      <w:r w:rsidRPr="00375738">
        <w:rPr>
          <w:b/>
        </w:rPr>
        <w:tab/>
      </w:r>
      <w:r w:rsidRPr="00375738">
        <w:rPr>
          <w:b/>
        </w:rPr>
        <w:tab/>
      </w:r>
    </w:p>
    <w:p w14:paraId="68BEB450" w14:textId="77777777" w:rsidR="00375738" w:rsidRDefault="00375738" w:rsidP="002B6655">
      <w:pPr>
        <w:jc w:val="both"/>
      </w:pPr>
    </w:p>
    <w:p w14:paraId="12925E89" w14:textId="5274C19C" w:rsidR="006A3854" w:rsidRDefault="00A66371" w:rsidP="002B6655">
      <w:pPr>
        <w:jc w:val="both"/>
      </w:pPr>
      <w:r>
        <w:t xml:space="preserve">Shrnuto, práce stojí na velmi </w:t>
      </w:r>
      <w:r w:rsidR="007D2321">
        <w:t>úzkém, nekriticky pojatém</w:t>
      </w:r>
      <w:r>
        <w:t xml:space="preserve"> obzoru literatury i využívaných č</w:t>
      </w:r>
      <w:r w:rsidR="007D2321">
        <w:t>á</w:t>
      </w:r>
      <w:r>
        <w:t>st</w:t>
      </w:r>
      <w:r w:rsidR="007D2321">
        <w:t>í</w:t>
      </w:r>
      <w:r>
        <w:t xml:space="preserve"> zvoleného </w:t>
      </w:r>
      <w:r w:rsidR="007D2321">
        <w:t>pramene</w:t>
      </w:r>
      <w:r>
        <w:t>, což zásadním způsobem podvazuje výkladové a interpretační pole</w:t>
      </w:r>
      <w:r w:rsidR="00B71DA5">
        <w:t>.</w:t>
      </w:r>
      <w:r>
        <w:t xml:space="preserve"> </w:t>
      </w:r>
      <w:r w:rsidR="007D2321">
        <w:t>Metodologicky</w:t>
      </w:r>
      <w:r>
        <w:t xml:space="preserve"> není příliš ukotvena, opominula řadu důležitých výzkumných otázek</w:t>
      </w:r>
      <w:r w:rsidR="007D2321">
        <w:t xml:space="preserve"> vypl</w:t>
      </w:r>
      <w:r w:rsidR="00103BED">
        <w:t>ý</w:t>
      </w:r>
      <w:r w:rsidR="007D2321">
        <w:t xml:space="preserve">vajících z povahy tématu, které tak bude dále čekat na </w:t>
      </w:r>
      <w:r w:rsidR="00561501">
        <w:t xml:space="preserve">své </w:t>
      </w:r>
      <w:r w:rsidR="007D2321">
        <w:t>nové badatele</w:t>
      </w:r>
      <w:r w:rsidR="00103BED">
        <w:t xml:space="preserve"> </w:t>
      </w:r>
      <w:r w:rsidR="00561501">
        <w:t>i</w:t>
      </w:r>
      <w:r w:rsidR="00103BED">
        <w:t xml:space="preserve"> vytěžení</w:t>
      </w:r>
      <w:r w:rsidR="007D2321">
        <w:t>.</w:t>
      </w:r>
    </w:p>
    <w:p w14:paraId="65A45ED2" w14:textId="22648A3A" w:rsidR="00B71DA5" w:rsidRPr="00375738" w:rsidRDefault="00B71DA5" w:rsidP="002B6655">
      <w:pPr>
        <w:jc w:val="both"/>
      </w:pPr>
      <w:r>
        <w:t xml:space="preserve">Omlouvám se za poněkud příkré hodnocení, ale na základě výše řečeného a shrnutí nedostatků řemeslné i odborné povahy, které vidím, </w:t>
      </w:r>
      <w:r w:rsidR="00C97F28">
        <w:t xml:space="preserve">konstatuji, že </w:t>
      </w:r>
      <w:r w:rsidR="00A66371">
        <w:t>předkládan</w:t>
      </w:r>
      <w:r w:rsidR="00C97F28">
        <w:t>á</w:t>
      </w:r>
      <w:r w:rsidR="00A66371">
        <w:t xml:space="preserve"> </w:t>
      </w:r>
      <w:r w:rsidR="007D2321">
        <w:t>bakalářsk</w:t>
      </w:r>
      <w:r w:rsidR="00C97F28">
        <w:t xml:space="preserve">á práce </w:t>
      </w:r>
      <w:r w:rsidR="00C97F28">
        <w:t xml:space="preserve">Lukáše Čápa </w:t>
      </w:r>
      <w:r w:rsidR="00C97F28">
        <w:t xml:space="preserve">je na samé hraně akceptovatelnosti, </w:t>
      </w:r>
      <w:r w:rsidR="00A66371">
        <w:t>hodnotím</w:t>
      </w:r>
      <w:r w:rsidR="00103BED">
        <w:t xml:space="preserve"> </w:t>
      </w:r>
      <w:r w:rsidR="00C97F28">
        <w:t>ji tudíž</w:t>
      </w:r>
      <w:r>
        <w:t xml:space="preserve"> </w:t>
      </w:r>
      <w:r w:rsidRPr="00B71DA5">
        <w:rPr>
          <w:b/>
          <w:bCs/>
        </w:rPr>
        <w:t>stupně</w:t>
      </w:r>
      <w:r w:rsidR="00A66371">
        <w:rPr>
          <w:b/>
          <w:bCs/>
        </w:rPr>
        <w:t>m</w:t>
      </w:r>
      <w:r w:rsidRPr="00B71DA5">
        <w:rPr>
          <w:b/>
          <w:bCs/>
        </w:rPr>
        <w:t xml:space="preserve"> (snad ještě) E</w:t>
      </w:r>
      <w:r>
        <w:t xml:space="preserve"> s ohledem na průběh obhajoby.</w:t>
      </w:r>
    </w:p>
    <w:p w14:paraId="771854E6" w14:textId="26940EA2" w:rsidR="00375738" w:rsidRPr="003909CE" w:rsidRDefault="00375738" w:rsidP="002B6655">
      <w:pPr>
        <w:jc w:val="both"/>
      </w:pPr>
    </w:p>
    <w:p w14:paraId="7B7DF4B6" w14:textId="77777777" w:rsidR="00F945DE" w:rsidRDefault="00F945DE" w:rsidP="002B6655">
      <w:pPr>
        <w:jc w:val="both"/>
        <w:rPr>
          <w:b/>
        </w:rPr>
      </w:pPr>
    </w:p>
    <w:p w14:paraId="2A21DF62" w14:textId="77777777" w:rsidR="004E4990" w:rsidRDefault="004E4990" w:rsidP="002B6655">
      <w:pPr>
        <w:jc w:val="both"/>
        <w:rPr>
          <w:b/>
        </w:rPr>
      </w:pPr>
    </w:p>
    <w:p w14:paraId="7083706A" w14:textId="77777777" w:rsidR="00FA72DD" w:rsidRDefault="00FA72DD" w:rsidP="002B6655">
      <w:pPr>
        <w:jc w:val="both"/>
      </w:pPr>
    </w:p>
    <w:p w14:paraId="7D7C8D16" w14:textId="3B4353A6" w:rsidR="005B2424" w:rsidRDefault="00F945DE" w:rsidP="002B6655">
      <w:pPr>
        <w:jc w:val="both"/>
      </w:pPr>
      <w:r>
        <w:t>V</w:t>
      </w:r>
      <w:r w:rsidR="00C374A4">
        <w:t xml:space="preserve"> </w:t>
      </w:r>
      <w:r w:rsidR="003255C2">
        <w:t xml:space="preserve">Olomouci, </w:t>
      </w:r>
      <w:r w:rsidR="007939C3">
        <w:t>1</w:t>
      </w:r>
      <w:r w:rsidR="008938AC">
        <w:t>8</w:t>
      </w:r>
      <w:r w:rsidR="00032CF0">
        <w:t xml:space="preserve">. </w:t>
      </w:r>
      <w:r w:rsidR="007939C3">
        <w:t>ledna</w:t>
      </w:r>
      <w:r w:rsidR="003255C2">
        <w:t xml:space="preserve"> 202</w:t>
      </w:r>
      <w:r w:rsidR="007939C3">
        <w:t>5</w:t>
      </w:r>
      <w:r w:rsidR="00FA72DD">
        <w:tab/>
      </w:r>
      <w:r w:rsidR="00FA72DD">
        <w:tab/>
      </w:r>
      <w:r w:rsidR="00FA72DD">
        <w:tab/>
      </w:r>
      <w:r w:rsidR="00032CF0">
        <w:t xml:space="preserve">    </w:t>
      </w:r>
      <w:r w:rsidR="004F3695">
        <w:tab/>
      </w:r>
      <w:r w:rsidR="008938AC">
        <w:tab/>
      </w:r>
      <w:r w:rsidR="00FA72DD">
        <w:t>PhDr. Vítězslav Prchal, Ph.D.</w:t>
      </w:r>
    </w:p>
    <w:p w14:paraId="2E3D8B7D" w14:textId="77777777" w:rsidR="00504437" w:rsidRDefault="00504437" w:rsidP="002B6655">
      <w:pPr>
        <w:jc w:val="both"/>
      </w:pPr>
    </w:p>
    <w:p w14:paraId="0A1D160D" w14:textId="77777777" w:rsidR="00504437" w:rsidRDefault="00504437" w:rsidP="002B6655">
      <w:pPr>
        <w:jc w:val="both"/>
      </w:pPr>
    </w:p>
    <w:sectPr w:rsidR="00504437" w:rsidSect="000860D4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8B4DC9" w14:textId="77777777" w:rsidR="005B5075" w:rsidRDefault="005B5075">
      <w:r>
        <w:separator/>
      </w:r>
    </w:p>
  </w:endnote>
  <w:endnote w:type="continuationSeparator" w:id="0">
    <w:p w14:paraId="30690071" w14:textId="77777777" w:rsidR="005B5075" w:rsidRDefault="005B50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B26357" w14:textId="77777777" w:rsidR="00697F8C" w:rsidRDefault="00397100" w:rsidP="00B6512F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697F8C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697F8C">
      <w:rPr>
        <w:rStyle w:val="slostrnky"/>
        <w:noProof/>
      </w:rPr>
      <w:t>1</w:t>
    </w:r>
    <w:r>
      <w:rPr>
        <w:rStyle w:val="slostrnky"/>
      </w:rPr>
      <w:fldChar w:fldCharType="end"/>
    </w:r>
  </w:p>
  <w:p w14:paraId="0F99B13D" w14:textId="77777777" w:rsidR="00697F8C" w:rsidRDefault="00697F8C" w:rsidP="00B57D3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ADBA84" w14:textId="77777777" w:rsidR="00697F8C" w:rsidRDefault="00397100" w:rsidP="00B6512F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697F8C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267E50">
      <w:rPr>
        <w:rStyle w:val="slostrnky"/>
        <w:noProof/>
      </w:rPr>
      <w:t>3</w:t>
    </w:r>
    <w:r>
      <w:rPr>
        <w:rStyle w:val="slostrnky"/>
      </w:rPr>
      <w:fldChar w:fldCharType="end"/>
    </w:r>
  </w:p>
  <w:p w14:paraId="24D9404F" w14:textId="77777777" w:rsidR="00697F8C" w:rsidRDefault="00697F8C" w:rsidP="00B57D3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915810" w14:textId="77777777" w:rsidR="005B5075" w:rsidRDefault="005B5075">
      <w:r>
        <w:separator/>
      </w:r>
    </w:p>
  </w:footnote>
  <w:footnote w:type="continuationSeparator" w:id="0">
    <w:p w14:paraId="231C19FF" w14:textId="77777777" w:rsidR="005B5075" w:rsidRDefault="005B50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7E7B86"/>
    <w:multiLevelType w:val="hybridMultilevel"/>
    <w:tmpl w:val="EE9C9982"/>
    <w:lvl w:ilvl="0" w:tplc="256C0F36">
      <w:start w:val="23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 w15:restartNumberingAfterBreak="0">
    <w:nsid w:val="25AD0B8F"/>
    <w:multiLevelType w:val="hybridMultilevel"/>
    <w:tmpl w:val="F2904958"/>
    <w:lvl w:ilvl="0" w:tplc="93B40DA6">
      <w:start w:val="4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" w15:restartNumberingAfterBreak="0">
    <w:nsid w:val="34031EB4"/>
    <w:multiLevelType w:val="hybridMultilevel"/>
    <w:tmpl w:val="E6F0341C"/>
    <w:lvl w:ilvl="0" w:tplc="1A520F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AF5EE3"/>
    <w:multiLevelType w:val="hybridMultilevel"/>
    <w:tmpl w:val="6660CC14"/>
    <w:lvl w:ilvl="0" w:tplc="85B028F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C941B37"/>
    <w:multiLevelType w:val="hybridMultilevel"/>
    <w:tmpl w:val="D9900B1E"/>
    <w:lvl w:ilvl="0" w:tplc="BC8CE4CA">
      <w:start w:val="2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8970628">
    <w:abstractNumId w:val="1"/>
  </w:num>
  <w:num w:numId="2" w16cid:durableId="1228766975">
    <w:abstractNumId w:val="3"/>
  </w:num>
  <w:num w:numId="3" w16cid:durableId="1288971778">
    <w:abstractNumId w:val="2"/>
  </w:num>
  <w:num w:numId="4" w16cid:durableId="1407920429">
    <w:abstractNumId w:val="4"/>
  </w:num>
  <w:num w:numId="5" w16cid:durableId="18894940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F1F4D"/>
    <w:rsid w:val="00000B44"/>
    <w:rsid w:val="00002C51"/>
    <w:rsid w:val="00003ACE"/>
    <w:rsid w:val="00016445"/>
    <w:rsid w:val="00023A47"/>
    <w:rsid w:val="000244BC"/>
    <w:rsid w:val="00032CF0"/>
    <w:rsid w:val="00046557"/>
    <w:rsid w:val="000533B6"/>
    <w:rsid w:val="000860D4"/>
    <w:rsid w:val="00086324"/>
    <w:rsid w:val="00093D04"/>
    <w:rsid w:val="00094484"/>
    <w:rsid w:val="000A278F"/>
    <w:rsid w:val="000A6F91"/>
    <w:rsid w:val="000C1331"/>
    <w:rsid w:val="000C6641"/>
    <w:rsid w:val="000E4443"/>
    <w:rsid w:val="00103BED"/>
    <w:rsid w:val="00104B35"/>
    <w:rsid w:val="001070E7"/>
    <w:rsid w:val="00112003"/>
    <w:rsid w:val="00124F30"/>
    <w:rsid w:val="00132872"/>
    <w:rsid w:val="00135A2B"/>
    <w:rsid w:val="0014332E"/>
    <w:rsid w:val="00146EF2"/>
    <w:rsid w:val="00150391"/>
    <w:rsid w:val="001567D0"/>
    <w:rsid w:val="001570C2"/>
    <w:rsid w:val="001616A2"/>
    <w:rsid w:val="00170593"/>
    <w:rsid w:val="001A3593"/>
    <w:rsid w:val="001B1EB6"/>
    <w:rsid w:val="001B432B"/>
    <w:rsid w:val="001C2732"/>
    <w:rsid w:val="001C4156"/>
    <w:rsid w:val="001C4225"/>
    <w:rsid w:val="001D0535"/>
    <w:rsid w:val="001D33E4"/>
    <w:rsid w:val="001E52EB"/>
    <w:rsid w:val="001E55F7"/>
    <w:rsid w:val="001F0A78"/>
    <w:rsid w:val="001F69E1"/>
    <w:rsid w:val="0021290E"/>
    <w:rsid w:val="00223C7E"/>
    <w:rsid w:val="00224822"/>
    <w:rsid w:val="002260BF"/>
    <w:rsid w:val="0023099A"/>
    <w:rsid w:val="0023279B"/>
    <w:rsid w:val="00236E6D"/>
    <w:rsid w:val="00267E50"/>
    <w:rsid w:val="00272206"/>
    <w:rsid w:val="00280346"/>
    <w:rsid w:val="002943CB"/>
    <w:rsid w:val="002A16E9"/>
    <w:rsid w:val="002A4CF8"/>
    <w:rsid w:val="002A55C4"/>
    <w:rsid w:val="002A5940"/>
    <w:rsid w:val="002B6655"/>
    <w:rsid w:val="002D2434"/>
    <w:rsid w:val="002E2AAA"/>
    <w:rsid w:val="002F27A4"/>
    <w:rsid w:val="00307151"/>
    <w:rsid w:val="0031155F"/>
    <w:rsid w:val="0031340A"/>
    <w:rsid w:val="003255C2"/>
    <w:rsid w:val="00333A47"/>
    <w:rsid w:val="003340BE"/>
    <w:rsid w:val="003360FE"/>
    <w:rsid w:val="00343894"/>
    <w:rsid w:val="0034447B"/>
    <w:rsid w:val="003474A7"/>
    <w:rsid w:val="00347F03"/>
    <w:rsid w:val="00365929"/>
    <w:rsid w:val="00366377"/>
    <w:rsid w:val="0037339F"/>
    <w:rsid w:val="00375738"/>
    <w:rsid w:val="0038710D"/>
    <w:rsid w:val="00387223"/>
    <w:rsid w:val="003906F5"/>
    <w:rsid w:val="003909CE"/>
    <w:rsid w:val="00391CE9"/>
    <w:rsid w:val="00392F83"/>
    <w:rsid w:val="00396227"/>
    <w:rsid w:val="00397100"/>
    <w:rsid w:val="003A1052"/>
    <w:rsid w:val="003A506D"/>
    <w:rsid w:val="003A6030"/>
    <w:rsid w:val="003A7C84"/>
    <w:rsid w:val="003B7759"/>
    <w:rsid w:val="003C483B"/>
    <w:rsid w:val="003E47D5"/>
    <w:rsid w:val="003F332B"/>
    <w:rsid w:val="003F37A6"/>
    <w:rsid w:val="003F7F28"/>
    <w:rsid w:val="00403A78"/>
    <w:rsid w:val="004052CA"/>
    <w:rsid w:val="0041595F"/>
    <w:rsid w:val="00430DFA"/>
    <w:rsid w:val="00433003"/>
    <w:rsid w:val="00443FA4"/>
    <w:rsid w:val="00455730"/>
    <w:rsid w:val="0045576A"/>
    <w:rsid w:val="0046127A"/>
    <w:rsid w:val="00475CAD"/>
    <w:rsid w:val="00477EC2"/>
    <w:rsid w:val="004832AE"/>
    <w:rsid w:val="00486EF8"/>
    <w:rsid w:val="004902B0"/>
    <w:rsid w:val="00496628"/>
    <w:rsid w:val="004A281E"/>
    <w:rsid w:val="004D5038"/>
    <w:rsid w:val="004E2CFC"/>
    <w:rsid w:val="004E4990"/>
    <w:rsid w:val="004E4E9D"/>
    <w:rsid w:val="004E7E01"/>
    <w:rsid w:val="004F2DAB"/>
    <w:rsid w:val="004F3695"/>
    <w:rsid w:val="004F484B"/>
    <w:rsid w:val="0050246E"/>
    <w:rsid w:val="00502552"/>
    <w:rsid w:val="00504437"/>
    <w:rsid w:val="00504DA0"/>
    <w:rsid w:val="005077F5"/>
    <w:rsid w:val="005100C1"/>
    <w:rsid w:val="00511881"/>
    <w:rsid w:val="00517A53"/>
    <w:rsid w:val="0052042A"/>
    <w:rsid w:val="0052209C"/>
    <w:rsid w:val="0052625E"/>
    <w:rsid w:val="005328CE"/>
    <w:rsid w:val="00541876"/>
    <w:rsid w:val="00542D57"/>
    <w:rsid w:val="005442B1"/>
    <w:rsid w:val="00550D0E"/>
    <w:rsid w:val="00561501"/>
    <w:rsid w:val="005715FA"/>
    <w:rsid w:val="0057602B"/>
    <w:rsid w:val="00583898"/>
    <w:rsid w:val="00586E33"/>
    <w:rsid w:val="00591947"/>
    <w:rsid w:val="005976DA"/>
    <w:rsid w:val="005B2424"/>
    <w:rsid w:val="005B4D64"/>
    <w:rsid w:val="005B5075"/>
    <w:rsid w:val="005B5A2F"/>
    <w:rsid w:val="005C12EF"/>
    <w:rsid w:val="005D5C67"/>
    <w:rsid w:val="005E213D"/>
    <w:rsid w:val="005E4CE3"/>
    <w:rsid w:val="005F1F4D"/>
    <w:rsid w:val="005F4465"/>
    <w:rsid w:val="005F6DC7"/>
    <w:rsid w:val="00603693"/>
    <w:rsid w:val="00606B93"/>
    <w:rsid w:val="006074E3"/>
    <w:rsid w:val="006133F9"/>
    <w:rsid w:val="0062031F"/>
    <w:rsid w:val="00627778"/>
    <w:rsid w:val="00635F0A"/>
    <w:rsid w:val="00651E10"/>
    <w:rsid w:val="0066248B"/>
    <w:rsid w:val="006659B0"/>
    <w:rsid w:val="00675152"/>
    <w:rsid w:val="006822D9"/>
    <w:rsid w:val="00685DBA"/>
    <w:rsid w:val="0069219B"/>
    <w:rsid w:val="00692D7B"/>
    <w:rsid w:val="006968BC"/>
    <w:rsid w:val="00697F8C"/>
    <w:rsid w:val="006A3854"/>
    <w:rsid w:val="006A4D4E"/>
    <w:rsid w:val="006B7398"/>
    <w:rsid w:val="006C090C"/>
    <w:rsid w:val="006C51A4"/>
    <w:rsid w:val="006D1518"/>
    <w:rsid w:val="006D3D72"/>
    <w:rsid w:val="006D429F"/>
    <w:rsid w:val="006E0254"/>
    <w:rsid w:val="006E31AF"/>
    <w:rsid w:val="006E599B"/>
    <w:rsid w:val="006F3BA8"/>
    <w:rsid w:val="006F7F3E"/>
    <w:rsid w:val="00700211"/>
    <w:rsid w:val="007032AC"/>
    <w:rsid w:val="0070630A"/>
    <w:rsid w:val="00710812"/>
    <w:rsid w:val="007117D6"/>
    <w:rsid w:val="007123AF"/>
    <w:rsid w:val="00715151"/>
    <w:rsid w:val="007377DE"/>
    <w:rsid w:val="0074080E"/>
    <w:rsid w:val="007429AA"/>
    <w:rsid w:val="00751D31"/>
    <w:rsid w:val="00754034"/>
    <w:rsid w:val="007573C3"/>
    <w:rsid w:val="00764DA3"/>
    <w:rsid w:val="007810E0"/>
    <w:rsid w:val="00785A53"/>
    <w:rsid w:val="00786DCE"/>
    <w:rsid w:val="00787BAD"/>
    <w:rsid w:val="007939C3"/>
    <w:rsid w:val="007A04DC"/>
    <w:rsid w:val="007A2CA6"/>
    <w:rsid w:val="007B0B26"/>
    <w:rsid w:val="007C0357"/>
    <w:rsid w:val="007C4079"/>
    <w:rsid w:val="007C5F7C"/>
    <w:rsid w:val="007D2321"/>
    <w:rsid w:val="007D739F"/>
    <w:rsid w:val="007E0176"/>
    <w:rsid w:val="007E6AF4"/>
    <w:rsid w:val="007E6ECD"/>
    <w:rsid w:val="007E7C20"/>
    <w:rsid w:val="007F1B94"/>
    <w:rsid w:val="007F4019"/>
    <w:rsid w:val="00802CEE"/>
    <w:rsid w:val="00805F29"/>
    <w:rsid w:val="0080687F"/>
    <w:rsid w:val="0082115D"/>
    <w:rsid w:val="0082370D"/>
    <w:rsid w:val="0083793B"/>
    <w:rsid w:val="00851BA8"/>
    <w:rsid w:val="00864DE3"/>
    <w:rsid w:val="008729A4"/>
    <w:rsid w:val="008757FC"/>
    <w:rsid w:val="00875BF8"/>
    <w:rsid w:val="00880960"/>
    <w:rsid w:val="0088791C"/>
    <w:rsid w:val="00892BCD"/>
    <w:rsid w:val="008938AC"/>
    <w:rsid w:val="008961EE"/>
    <w:rsid w:val="00896CC4"/>
    <w:rsid w:val="008A0C61"/>
    <w:rsid w:val="008A2B5D"/>
    <w:rsid w:val="008A4D11"/>
    <w:rsid w:val="008B3001"/>
    <w:rsid w:val="008C1839"/>
    <w:rsid w:val="008C21B6"/>
    <w:rsid w:val="008C7D34"/>
    <w:rsid w:val="008D19D5"/>
    <w:rsid w:val="008D72A8"/>
    <w:rsid w:val="008F0056"/>
    <w:rsid w:val="008F16ED"/>
    <w:rsid w:val="008F7C2C"/>
    <w:rsid w:val="00901751"/>
    <w:rsid w:val="00904552"/>
    <w:rsid w:val="009045A7"/>
    <w:rsid w:val="00905120"/>
    <w:rsid w:val="00913CFD"/>
    <w:rsid w:val="00913F4E"/>
    <w:rsid w:val="009217E8"/>
    <w:rsid w:val="00922DCD"/>
    <w:rsid w:val="00926A6F"/>
    <w:rsid w:val="00933B38"/>
    <w:rsid w:val="00940673"/>
    <w:rsid w:val="00945A79"/>
    <w:rsid w:val="009523E7"/>
    <w:rsid w:val="00954D62"/>
    <w:rsid w:val="0095557F"/>
    <w:rsid w:val="00957326"/>
    <w:rsid w:val="00957619"/>
    <w:rsid w:val="009608A4"/>
    <w:rsid w:val="009640D1"/>
    <w:rsid w:val="00966953"/>
    <w:rsid w:val="00970DF1"/>
    <w:rsid w:val="00971B22"/>
    <w:rsid w:val="00976F1B"/>
    <w:rsid w:val="009901A8"/>
    <w:rsid w:val="00997CB5"/>
    <w:rsid w:val="009A7EBE"/>
    <w:rsid w:val="009E002E"/>
    <w:rsid w:val="009F68CF"/>
    <w:rsid w:val="00A02105"/>
    <w:rsid w:val="00A075C7"/>
    <w:rsid w:val="00A108AE"/>
    <w:rsid w:val="00A13FEB"/>
    <w:rsid w:val="00A15FF9"/>
    <w:rsid w:val="00A35BB7"/>
    <w:rsid w:val="00A369D5"/>
    <w:rsid w:val="00A468D8"/>
    <w:rsid w:val="00A6284D"/>
    <w:rsid w:val="00A64B89"/>
    <w:rsid w:val="00A66371"/>
    <w:rsid w:val="00A70E95"/>
    <w:rsid w:val="00A77C30"/>
    <w:rsid w:val="00A906A4"/>
    <w:rsid w:val="00A9241D"/>
    <w:rsid w:val="00A92A74"/>
    <w:rsid w:val="00A941BE"/>
    <w:rsid w:val="00A94469"/>
    <w:rsid w:val="00AA63EE"/>
    <w:rsid w:val="00AB56A9"/>
    <w:rsid w:val="00AB6D6C"/>
    <w:rsid w:val="00AC4E1D"/>
    <w:rsid w:val="00AC75DC"/>
    <w:rsid w:val="00AD4A21"/>
    <w:rsid w:val="00AD729E"/>
    <w:rsid w:val="00AE7ACD"/>
    <w:rsid w:val="00AF3AE3"/>
    <w:rsid w:val="00B13B10"/>
    <w:rsid w:val="00B25E9C"/>
    <w:rsid w:val="00B26C78"/>
    <w:rsid w:val="00B52979"/>
    <w:rsid w:val="00B57D3D"/>
    <w:rsid w:val="00B6512F"/>
    <w:rsid w:val="00B71DA5"/>
    <w:rsid w:val="00B75349"/>
    <w:rsid w:val="00B85CAE"/>
    <w:rsid w:val="00B9389F"/>
    <w:rsid w:val="00BA60C0"/>
    <w:rsid w:val="00BB1FEE"/>
    <w:rsid w:val="00BC376F"/>
    <w:rsid w:val="00BC4D1E"/>
    <w:rsid w:val="00BD3F01"/>
    <w:rsid w:val="00BE5F4F"/>
    <w:rsid w:val="00BF1F92"/>
    <w:rsid w:val="00C07793"/>
    <w:rsid w:val="00C12F71"/>
    <w:rsid w:val="00C152C7"/>
    <w:rsid w:val="00C16DAC"/>
    <w:rsid w:val="00C17418"/>
    <w:rsid w:val="00C25FAD"/>
    <w:rsid w:val="00C27E10"/>
    <w:rsid w:val="00C374A4"/>
    <w:rsid w:val="00C43594"/>
    <w:rsid w:val="00C44716"/>
    <w:rsid w:val="00C61BF3"/>
    <w:rsid w:val="00C64F9A"/>
    <w:rsid w:val="00C66B65"/>
    <w:rsid w:val="00C8230B"/>
    <w:rsid w:val="00C86467"/>
    <w:rsid w:val="00C87083"/>
    <w:rsid w:val="00C92673"/>
    <w:rsid w:val="00C92F64"/>
    <w:rsid w:val="00C95C5D"/>
    <w:rsid w:val="00C97F28"/>
    <w:rsid w:val="00CA294B"/>
    <w:rsid w:val="00CB7328"/>
    <w:rsid w:val="00CC1346"/>
    <w:rsid w:val="00CD1CDB"/>
    <w:rsid w:val="00CD5D8D"/>
    <w:rsid w:val="00CE140F"/>
    <w:rsid w:val="00CF2F93"/>
    <w:rsid w:val="00CF59EE"/>
    <w:rsid w:val="00CF784F"/>
    <w:rsid w:val="00D00198"/>
    <w:rsid w:val="00D019D7"/>
    <w:rsid w:val="00D037F2"/>
    <w:rsid w:val="00D1601D"/>
    <w:rsid w:val="00D173C0"/>
    <w:rsid w:val="00D2191C"/>
    <w:rsid w:val="00D3383B"/>
    <w:rsid w:val="00D35382"/>
    <w:rsid w:val="00D42CF0"/>
    <w:rsid w:val="00D54F3F"/>
    <w:rsid w:val="00D559FA"/>
    <w:rsid w:val="00D67232"/>
    <w:rsid w:val="00DC5329"/>
    <w:rsid w:val="00DC6708"/>
    <w:rsid w:val="00DD67BC"/>
    <w:rsid w:val="00DF2870"/>
    <w:rsid w:val="00DF4B07"/>
    <w:rsid w:val="00E17F7F"/>
    <w:rsid w:val="00E205C0"/>
    <w:rsid w:val="00E20C66"/>
    <w:rsid w:val="00E26010"/>
    <w:rsid w:val="00E26BA4"/>
    <w:rsid w:val="00E465AD"/>
    <w:rsid w:val="00E47D8A"/>
    <w:rsid w:val="00E51823"/>
    <w:rsid w:val="00E57036"/>
    <w:rsid w:val="00E57815"/>
    <w:rsid w:val="00E63155"/>
    <w:rsid w:val="00E93378"/>
    <w:rsid w:val="00EA2334"/>
    <w:rsid w:val="00EB6DA1"/>
    <w:rsid w:val="00EC6384"/>
    <w:rsid w:val="00EC7E28"/>
    <w:rsid w:val="00EE0C1F"/>
    <w:rsid w:val="00EF529E"/>
    <w:rsid w:val="00EF77C2"/>
    <w:rsid w:val="00F1478E"/>
    <w:rsid w:val="00F2592D"/>
    <w:rsid w:val="00F509D8"/>
    <w:rsid w:val="00F61557"/>
    <w:rsid w:val="00F619DE"/>
    <w:rsid w:val="00F66A6E"/>
    <w:rsid w:val="00F745BC"/>
    <w:rsid w:val="00F76174"/>
    <w:rsid w:val="00F91B06"/>
    <w:rsid w:val="00F9349C"/>
    <w:rsid w:val="00F945DE"/>
    <w:rsid w:val="00FA17CD"/>
    <w:rsid w:val="00FA2BB1"/>
    <w:rsid w:val="00FA72DD"/>
    <w:rsid w:val="00FA7AE7"/>
    <w:rsid w:val="00FC61F4"/>
    <w:rsid w:val="00FC7188"/>
    <w:rsid w:val="00FC7E4B"/>
    <w:rsid w:val="00FD79E5"/>
    <w:rsid w:val="00FE0B8A"/>
    <w:rsid w:val="00FE3436"/>
    <w:rsid w:val="00FE3C5D"/>
    <w:rsid w:val="00FF1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E36374"/>
  <w15:chartTrackingRefBased/>
  <w15:docId w15:val="{C2E61415-B412-44E2-A417-6D6AF413D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860D4"/>
    <w:rPr>
      <w:sz w:val="24"/>
      <w:szCs w:val="24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uiPriority w:val="99"/>
    <w:rsid w:val="00B57D3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rsid w:val="007658EF"/>
    <w:rPr>
      <w:sz w:val="24"/>
      <w:szCs w:val="24"/>
    </w:rPr>
  </w:style>
  <w:style w:type="character" w:styleId="slostrnky">
    <w:name w:val="page number"/>
    <w:uiPriority w:val="99"/>
    <w:rsid w:val="00B57D3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271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4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1883</TotalTime>
  <Pages>2</Pages>
  <Words>831</Words>
  <Characters>4908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Filozofická fakulta Univerztiy Pardubice</vt:lpstr>
    </vt:vector>
  </TitlesOfParts>
  <Company/>
  <LinksUpToDate>false</LinksUpToDate>
  <CharactersWithSpaces>5728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Filozofická fakulta Univerztiy Pardubice</dc:title>
  <dc:subject/>
  <dc:creator>Vítězslav Prchal</dc:creator>
  <cp:keywords/>
  <dc:description/>
  <cp:lastModifiedBy>Prchal Vitezslav</cp:lastModifiedBy>
  <cp:revision>8</cp:revision>
  <cp:lastPrinted>2007-08-19T20:48:00Z</cp:lastPrinted>
  <dcterms:created xsi:type="dcterms:W3CDTF">2025-01-18T10:49:00Z</dcterms:created>
  <dcterms:modified xsi:type="dcterms:W3CDTF">2025-01-19T18:14:00Z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69112a8aba11e68c95ca0f5e84a6db8355083bba252cb4fc809568db95076708</vt:lpwstr>
  </property>
</Properties>
</file>