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2F63" w:rsidRPr="00501EE1" w:rsidRDefault="002E2F63" w:rsidP="002E2F63">
      <w:pPr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501EE1">
        <w:rPr>
          <w:rFonts w:ascii="Times New Roman" w:hAnsi="Times New Roman" w:cs="Times New Roman"/>
          <w:sz w:val="28"/>
          <w:szCs w:val="28"/>
        </w:rPr>
        <w:t>Univerzita</w:t>
      </w:r>
      <w:proofErr w:type="spellEnd"/>
      <w:r w:rsidRPr="00501E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1EE1">
        <w:rPr>
          <w:rFonts w:ascii="Times New Roman" w:hAnsi="Times New Roman" w:cs="Times New Roman"/>
          <w:sz w:val="28"/>
          <w:szCs w:val="28"/>
        </w:rPr>
        <w:t>Pardubice</w:t>
      </w:r>
      <w:proofErr w:type="spellEnd"/>
    </w:p>
    <w:p w:rsidR="002E2F63" w:rsidRPr="00501EE1" w:rsidRDefault="00CD2571" w:rsidP="002E2F63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Name:</w:t>
      </w:r>
      <w:r w:rsidR="002E2F63" w:rsidRPr="00501EE1">
        <w:rPr>
          <w:rFonts w:ascii="Times New Roman" w:hAnsi="Times New Roman" w:cs="Times New Roman"/>
          <w:sz w:val="28"/>
          <w:szCs w:val="28"/>
        </w:rPr>
        <w:t xml:space="preserve"> Pavel </w:t>
      </w:r>
      <w:proofErr w:type="spellStart"/>
      <w:r w:rsidR="002E2F63" w:rsidRPr="00501EE1">
        <w:rPr>
          <w:rFonts w:ascii="Times New Roman" w:hAnsi="Times New Roman" w:cs="Times New Roman"/>
          <w:sz w:val="28"/>
          <w:szCs w:val="28"/>
        </w:rPr>
        <w:t>Ryvola</w:t>
      </w:r>
      <w:proofErr w:type="spellEnd"/>
    </w:p>
    <w:p w:rsidR="00501EE1" w:rsidRPr="00501EE1" w:rsidRDefault="00501EE1" w:rsidP="00501EE1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T</w:t>
      </w:r>
      <w:r w:rsidR="00CD2571">
        <w:rPr>
          <w:rFonts w:ascii="Times New Roman" w:hAnsi="Times New Roman" w:cs="Times New Roman"/>
          <w:sz w:val="28"/>
          <w:szCs w:val="28"/>
        </w:rPr>
        <w:t>hema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r w:rsidRPr="00501EE1">
        <w:rPr>
          <w:rFonts w:ascii="Times New Roman" w:hAnsi="Times New Roman" w:cs="Times New Roman"/>
          <w:b/>
          <w:sz w:val="28"/>
          <w:szCs w:val="28"/>
        </w:rPr>
        <w:t>Textsorte Speisekarte am Beispiel der sächsischen Küche</w:t>
      </w:r>
    </w:p>
    <w:p w:rsidR="002E2F63" w:rsidRPr="00501EE1" w:rsidRDefault="002E2F63" w:rsidP="002E2F63">
      <w:pPr>
        <w:jc w:val="center"/>
        <w:rPr>
          <w:rFonts w:ascii="Times New Roman" w:hAnsi="Times New Roman" w:cs="Times New Roman"/>
          <w:sz w:val="28"/>
          <w:szCs w:val="28"/>
        </w:rPr>
      </w:pPr>
      <w:r w:rsidRPr="00501EE1">
        <w:rPr>
          <w:rFonts w:ascii="Times New Roman" w:hAnsi="Times New Roman" w:cs="Times New Roman"/>
          <w:sz w:val="28"/>
          <w:szCs w:val="28"/>
        </w:rPr>
        <w:t xml:space="preserve">Gutachterin: </w:t>
      </w:r>
      <w:proofErr w:type="spellStart"/>
      <w:r w:rsidRPr="00501EE1">
        <w:rPr>
          <w:rFonts w:ascii="Times New Roman" w:hAnsi="Times New Roman" w:cs="Times New Roman"/>
          <w:sz w:val="28"/>
          <w:szCs w:val="28"/>
        </w:rPr>
        <w:t>Prof.Dr.habil</w:t>
      </w:r>
      <w:proofErr w:type="spellEnd"/>
      <w:r w:rsidRPr="00501EE1">
        <w:rPr>
          <w:rFonts w:ascii="Times New Roman" w:hAnsi="Times New Roman" w:cs="Times New Roman"/>
          <w:sz w:val="28"/>
          <w:szCs w:val="28"/>
        </w:rPr>
        <w:t>. Ingrid Hudabiunigg</w:t>
      </w:r>
    </w:p>
    <w:p w:rsidR="002E2F63" w:rsidRDefault="002E2F63"/>
    <w:p w:rsidR="00CB3534" w:rsidRPr="00426224" w:rsidRDefault="00733AEA" w:rsidP="00BD4D80">
      <w:pPr>
        <w:spacing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426224">
        <w:rPr>
          <w:rFonts w:ascii="Times New Roman" w:hAnsi="Times New Roman" w:cs="Times New Roman"/>
          <w:sz w:val="24"/>
          <w:szCs w:val="24"/>
        </w:rPr>
        <w:t>Die Bachelorarbeit beschäftigt sich</w:t>
      </w:r>
      <w:r w:rsidR="00501EE1" w:rsidRPr="00426224">
        <w:rPr>
          <w:rFonts w:ascii="Times New Roman" w:hAnsi="Times New Roman" w:cs="Times New Roman"/>
          <w:sz w:val="24"/>
          <w:szCs w:val="24"/>
        </w:rPr>
        <w:t xml:space="preserve"> </w:t>
      </w:r>
      <w:r w:rsidRPr="00426224">
        <w:rPr>
          <w:rFonts w:ascii="Times New Roman" w:hAnsi="Times New Roman" w:cs="Times New Roman"/>
          <w:sz w:val="24"/>
          <w:szCs w:val="24"/>
        </w:rPr>
        <w:t xml:space="preserve">mit dem Kulturthema „Essen und seine verwandten Bereiche“, wie Gastlichkeit, Essensordnung, regionale Spezialitäten und Speisekarten am Beispiel der sächsischen Küche. </w:t>
      </w:r>
    </w:p>
    <w:p w:rsidR="00CB3534" w:rsidRPr="00426224" w:rsidRDefault="00CB3534" w:rsidP="00BD4D80">
      <w:pPr>
        <w:spacing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426224">
        <w:rPr>
          <w:rFonts w:ascii="Times New Roman" w:hAnsi="Times New Roman" w:cs="Times New Roman"/>
          <w:sz w:val="24"/>
          <w:szCs w:val="24"/>
        </w:rPr>
        <w:t>Die</w:t>
      </w:r>
      <w:r w:rsidR="00733AEA" w:rsidRPr="00426224">
        <w:rPr>
          <w:rFonts w:ascii="Times New Roman" w:hAnsi="Times New Roman" w:cs="Times New Roman"/>
          <w:sz w:val="24"/>
          <w:szCs w:val="24"/>
        </w:rPr>
        <w:t xml:space="preserve"> Arbeit </w:t>
      </w:r>
      <w:r w:rsidRPr="00426224">
        <w:rPr>
          <w:rFonts w:ascii="Times New Roman" w:hAnsi="Times New Roman" w:cs="Times New Roman"/>
          <w:sz w:val="24"/>
          <w:szCs w:val="24"/>
        </w:rPr>
        <w:t>hat drei Großkapitel</w:t>
      </w:r>
      <w:r w:rsidR="00733AEA" w:rsidRPr="00426224">
        <w:rPr>
          <w:rFonts w:ascii="Times New Roman" w:hAnsi="Times New Roman" w:cs="Times New Roman"/>
          <w:sz w:val="24"/>
          <w:szCs w:val="24"/>
        </w:rPr>
        <w:t xml:space="preserve">. Das erste Kapitel heißt „Gastlichkeit“ und </w:t>
      </w:r>
      <w:r w:rsidRPr="00426224">
        <w:rPr>
          <w:rFonts w:ascii="Times New Roman" w:hAnsi="Times New Roman" w:cs="Times New Roman"/>
          <w:sz w:val="24"/>
          <w:szCs w:val="24"/>
        </w:rPr>
        <w:t xml:space="preserve">gibt einen Einblick in das neue Fach der </w:t>
      </w:r>
      <w:proofErr w:type="spellStart"/>
      <w:r w:rsidR="00733AEA" w:rsidRPr="00426224">
        <w:rPr>
          <w:rFonts w:ascii="Times New Roman" w:hAnsi="Times New Roman" w:cs="Times New Roman"/>
          <w:sz w:val="24"/>
          <w:szCs w:val="24"/>
        </w:rPr>
        <w:t>Kulinaristik</w:t>
      </w:r>
      <w:proofErr w:type="spellEnd"/>
      <w:r w:rsidRPr="00426224">
        <w:rPr>
          <w:rFonts w:ascii="Times New Roman" w:hAnsi="Times New Roman" w:cs="Times New Roman"/>
          <w:sz w:val="24"/>
          <w:szCs w:val="24"/>
        </w:rPr>
        <w:t xml:space="preserve"> </w:t>
      </w:r>
      <w:r w:rsidR="00733AEA" w:rsidRPr="00426224">
        <w:rPr>
          <w:rFonts w:ascii="Times New Roman" w:hAnsi="Times New Roman" w:cs="Times New Roman"/>
          <w:sz w:val="24"/>
          <w:szCs w:val="24"/>
        </w:rPr>
        <w:t xml:space="preserve">und </w:t>
      </w:r>
      <w:r w:rsidR="00426224">
        <w:rPr>
          <w:rFonts w:ascii="Times New Roman" w:hAnsi="Times New Roman" w:cs="Times New Roman"/>
          <w:sz w:val="24"/>
          <w:szCs w:val="24"/>
        </w:rPr>
        <w:t xml:space="preserve">einige globale </w:t>
      </w:r>
      <w:r w:rsidRPr="00426224">
        <w:rPr>
          <w:rFonts w:ascii="Times New Roman" w:hAnsi="Times New Roman" w:cs="Times New Roman"/>
          <w:sz w:val="24"/>
          <w:szCs w:val="24"/>
        </w:rPr>
        <w:t>Unterschiede zwischen Essensordnungen</w:t>
      </w:r>
      <w:r w:rsidR="00426224">
        <w:rPr>
          <w:rFonts w:ascii="Times New Roman" w:hAnsi="Times New Roman" w:cs="Times New Roman"/>
          <w:sz w:val="24"/>
          <w:szCs w:val="24"/>
        </w:rPr>
        <w:t>.</w:t>
      </w:r>
      <w:r w:rsidRPr="0042622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B3534" w:rsidRPr="00426224" w:rsidRDefault="00733AEA" w:rsidP="00BD4D80">
      <w:pPr>
        <w:spacing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426224">
        <w:rPr>
          <w:rFonts w:ascii="Times New Roman" w:hAnsi="Times New Roman" w:cs="Times New Roman"/>
          <w:sz w:val="24"/>
          <w:szCs w:val="24"/>
        </w:rPr>
        <w:t>Der zweite Abschnitt „Grundlage der sächsischen Küche“ nimmt die traditionelle sächsische Küche in einzelnen Regionen unter die Lupe.</w:t>
      </w:r>
      <w:r w:rsidR="00CB3534" w:rsidRPr="00426224">
        <w:rPr>
          <w:rFonts w:ascii="Times New Roman" w:hAnsi="Times New Roman" w:cs="Times New Roman"/>
          <w:sz w:val="24"/>
          <w:szCs w:val="24"/>
        </w:rPr>
        <w:t xml:space="preserve"> </w:t>
      </w:r>
      <w:r w:rsidRPr="00426224">
        <w:rPr>
          <w:rFonts w:ascii="Times New Roman" w:hAnsi="Times New Roman" w:cs="Times New Roman"/>
          <w:sz w:val="24"/>
          <w:szCs w:val="24"/>
        </w:rPr>
        <w:t xml:space="preserve">Hier </w:t>
      </w:r>
      <w:r w:rsidR="00CB3534" w:rsidRPr="00426224">
        <w:rPr>
          <w:rFonts w:ascii="Times New Roman" w:hAnsi="Times New Roman" w:cs="Times New Roman"/>
          <w:sz w:val="24"/>
          <w:szCs w:val="24"/>
        </w:rPr>
        <w:t xml:space="preserve">werden </w:t>
      </w:r>
      <w:r w:rsidRPr="00426224">
        <w:rPr>
          <w:rFonts w:ascii="Times New Roman" w:hAnsi="Times New Roman" w:cs="Times New Roman"/>
          <w:sz w:val="24"/>
          <w:szCs w:val="24"/>
        </w:rPr>
        <w:t xml:space="preserve">Spezialitäten </w:t>
      </w:r>
      <w:r w:rsidR="00CB3534" w:rsidRPr="00426224">
        <w:rPr>
          <w:rFonts w:ascii="Times New Roman" w:hAnsi="Times New Roman" w:cs="Times New Roman"/>
          <w:sz w:val="24"/>
          <w:szCs w:val="24"/>
        </w:rPr>
        <w:t xml:space="preserve">der Küche Sachsens </w:t>
      </w:r>
      <w:r w:rsidRPr="00426224">
        <w:rPr>
          <w:rFonts w:ascii="Times New Roman" w:hAnsi="Times New Roman" w:cs="Times New Roman"/>
          <w:sz w:val="24"/>
          <w:szCs w:val="24"/>
        </w:rPr>
        <w:t xml:space="preserve">ausführlich beschrieben, ihre </w:t>
      </w:r>
      <w:r w:rsidR="00CB3534" w:rsidRPr="00426224">
        <w:rPr>
          <w:rFonts w:ascii="Times New Roman" w:hAnsi="Times New Roman" w:cs="Times New Roman"/>
          <w:sz w:val="24"/>
          <w:szCs w:val="24"/>
        </w:rPr>
        <w:t xml:space="preserve">Benennungen werden ins Tschechische </w:t>
      </w:r>
      <w:r w:rsidRPr="00426224">
        <w:rPr>
          <w:rFonts w:ascii="Times New Roman" w:hAnsi="Times New Roman" w:cs="Times New Roman"/>
          <w:sz w:val="24"/>
          <w:szCs w:val="24"/>
        </w:rPr>
        <w:t xml:space="preserve">übersetzt und </w:t>
      </w:r>
      <w:r w:rsidR="00426224">
        <w:rPr>
          <w:rFonts w:ascii="Times New Roman" w:hAnsi="Times New Roman" w:cs="Times New Roman"/>
          <w:sz w:val="24"/>
          <w:szCs w:val="24"/>
        </w:rPr>
        <w:t xml:space="preserve">sie werden </w:t>
      </w:r>
      <w:r w:rsidRPr="00426224">
        <w:rPr>
          <w:rFonts w:ascii="Times New Roman" w:hAnsi="Times New Roman" w:cs="Times New Roman"/>
          <w:sz w:val="24"/>
          <w:szCs w:val="24"/>
        </w:rPr>
        <w:t>mit tschechischen Speisen verglichen.</w:t>
      </w:r>
    </w:p>
    <w:p w:rsidR="00331487" w:rsidRPr="00426224" w:rsidRDefault="00733AEA" w:rsidP="00BD4D80">
      <w:pPr>
        <w:spacing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426224">
        <w:rPr>
          <w:rFonts w:ascii="Times New Roman" w:hAnsi="Times New Roman" w:cs="Times New Roman"/>
          <w:sz w:val="24"/>
          <w:szCs w:val="24"/>
        </w:rPr>
        <w:t xml:space="preserve">Der dritte Hauptteil ist die </w:t>
      </w:r>
      <w:r w:rsidR="00CB3534" w:rsidRPr="00426224">
        <w:rPr>
          <w:rFonts w:ascii="Times New Roman" w:hAnsi="Times New Roman" w:cs="Times New Roman"/>
          <w:sz w:val="24"/>
          <w:szCs w:val="24"/>
        </w:rPr>
        <w:t>A</w:t>
      </w:r>
      <w:r w:rsidRPr="00426224">
        <w:rPr>
          <w:rFonts w:ascii="Times New Roman" w:hAnsi="Times New Roman" w:cs="Times New Roman"/>
          <w:sz w:val="24"/>
          <w:szCs w:val="24"/>
        </w:rPr>
        <w:t>nalyse der Speisekarte</w:t>
      </w:r>
      <w:r w:rsidR="00426224">
        <w:rPr>
          <w:rFonts w:ascii="Times New Roman" w:hAnsi="Times New Roman" w:cs="Times New Roman"/>
          <w:sz w:val="24"/>
          <w:szCs w:val="24"/>
        </w:rPr>
        <w:t>n</w:t>
      </w:r>
      <w:r w:rsidRPr="00426224">
        <w:rPr>
          <w:rFonts w:ascii="Times New Roman" w:hAnsi="Times New Roman" w:cs="Times New Roman"/>
          <w:sz w:val="24"/>
          <w:szCs w:val="24"/>
        </w:rPr>
        <w:t xml:space="preserve"> am Beispiel </w:t>
      </w:r>
      <w:r w:rsidR="00CB3534" w:rsidRPr="00426224">
        <w:rPr>
          <w:rFonts w:ascii="Times New Roman" w:hAnsi="Times New Roman" w:cs="Times New Roman"/>
          <w:sz w:val="24"/>
          <w:szCs w:val="24"/>
        </w:rPr>
        <w:t xml:space="preserve">ausgewählter </w:t>
      </w:r>
      <w:r w:rsidRPr="00426224">
        <w:rPr>
          <w:rFonts w:ascii="Times New Roman" w:hAnsi="Times New Roman" w:cs="Times New Roman"/>
          <w:sz w:val="24"/>
          <w:szCs w:val="24"/>
        </w:rPr>
        <w:t>sächsische</w:t>
      </w:r>
      <w:r w:rsidR="00CB3534" w:rsidRPr="00426224">
        <w:rPr>
          <w:rFonts w:ascii="Times New Roman" w:hAnsi="Times New Roman" w:cs="Times New Roman"/>
          <w:sz w:val="24"/>
          <w:szCs w:val="24"/>
        </w:rPr>
        <w:t>r</w:t>
      </w:r>
      <w:r w:rsidRPr="00426224">
        <w:rPr>
          <w:rFonts w:ascii="Times New Roman" w:hAnsi="Times New Roman" w:cs="Times New Roman"/>
          <w:sz w:val="24"/>
          <w:szCs w:val="24"/>
        </w:rPr>
        <w:t xml:space="preserve"> Gaststätten</w:t>
      </w:r>
      <w:r w:rsidR="00CB3534" w:rsidRPr="00426224">
        <w:rPr>
          <w:rFonts w:ascii="Times New Roman" w:hAnsi="Times New Roman" w:cs="Times New Roman"/>
          <w:sz w:val="24"/>
          <w:szCs w:val="24"/>
        </w:rPr>
        <w:t>. D</w:t>
      </w:r>
      <w:r w:rsidRPr="00426224">
        <w:rPr>
          <w:rFonts w:ascii="Times New Roman" w:hAnsi="Times New Roman" w:cs="Times New Roman"/>
          <w:sz w:val="24"/>
          <w:szCs w:val="24"/>
        </w:rPr>
        <w:t xml:space="preserve">iese werden </w:t>
      </w:r>
      <w:r w:rsidR="00426224">
        <w:rPr>
          <w:rFonts w:ascii="Times New Roman" w:hAnsi="Times New Roman" w:cs="Times New Roman"/>
          <w:sz w:val="24"/>
          <w:szCs w:val="24"/>
        </w:rPr>
        <w:t xml:space="preserve">aus </w:t>
      </w:r>
      <w:r w:rsidRPr="00426224">
        <w:rPr>
          <w:rFonts w:ascii="Times New Roman" w:hAnsi="Times New Roman" w:cs="Times New Roman"/>
          <w:sz w:val="24"/>
          <w:szCs w:val="24"/>
        </w:rPr>
        <w:t xml:space="preserve">der </w:t>
      </w:r>
      <w:r w:rsidR="00426224">
        <w:rPr>
          <w:rFonts w:ascii="Times New Roman" w:hAnsi="Times New Roman" w:cs="Times New Roman"/>
          <w:sz w:val="24"/>
          <w:szCs w:val="24"/>
        </w:rPr>
        <w:t xml:space="preserve">Perspektive der </w:t>
      </w:r>
      <w:r w:rsidRPr="00426224">
        <w:rPr>
          <w:rFonts w:ascii="Times New Roman" w:hAnsi="Times New Roman" w:cs="Times New Roman"/>
          <w:sz w:val="24"/>
          <w:szCs w:val="24"/>
        </w:rPr>
        <w:t xml:space="preserve">lexikalischen und </w:t>
      </w:r>
      <w:r w:rsidR="00426224">
        <w:rPr>
          <w:rFonts w:ascii="Times New Roman" w:hAnsi="Times New Roman" w:cs="Times New Roman"/>
          <w:sz w:val="24"/>
          <w:szCs w:val="24"/>
        </w:rPr>
        <w:t xml:space="preserve">der </w:t>
      </w:r>
      <w:r w:rsidRPr="00426224">
        <w:rPr>
          <w:rFonts w:ascii="Times New Roman" w:hAnsi="Times New Roman" w:cs="Times New Roman"/>
          <w:sz w:val="24"/>
          <w:szCs w:val="24"/>
        </w:rPr>
        <w:t xml:space="preserve">kulturellen Form untersucht. Es wurde eine Vergleichstabelle geschaffen, </w:t>
      </w:r>
      <w:r w:rsidR="00CB3534" w:rsidRPr="00426224">
        <w:rPr>
          <w:rFonts w:ascii="Times New Roman" w:hAnsi="Times New Roman" w:cs="Times New Roman"/>
          <w:sz w:val="24"/>
          <w:szCs w:val="24"/>
        </w:rPr>
        <w:t xml:space="preserve">in der </w:t>
      </w:r>
      <w:r w:rsidRPr="00426224">
        <w:rPr>
          <w:rFonts w:ascii="Times New Roman" w:hAnsi="Times New Roman" w:cs="Times New Roman"/>
          <w:sz w:val="24"/>
          <w:szCs w:val="24"/>
        </w:rPr>
        <w:t>alle studierten Karten nebeneinanderstehen und übersichtlich analysiert werden können. Im Anhang sind die ausgewählten Speisekarten zu finden</w:t>
      </w:r>
      <w:r w:rsidR="00426224">
        <w:rPr>
          <w:rFonts w:ascii="Times New Roman" w:hAnsi="Times New Roman" w:cs="Times New Roman"/>
          <w:sz w:val="24"/>
          <w:szCs w:val="24"/>
        </w:rPr>
        <w:t>;</w:t>
      </w:r>
      <w:r w:rsidRPr="00426224">
        <w:rPr>
          <w:rFonts w:ascii="Times New Roman" w:hAnsi="Times New Roman" w:cs="Times New Roman"/>
          <w:sz w:val="24"/>
          <w:szCs w:val="24"/>
        </w:rPr>
        <w:t xml:space="preserve"> davon wird eine als Musterkarte komplett ins Tschechische übersetzt.</w:t>
      </w:r>
    </w:p>
    <w:p w:rsidR="002D7ADD" w:rsidRPr="00426224" w:rsidRDefault="00CB3534" w:rsidP="00BD4D80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26224">
        <w:rPr>
          <w:rFonts w:ascii="Times New Roman" w:hAnsi="Times New Roman" w:cs="Times New Roman"/>
          <w:sz w:val="24"/>
          <w:szCs w:val="24"/>
        </w:rPr>
        <w:tab/>
        <w:t xml:space="preserve">Die umfangreiche Arbeit besticht vor allem durch die breit angelegte empirische Untersuchung, die alle Gebiete Sachsens mit ausgewählten spezifischen Gerichten </w:t>
      </w:r>
      <w:r w:rsidR="003B14C1" w:rsidRPr="00426224">
        <w:rPr>
          <w:rFonts w:ascii="Times New Roman" w:hAnsi="Times New Roman" w:cs="Times New Roman"/>
          <w:sz w:val="24"/>
          <w:szCs w:val="24"/>
        </w:rPr>
        <w:t>umfasst. Sehr sorgfältig sind die Übersetzungen ins Tschechische gearbeitet.</w:t>
      </w:r>
      <w:r w:rsidR="007E69E5" w:rsidRPr="00426224">
        <w:rPr>
          <w:rFonts w:ascii="Times New Roman" w:hAnsi="Times New Roman" w:cs="Times New Roman"/>
          <w:sz w:val="24"/>
          <w:szCs w:val="24"/>
        </w:rPr>
        <w:t xml:space="preserve"> Obwohl auf eine Reihe von Publikationen zu der Thematik zurückgegriffen werden konnte, ist die Arbeit im Ganzen innovativ, gut strukturiert und sehr interessant zu lesen. </w:t>
      </w:r>
    </w:p>
    <w:p w:rsidR="007E69E5" w:rsidRPr="00426224" w:rsidRDefault="007E69E5" w:rsidP="00BD4D80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26224">
        <w:rPr>
          <w:rFonts w:ascii="Times New Roman" w:hAnsi="Times New Roman" w:cs="Times New Roman"/>
          <w:sz w:val="24"/>
          <w:szCs w:val="24"/>
        </w:rPr>
        <w:t>Einige s</w:t>
      </w:r>
      <w:r w:rsidR="002D7ADD" w:rsidRPr="00426224">
        <w:rPr>
          <w:rFonts w:ascii="Times New Roman" w:hAnsi="Times New Roman" w:cs="Times New Roman"/>
          <w:sz w:val="24"/>
          <w:szCs w:val="24"/>
        </w:rPr>
        <w:t>prachliche Fehler</w:t>
      </w:r>
      <w:r w:rsidRPr="00426224">
        <w:rPr>
          <w:rFonts w:ascii="Times New Roman" w:hAnsi="Times New Roman" w:cs="Times New Roman"/>
          <w:sz w:val="24"/>
          <w:szCs w:val="24"/>
        </w:rPr>
        <w:t xml:space="preserve"> müssen jedoch erwähnt werden. So werden </w:t>
      </w:r>
      <w:r w:rsidR="00426224" w:rsidRPr="00426224">
        <w:rPr>
          <w:rFonts w:ascii="Times New Roman" w:hAnsi="Times New Roman" w:cs="Times New Roman"/>
          <w:sz w:val="24"/>
          <w:szCs w:val="24"/>
        </w:rPr>
        <w:t xml:space="preserve">Artikel </w:t>
      </w:r>
      <w:r w:rsidRPr="00426224">
        <w:rPr>
          <w:rFonts w:ascii="Times New Roman" w:hAnsi="Times New Roman" w:cs="Times New Roman"/>
          <w:sz w:val="24"/>
          <w:szCs w:val="24"/>
        </w:rPr>
        <w:t xml:space="preserve">manchmal nicht korrekt verwendet: </w:t>
      </w:r>
    </w:p>
    <w:p w:rsidR="002D7ADD" w:rsidRPr="00426224" w:rsidRDefault="00426224" w:rsidP="00BD4D80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26224">
        <w:rPr>
          <w:rFonts w:ascii="Times New Roman" w:hAnsi="Times New Roman" w:cs="Times New Roman"/>
          <w:sz w:val="24"/>
          <w:szCs w:val="24"/>
        </w:rPr>
        <w:t>Beispiel</w:t>
      </w:r>
      <w:r w:rsidR="00BD4D80" w:rsidRPr="00426224">
        <w:rPr>
          <w:rFonts w:ascii="Times New Roman" w:hAnsi="Times New Roman" w:cs="Times New Roman"/>
          <w:sz w:val="24"/>
          <w:szCs w:val="24"/>
        </w:rPr>
        <w:t xml:space="preserve"> „</w:t>
      </w:r>
      <w:r w:rsidR="002D7ADD" w:rsidRPr="00426224">
        <w:rPr>
          <w:rFonts w:ascii="Times New Roman" w:hAnsi="Times New Roman" w:cs="Times New Roman"/>
          <w:sz w:val="24"/>
          <w:szCs w:val="24"/>
        </w:rPr>
        <w:t xml:space="preserve">die </w:t>
      </w:r>
      <w:proofErr w:type="spellStart"/>
      <w:r w:rsidR="002D7ADD" w:rsidRPr="00426224">
        <w:rPr>
          <w:rFonts w:ascii="Times New Roman" w:hAnsi="Times New Roman" w:cs="Times New Roman"/>
          <w:sz w:val="24"/>
          <w:szCs w:val="24"/>
        </w:rPr>
        <w:t>Wierlachers</w:t>
      </w:r>
      <w:proofErr w:type="spellEnd"/>
      <w:r w:rsidR="002D7ADD" w:rsidRPr="00426224">
        <w:rPr>
          <w:rFonts w:ascii="Times New Roman" w:hAnsi="Times New Roman" w:cs="Times New Roman"/>
          <w:sz w:val="24"/>
          <w:szCs w:val="24"/>
        </w:rPr>
        <w:t xml:space="preserve"> Betrachtung des ganzen Aktes</w:t>
      </w:r>
      <w:r w:rsidR="00BD4D80" w:rsidRPr="00426224">
        <w:rPr>
          <w:rFonts w:ascii="Times New Roman" w:hAnsi="Times New Roman" w:cs="Times New Roman"/>
          <w:sz w:val="24"/>
          <w:szCs w:val="24"/>
        </w:rPr>
        <w:t>“</w:t>
      </w:r>
      <w:r w:rsidRPr="00426224">
        <w:rPr>
          <w:rFonts w:ascii="Times New Roman" w:hAnsi="Times New Roman" w:cs="Times New Roman"/>
          <w:sz w:val="24"/>
          <w:szCs w:val="24"/>
        </w:rPr>
        <w:t xml:space="preserve"> ( korrekt: </w:t>
      </w:r>
      <w:proofErr w:type="spellStart"/>
      <w:r w:rsidRPr="00426224">
        <w:rPr>
          <w:rFonts w:ascii="Times New Roman" w:hAnsi="Times New Roman" w:cs="Times New Roman"/>
          <w:sz w:val="24"/>
          <w:szCs w:val="24"/>
        </w:rPr>
        <w:t>Wierlachers</w:t>
      </w:r>
      <w:proofErr w:type="spellEnd"/>
      <w:r w:rsidRPr="00426224">
        <w:rPr>
          <w:rFonts w:ascii="Times New Roman" w:hAnsi="Times New Roman" w:cs="Times New Roman"/>
          <w:sz w:val="24"/>
          <w:szCs w:val="24"/>
        </w:rPr>
        <w:t xml:space="preserve"> Betrachtung des ganzen Aktes);</w:t>
      </w:r>
      <w:r w:rsidR="002D7ADD" w:rsidRPr="0042622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D4D80" w:rsidRDefault="00426224" w:rsidP="00BD4D80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26224">
        <w:rPr>
          <w:rFonts w:ascii="Times New Roman" w:hAnsi="Times New Roman" w:cs="Times New Roman"/>
          <w:sz w:val="24"/>
          <w:szCs w:val="24"/>
        </w:rPr>
        <w:lastRenderedPageBreak/>
        <w:t>d</w:t>
      </w:r>
      <w:r w:rsidR="00BD4D80" w:rsidRPr="00426224">
        <w:rPr>
          <w:rFonts w:ascii="Times New Roman" w:hAnsi="Times New Roman" w:cs="Times New Roman"/>
          <w:sz w:val="24"/>
          <w:szCs w:val="24"/>
        </w:rPr>
        <w:t xml:space="preserve">ie Präposition „zufolge“ </w:t>
      </w:r>
      <w:proofErr w:type="gramStart"/>
      <w:r w:rsidR="00BD4D80" w:rsidRPr="00426224">
        <w:rPr>
          <w:rFonts w:ascii="Times New Roman" w:hAnsi="Times New Roman" w:cs="Times New Roman"/>
          <w:sz w:val="24"/>
          <w:szCs w:val="24"/>
        </w:rPr>
        <w:t>( Beispiel</w:t>
      </w:r>
      <w:proofErr w:type="gramEnd"/>
      <w:r w:rsidR="00BD4D80" w:rsidRPr="00426224">
        <w:rPr>
          <w:rFonts w:ascii="Times New Roman" w:hAnsi="Times New Roman" w:cs="Times New Roman"/>
          <w:sz w:val="24"/>
          <w:szCs w:val="24"/>
        </w:rPr>
        <w:t>: „</w:t>
      </w:r>
      <w:r w:rsidR="005776E3" w:rsidRPr="00426224">
        <w:rPr>
          <w:rFonts w:ascii="Times New Roman" w:hAnsi="Times New Roman" w:cs="Times New Roman"/>
          <w:sz w:val="24"/>
          <w:szCs w:val="24"/>
        </w:rPr>
        <w:t xml:space="preserve"> Vogtlandes Landratsamtes Internetseite zufolge</w:t>
      </w:r>
      <w:r w:rsidR="00BD4D80" w:rsidRPr="00426224">
        <w:rPr>
          <w:rFonts w:ascii="Times New Roman" w:hAnsi="Times New Roman" w:cs="Times New Roman"/>
          <w:sz w:val="24"/>
          <w:szCs w:val="24"/>
        </w:rPr>
        <w:t>“)verlangt den Dativ</w:t>
      </w:r>
      <w:r w:rsidR="009C6CBF">
        <w:rPr>
          <w:rFonts w:ascii="Times New Roman" w:hAnsi="Times New Roman" w:cs="Times New Roman"/>
          <w:sz w:val="24"/>
          <w:szCs w:val="24"/>
        </w:rPr>
        <w:t xml:space="preserve"> und den Artikel </w:t>
      </w:r>
      <w:r w:rsidRPr="00426224">
        <w:rPr>
          <w:rFonts w:ascii="Times New Roman" w:hAnsi="Times New Roman" w:cs="Times New Roman"/>
          <w:sz w:val="24"/>
          <w:szCs w:val="24"/>
        </w:rPr>
        <w:t>( Korrekt „der Internetseite des Landratsamtes des Vogtlandes zufolge“)</w:t>
      </w:r>
      <w:r w:rsidR="00B361EA">
        <w:rPr>
          <w:rFonts w:ascii="Times New Roman" w:hAnsi="Times New Roman" w:cs="Times New Roman"/>
          <w:sz w:val="24"/>
          <w:szCs w:val="24"/>
        </w:rPr>
        <w:t>.</w:t>
      </w:r>
    </w:p>
    <w:p w:rsidR="00B361EA" w:rsidRDefault="00B361EA" w:rsidP="00BD4D80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B361EA" w:rsidRDefault="00B361EA" w:rsidP="00BD4D80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B361EA">
        <w:rPr>
          <w:rFonts w:ascii="Times New Roman" w:hAnsi="Times New Roman" w:cs="Times New Roman"/>
          <w:sz w:val="28"/>
          <w:szCs w:val="28"/>
        </w:rPr>
        <w:t>Bewertung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</w:rPr>
        <w:t>vyborně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</w:t>
      </w:r>
      <w:r w:rsidR="00275599">
        <w:rPr>
          <w:rFonts w:ascii="Times New Roman" w:hAnsi="Times New Roman" w:cs="Times New Roman"/>
          <w:sz w:val="28"/>
          <w:szCs w:val="28"/>
        </w:rPr>
        <w:t>; B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>( 1-)</w:t>
      </w:r>
    </w:p>
    <w:p w:rsidR="00B361EA" w:rsidRDefault="00B361EA" w:rsidP="00BD4D80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gezeichnet: Prof. Dr. Ingrid Hudabiunigg</w:t>
      </w:r>
    </w:p>
    <w:p w:rsidR="00B361EA" w:rsidRPr="00B361EA" w:rsidRDefault="00B361EA" w:rsidP="00BD4D80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Pardubice</w:t>
      </w:r>
      <w:proofErr w:type="spellEnd"/>
      <w:r>
        <w:rPr>
          <w:rFonts w:ascii="Times New Roman" w:hAnsi="Times New Roman" w:cs="Times New Roman"/>
          <w:sz w:val="28"/>
          <w:szCs w:val="28"/>
        </w:rPr>
        <w:t>, 4. 5. 2018.</w:t>
      </w:r>
    </w:p>
    <w:sectPr w:rsidR="00B361EA" w:rsidRPr="00B361EA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47E3E8F"/>
    <w:multiLevelType w:val="multilevel"/>
    <w:tmpl w:val="7320FB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694A0DEB"/>
    <w:multiLevelType w:val="multilevel"/>
    <w:tmpl w:val="32DEE7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3AEA"/>
    <w:rsid w:val="00275599"/>
    <w:rsid w:val="002D6A43"/>
    <w:rsid w:val="002D7ADD"/>
    <w:rsid w:val="002E2F63"/>
    <w:rsid w:val="00331487"/>
    <w:rsid w:val="00357329"/>
    <w:rsid w:val="003B14C1"/>
    <w:rsid w:val="00426224"/>
    <w:rsid w:val="00501EE1"/>
    <w:rsid w:val="00553E1B"/>
    <w:rsid w:val="005776E3"/>
    <w:rsid w:val="00733AEA"/>
    <w:rsid w:val="007E69E5"/>
    <w:rsid w:val="007F4D67"/>
    <w:rsid w:val="00953D08"/>
    <w:rsid w:val="009C6CBF"/>
    <w:rsid w:val="00B361EA"/>
    <w:rsid w:val="00B56DD2"/>
    <w:rsid w:val="00B8411D"/>
    <w:rsid w:val="00BD4D80"/>
    <w:rsid w:val="00C55CAE"/>
    <w:rsid w:val="00C81581"/>
    <w:rsid w:val="00CB3534"/>
    <w:rsid w:val="00CD2571"/>
    <w:rsid w:val="00EA3430"/>
    <w:rsid w:val="00EB5C24"/>
    <w:rsid w:val="00EF50F8"/>
    <w:rsid w:val="00FE3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vraznn">
    <w:name w:val="Emphasis"/>
    <w:basedOn w:val="Standardnpsmoodstavce"/>
    <w:uiPriority w:val="20"/>
    <w:qFormat/>
    <w:rsid w:val="00B8411D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vraznn">
    <w:name w:val="Emphasis"/>
    <w:basedOn w:val="Standardnpsmoodstavce"/>
    <w:uiPriority w:val="20"/>
    <w:qFormat/>
    <w:rsid w:val="00B8411D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310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323</Words>
  <Characters>1906</Characters>
  <Application>Microsoft Office Word</Application>
  <DocSecurity>0</DocSecurity>
  <Lines>15</Lines>
  <Paragraphs>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Inhu</dc:creator>
  <cp:keywords/>
  <dc:description/>
  <cp:lastModifiedBy>spravce</cp:lastModifiedBy>
  <cp:revision>4</cp:revision>
  <cp:lastPrinted>2018-05-14T11:36:00Z</cp:lastPrinted>
  <dcterms:created xsi:type="dcterms:W3CDTF">2018-05-06T17:31:00Z</dcterms:created>
  <dcterms:modified xsi:type="dcterms:W3CDTF">2018-05-14T11:36:00Z</dcterms:modified>
</cp:coreProperties>
</file>