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38ACA52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7555DD">
        <w:rPr>
          <w:b/>
        </w:rPr>
        <w:tab/>
      </w:r>
      <w:r w:rsidR="007555DD" w:rsidRPr="007555DD">
        <w:rPr>
          <w:bCs/>
        </w:rPr>
        <w:t>Bc. Aneta Kábrtová</w:t>
      </w:r>
    </w:p>
    <w:p w14:paraId="2DA60459" w14:textId="380A2C58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555DD">
        <w:rPr>
          <w:b/>
        </w:rPr>
        <w:tab/>
      </w:r>
      <w:r w:rsidR="007555DD" w:rsidRPr="007555DD">
        <w:rPr>
          <w:bCs/>
        </w:rPr>
        <w:t>Otevřená budoucnost – pohled dětí z DD se školou</w:t>
      </w:r>
    </w:p>
    <w:p w14:paraId="3A6BA483" w14:textId="62C5BF8A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555DD">
        <w:rPr>
          <w:b/>
        </w:rPr>
        <w:tab/>
      </w:r>
      <w:r w:rsidR="007555DD" w:rsidRPr="007555DD">
        <w:rPr>
          <w:bCs/>
        </w:rPr>
        <w:t>doc. PhDr. Albín Škoviera, PhD.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78CAA868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</w:p>
    <w:p w14:paraId="092D67DA" w14:textId="77777777" w:rsidR="000F53CF" w:rsidRDefault="000F53CF" w:rsidP="00080D7A">
      <w:pPr>
        <w:spacing w:before="60"/>
        <w:rPr>
          <w:b/>
        </w:rPr>
      </w:pPr>
    </w:p>
    <w:p w14:paraId="71DC8017" w14:textId="77777777" w:rsidR="009C379A" w:rsidRPr="00BD54FF" w:rsidRDefault="009C379A" w:rsidP="00080D7A">
      <w:pPr>
        <w:spacing w:before="60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56BE2DD" w14:textId="77777777" w:rsidR="00E2102D" w:rsidRDefault="00080D7A" w:rsidP="007A7E3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</w:t>
            </w:r>
            <w:r w:rsidR="007A7E32">
              <w:rPr>
                <w:b/>
                <w:sz w:val="22"/>
                <w:szCs w:val="22"/>
              </w:rPr>
              <w:t>u</w:t>
            </w:r>
          </w:p>
          <w:p w14:paraId="4509F7B4" w14:textId="7A34604D" w:rsidR="007A7E32" w:rsidRPr="00BD54FF" w:rsidRDefault="007A7E32" w:rsidP="007A7E3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465F58F1" w:rsidR="00080D7A" w:rsidRPr="00BD54FF" w:rsidRDefault="007A7E3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D3A6A9A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28C9118D" w14:textId="3B996B14" w:rsidR="007A7E32" w:rsidRPr="00BD54FF" w:rsidRDefault="007A7E32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je pojata </w:t>
            </w:r>
            <w:r w:rsidR="00464321">
              <w:rPr>
                <w:sz w:val="22"/>
                <w:szCs w:val="22"/>
              </w:rPr>
              <w:t xml:space="preserve">až příliš </w:t>
            </w:r>
            <w:r>
              <w:rPr>
                <w:sz w:val="22"/>
                <w:szCs w:val="22"/>
              </w:rPr>
              <w:t xml:space="preserve">extenzívně, vícero faktů souvisí s tématem jenom volně. Např. výchovná, ochranná a </w:t>
            </w:r>
            <w:r w:rsidR="003154E2">
              <w:rPr>
                <w:sz w:val="22"/>
                <w:szCs w:val="22"/>
              </w:rPr>
              <w:t>trestní</w:t>
            </w:r>
            <w:r>
              <w:rPr>
                <w:sz w:val="22"/>
                <w:szCs w:val="22"/>
              </w:rPr>
              <w:t xml:space="preserve"> opatření se týkají mladistvých (kromě ochranné výchovy</w:t>
            </w:r>
            <w:r w:rsidR="00464321">
              <w:rPr>
                <w:sz w:val="22"/>
                <w:szCs w:val="22"/>
              </w:rPr>
              <w:t>, která se týká i dětí</w:t>
            </w:r>
            <w:r>
              <w:rPr>
                <w:sz w:val="22"/>
                <w:szCs w:val="22"/>
              </w:rPr>
              <w:t>)</w:t>
            </w:r>
            <w:r w:rsidR="003154E2">
              <w:rPr>
                <w:sz w:val="22"/>
                <w:szCs w:val="22"/>
              </w:rPr>
              <w:t>. Záškoláctví</w:t>
            </w:r>
            <w:r>
              <w:rPr>
                <w:sz w:val="22"/>
                <w:szCs w:val="22"/>
              </w:rPr>
              <w:t xml:space="preserve"> </w:t>
            </w:r>
            <w:r w:rsidR="003154E2">
              <w:rPr>
                <w:sz w:val="22"/>
                <w:szCs w:val="22"/>
              </w:rPr>
              <w:t>se u těchto dětí přímo v zařízení nevyskytuje, jen když jsou na útěku…</w:t>
            </w:r>
          </w:p>
        </w:tc>
        <w:tc>
          <w:tcPr>
            <w:tcW w:w="1494" w:type="dxa"/>
            <w:vAlign w:val="center"/>
          </w:tcPr>
          <w:p w14:paraId="44B30718" w14:textId="20605FAB" w:rsidR="00080D7A" w:rsidRPr="00BD54FF" w:rsidRDefault="003154E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DD03D3E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35FCD18C" w14:textId="1F786992" w:rsidR="00464321" w:rsidRPr="00BD54FF" w:rsidRDefault="00464321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s. 19 nepřesně píše: „</w:t>
            </w:r>
            <w:r w:rsidRPr="00464321">
              <w:rPr>
                <w:sz w:val="22"/>
                <w:szCs w:val="22"/>
              </w:rPr>
              <w:t>DÚ musí projít každé dětí anebo mladistvý i před tím, než bude umístěn do zařízení s ústavní nebo ochrannou výchovou</w:t>
            </w:r>
            <w:r>
              <w:rPr>
                <w:sz w:val="22"/>
                <w:szCs w:val="22"/>
              </w:rPr>
              <w:t xml:space="preserve">“. Není to pravda, především v souvislosti s Občanským zákoníkem </w:t>
            </w:r>
            <w:r w:rsidRPr="00464321">
              <w:rPr>
                <w:sz w:val="22"/>
                <w:szCs w:val="22"/>
              </w:rPr>
              <w:t>(</w:t>
            </w:r>
            <w:r w:rsidRPr="00464321">
              <w:rPr>
                <w:sz w:val="22"/>
                <w:szCs w:val="22"/>
              </w:rPr>
              <w:t>Zákon č. 89/2012</w:t>
            </w:r>
            <w:r w:rsidRPr="00464321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se omezili pravomoci </w:t>
            </w:r>
            <w:proofErr w:type="gramStart"/>
            <w:r>
              <w:rPr>
                <w:sz w:val="22"/>
                <w:szCs w:val="22"/>
              </w:rPr>
              <w:t>diagnos</w:t>
            </w:r>
            <w:proofErr w:type="gramEnd"/>
            <w:r>
              <w:rPr>
                <w:sz w:val="22"/>
                <w:szCs w:val="22"/>
              </w:rPr>
              <w:t>-</w:t>
            </w:r>
            <w:proofErr w:type="spellStart"/>
            <w:r>
              <w:rPr>
                <w:sz w:val="22"/>
                <w:szCs w:val="22"/>
              </w:rPr>
              <w:t>tických</w:t>
            </w:r>
            <w:proofErr w:type="spellEnd"/>
            <w:r>
              <w:rPr>
                <w:sz w:val="22"/>
                <w:szCs w:val="22"/>
              </w:rPr>
              <w:t xml:space="preserve"> ústavů a zvýšila se pravomoc soudů.</w:t>
            </w:r>
          </w:p>
        </w:tc>
        <w:tc>
          <w:tcPr>
            <w:tcW w:w="1494" w:type="dxa"/>
            <w:vAlign w:val="center"/>
          </w:tcPr>
          <w:p w14:paraId="3EFFAAB2" w14:textId="0E3006AB" w:rsidR="00080D7A" w:rsidRPr="00BD54FF" w:rsidRDefault="0046432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641B537" w14:textId="77777777" w:rsidR="00217BBE" w:rsidRDefault="00D41B46" w:rsidP="003154E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63C0CCFB" w14:textId="5415F010" w:rsidR="003154E2" w:rsidRPr="00BD54FF" w:rsidRDefault="003154E2" w:rsidP="003154E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Oceňuji volbu ohniskových skupin i způsob zpracování. I Diskuse má dva rozměry – ten, který se týká kontextů vlastního výzkumu, i ten, který je komparační.</w:t>
            </w:r>
          </w:p>
        </w:tc>
        <w:tc>
          <w:tcPr>
            <w:tcW w:w="1494" w:type="dxa"/>
            <w:vAlign w:val="center"/>
          </w:tcPr>
          <w:p w14:paraId="7684ADFE" w14:textId="1F8ACB14" w:rsidR="00217BBE" w:rsidRPr="003154E2" w:rsidRDefault="003154E2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3154E2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68A77DA9" w:rsidR="00A66BF6" w:rsidRPr="003154E2" w:rsidRDefault="003154E2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3154E2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68D4790" w14:textId="77777777" w:rsidR="00A66BF6" w:rsidRDefault="00A66BF6" w:rsidP="003154E2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14:paraId="3C8B3049" w14:textId="60E29993" w:rsidR="003154E2" w:rsidRPr="00BD54FF" w:rsidRDefault="003154E2" w:rsidP="003154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Někde by bylo méně více.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7C8CB327" w:rsidR="00A66BF6" w:rsidRPr="003154E2" w:rsidRDefault="003154E2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3154E2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31AB06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</w:t>
            </w:r>
            <w:r w:rsidRPr="003154E2">
              <w:rPr>
                <w:strike/>
                <w:sz w:val="22"/>
                <w:szCs w:val="22"/>
              </w:rPr>
              <w:t>formulace hypotéz a jejich ověření</w:t>
            </w:r>
            <w:r w:rsidRPr="00BD54FF">
              <w:rPr>
                <w:sz w:val="22"/>
                <w:szCs w:val="22"/>
              </w:rPr>
              <w:t xml:space="preserve"> </w:t>
            </w:r>
          </w:p>
          <w:p w14:paraId="635AF2B9" w14:textId="47E6E20A" w:rsidR="003154E2" w:rsidRPr="00BD54FF" w:rsidRDefault="003154E2" w:rsidP="001319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Jedná se o kvalitativní výzkum.</w:t>
            </w:r>
          </w:p>
        </w:tc>
        <w:tc>
          <w:tcPr>
            <w:tcW w:w="1494" w:type="dxa"/>
            <w:vAlign w:val="center"/>
          </w:tcPr>
          <w:p w14:paraId="331E939A" w14:textId="2AF4D891" w:rsidR="00391AAF" w:rsidRPr="00BD54FF" w:rsidRDefault="003154E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92D248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2BD51863" w14:textId="30D21AC1" w:rsidR="003154E2" w:rsidRPr="003154E2" w:rsidRDefault="003154E2" w:rsidP="002B1E8E">
            <w:pPr>
              <w:jc w:val="both"/>
              <w:rPr>
                <w:bCs/>
                <w:sz w:val="22"/>
                <w:szCs w:val="22"/>
              </w:rPr>
            </w:pPr>
            <w:r w:rsidRPr="003154E2">
              <w:rPr>
                <w:bCs/>
                <w:sz w:val="22"/>
                <w:szCs w:val="22"/>
              </w:rPr>
              <w:t>Vysoce</w:t>
            </w:r>
            <w:r>
              <w:rPr>
                <w:bCs/>
                <w:sz w:val="22"/>
                <w:szCs w:val="22"/>
              </w:rPr>
              <w:t xml:space="preserve"> oceňuji to, že autorka je schopná formulovat a zdůvodňovat své názory a postoje. Je to výrazný autorský vklad.</w:t>
            </w:r>
          </w:p>
        </w:tc>
        <w:tc>
          <w:tcPr>
            <w:tcW w:w="1494" w:type="dxa"/>
            <w:vAlign w:val="center"/>
          </w:tcPr>
          <w:p w14:paraId="291559DE" w14:textId="0E24EFE5" w:rsidR="0082081A" w:rsidRPr="003154E2" w:rsidRDefault="003154E2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3154E2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07593868" w:rsidR="00205A5E" w:rsidRPr="003154E2" w:rsidRDefault="003154E2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3154E2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5087D495" w:rsidR="00205A5E" w:rsidRPr="003154E2" w:rsidRDefault="003154E2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3154E2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05F3351E" w:rsidR="00205A5E" w:rsidRPr="003154E2" w:rsidRDefault="003154E2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5E498355" w:rsidR="00205A5E" w:rsidRPr="003154E2" w:rsidRDefault="003154E2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56E21CA3" w:rsidR="00205A5E" w:rsidRPr="00BD54FF" w:rsidRDefault="007555D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83BBFEF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6EFCB4D0" w14:textId="504192B2" w:rsidR="007555DD" w:rsidRPr="00BD54FF" w:rsidRDefault="007555DD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Výrazná nejednotnost ve formě psaní Použité literatury</w:t>
            </w:r>
          </w:p>
        </w:tc>
        <w:tc>
          <w:tcPr>
            <w:tcW w:w="1494" w:type="dxa"/>
            <w:vAlign w:val="center"/>
          </w:tcPr>
          <w:p w14:paraId="6FB17A8F" w14:textId="11E31ACD" w:rsidR="00205A5E" w:rsidRPr="00BD54FF" w:rsidRDefault="003154E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</w:tbl>
    <w:tbl>
      <w:tblPr>
        <w:tblpPr w:leftFromText="141" w:rightFromText="141" w:vertAnchor="text" w:horzAnchor="margin" w:tblpY="432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464321" w:rsidRPr="00BD54FF" w14:paraId="5979C8B9" w14:textId="77777777" w:rsidTr="00464321">
        <w:trPr>
          <w:trHeight w:val="390"/>
        </w:trPr>
        <w:tc>
          <w:tcPr>
            <w:tcW w:w="8145" w:type="dxa"/>
            <w:vAlign w:val="center"/>
          </w:tcPr>
          <w:p w14:paraId="7AA4A3B4" w14:textId="77777777" w:rsidR="00464321" w:rsidRPr="00BD54FF" w:rsidRDefault="00464321" w:rsidP="00464321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9291E3D" w14:textId="77777777" w:rsidR="00464321" w:rsidRPr="00BD54FF" w:rsidRDefault="00464321" w:rsidP="00464321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464321" w:rsidRPr="00BD54FF" w14:paraId="4AE13862" w14:textId="77777777" w:rsidTr="00464321">
        <w:trPr>
          <w:trHeight w:val="390"/>
        </w:trPr>
        <w:tc>
          <w:tcPr>
            <w:tcW w:w="8145" w:type="dxa"/>
            <w:vAlign w:val="center"/>
          </w:tcPr>
          <w:p w14:paraId="301654BF" w14:textId="77777777" w:rsidR="00464321" w:rsidRDefault="00464321" w:rsidP="0046432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14:paraId="63BE00AC" w14:textId="77777777" w:rsidR="00464321" w:rsidRPr="00BD54FF" w:rsidRDefault="00464321" w:rsidP="0046432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Hlavní kapitoly začínají na nové straně</w:t>
            </w:r>
          </w:p>
        </w:tc>
        <w:tc>
          <w:tcPr>
            <w:tcW w:w="1494" w:type="dxa"/>
            <w:vAlign w:val="center"/>
          </w:tcPr>
          <w:p w14:paraId="0B2CA5CC" w14:textId="77777777" w:rsidR="00464321" w:rsidRPr="00BD54FF" w:rsidRDefault="00464321" w:rsidP="0046432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464321" w:rsidRPr="00BD54FF" w14:paraId="14020166" w14:textId="77777777" w:rsidTr="00464321">
        <w:trPr>
          <w:trHeight w:val="390"/>
        </w:trPr>
        <w:tc>
          <w:tcPr>
            <w:tcW w:w="8145" w:type="dxa"/>
            <w:vAlign w:val="center"/>
          </w:tcPr>
          <w:p w14:paraId="3D3CE710" w14:textId="77777777" w:rsidR="00464321" w:rsidRPr="00BD54FF" w:rsidRDefault="00464321" w:rsidP="00464321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64791405" w14:textId="77777777" w:rsidR="00464321" w:rsidRPr="007A7E32" w:rsidRDefault="00464321" w:rsidP="00464321">
            <w:pPr>
              <w:jc w:val="center"/>
              <w:rPr>
                <w:b/>
                <w:bCs/>
                <w:sz w:val="22"/>
                <w:szCs w:val="22"/>
              </w:rPr>
            </w:pPr>
            <w:r w:rsidRPr="007A7E32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464321" w:rsidRPr="00BD54FF" w14:paraId="58BA27DD" w14:textId="77777777" w:rsidTr="00464321">
        <w:trPr>
          <w:trHeight w:val="390"/>
        </w:trPr>
        <w:tc>
          <w:tcPr>
            <w:tcW w:w="8145" w:type="dxa"/>
            <w:vAlign w:val="center"/>
          </w:tcPr>
          <w:p w14:paraId="2BFC6A04" w14:textId="77777777" w:rsidR="00464321" w:rsidRDefault="00464321" w:rsidP="0046432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14:paraId="0D7BEBA1" w14:textId="7CB1BC57" w:rsidR="00464321" w:rsidRPr="007A7E32" w:rsidRDefault="00464321" w:rsidP="00464321">
            <w:pPr>
              <w:jc w:val="both"/>
              <w:rPr>
                <w:bCs/>
                <w:sz w:val="22"/>
                <w:szCs w:val="22"/>
              </w:rPr>
            </w:pPr>
            <w:r w:rsidRPr="007A7E32">
              <w:rPr>
                <w:bCs/>
                <w:sz w:val="22"/>
                <w:szCs w:val="22"/>
              </w:rPr>
              <w:t>Terminologicky je práce v</w:t>
            </w:r>
            <w:r>
              <w:rPr>
                <w:bCs/>
                <w:sz w:val="22"/>
                <w:szCs w:val="22"/>
              </w:rPr>
              <w:t> </w:t>
            </w:r>
            <w:r w:rsidRPr="007A7E32">
              <w:rPr>
                <w:bCs/>
                <w:sz w:val="22"/>
                <w:szCs w:val="22"/>
              </w:rPr>
              <w:t>pořádku</w:t>
            </w:r>
            <w:r>
              <w:rPr>
                <w:bCs/>
                <w:sz w:val="22"/>
                <w:szCs w:val="22"/>
              </w:rPr>
              <w:t xml:space="preserve">, místy je </w:t>
            </w:r>
            <w:r w:rsidR="009C379A">
              <w:rPr>
                <w:bCs/>
                <w:sz w:val="22"/>
                <w:szCs w:val="22"/>
              </w:rPr>
              <w:t xml:space="preserve">ale </w:t>
            </w:r>
            <w:r>
              <w:rPr>
                <w:bCs/>
                <w:sz w:val="22"/>
                <w:szCs w:val="22"/>
              </w:rPr>
              <w:t>stylisticky odborný text více popisný než věcný.</w:t>
            </w:r>
          </w:p>
        </w:tc>
        <w:tc>
          <w:tcPr>
            <w:tcW w:w="1494" w:type="dxa"/>
            <w:vAlign w:val="center"/>
          </w:tcPr>
          <w:p w14:paraId="660B4099" w14:textId="77777777" w:rsidR="00464321" w:rsidRPr="00BD54FF" w:rsidRDefault="00464321" w:rsidP="0046432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212EA319" w14:textId="77777777" w:rsidR="00464321" w:rsidRDefault="00464321" w:rsidP="00464321">
      <w:pPr>
        <w:spacing w:before="120" w:line="360" w:lineRule="auto"/>
        <w:jc w:val="both"/>
        <w:rPr>
          <w:b/>
        </w:rPr>
      </w:pPr>
    </w:p>
    <w:p w14:paraId="7C836785" w14:textId="77777777" w:rsidR="00464321" w:rsidRDefault="00464321" w:rsidP="00464321">
      <w:pPr>
        <w:spacing w:before="120" w:line="360" w:lineRule="auto"/>
        <w:jc w:val="both"/>
        <w:rPr>
          <w:b/>
        </w:rPr>
      </w:pPr>
    </w:p>
    <w:p w14:paraId="5E956638" w14:textId="5827528D" w:rsidR="00464321" w:rsidRPr="00BD54FF" w:rsidRDefault="00464321" w:rsidP="00054F13">
      <w:pPr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47F5999" w14:textId="754F322C" w:rsidR="00464321" w:rsidRPr="00BD54FF" w:rsidRDefault="00464321" w:rsidP="00054F13">
      <w:pPr>
        <w:jc w:val="both"/>
      </w:pPr>
      <w:r>
        <w:t>Přestože mám k práci vícero drobných parciálních výhrad</w:t>
      </w:r>
      <w:r w:rsidR="00054F13">
        <w:t xml:space="preserve">, považuji práci za kvalitní a přínosnou. Doporučuji ji k obhajobě a navrhuji známku </w:t>
      </w:r>
      <w:r w:rsidR="00054F13" w:rsidRPr="00054F13">
        <w:rPr>
          <w:b/>
          <w:bCs/>
        </w:rPr>
        <w:t>A.</w:t>
      </w:r>
      <w:r w:rsidRPr="00054F13">
        <w:rPr>
          <w:b/>
          <w:bCs/>
        </w:rPr>
        <w:tab/>
      </w:r>
    </w:p>
    <w:p w14:paraId="56531B34" w14:textId="77777777" w:rsidR="00464321" w:rsidRPr="00BD54FF" w:rsidRDefault="00464321" w:rsidP="00464321">
      <w:pPr>
        <w:spacing w:line="360" w:lineRule="auto"/>
        <w:jc w:val="both"/>
      </w:pPr>
    </w:p>
    <w:tbl>
      <w:tblPr>
        <w:tblStyle w:val="Mriekatabuky"/>
        <w:tblpPr w:leftFromText="141" w:rightFromText="141" w:vertAnchor="text" w:horzAnchor="margin" w:tblpY="1450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464321" w:rsidRPr="00BD54FF" w14:paraId="30229048" w14:textId="77777777" w:rsidTr="00464321">
        <w:trPr>
          <w:trHeight w:val="572"/>
        </w:trPr>
        <w:tc>
          <w:tcPr>
            <w:tcW w:w="9648" w:type="dxa"/>
            <w:gridSpan w:val="2"/>
          </w:tcPr>
          <w:p w14:paraId="46B1DAC5" w14:textId="77777777" w:rsidR="00464321" w:rsidRPr="00BD54FF" w:rsidRDefault="00464321" w:rsidP="00464321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464321" w:rsidRPr="00BD54FF" w14:paraId="4FB29F97" w14:textId="77777777" w:rsidTr="00464321">
        <w:tc>
          <w:tcPr>
            <w:tcW w:w="5868" w:type="dxa"/>
          </w:tcPr>
          <w:p w14:paraId="3905F665" w14:textId="77777777" w:rsidR="00464321" w:rsidRPr="00BD54FF" w:rsidRDefault="00464321" w:rsidP="00464321">
            <w:pPr>
              <w:spacing w:before="120" w:line="360" w:lineRule="auto"/>
              <w:jc w:val="both"/>
            </w:pPr>
            <w:proofErr w:type="gramStart"/>
            <w:r w:rsidRPr="009C379A">
              <w:rPr>
                <w:b/>
                <w:bCs/>
              </w:rPr>
              <w:t xml:space="preserve">A </w:t>
            </w:r>
            <w:r>
              <w:t>– B</w:t>
            </w:r>
            <w:proofErr w:type="gramEnd"/>
            <w:r>
              <w:t xml:space="preserve"> – C – </w:t>
            </w:r>
            <w:proofErr w:type="gramStart"/>
            <w:r>
              <w:t>D  –</w:t>
            </w:r>
            <w:proofErr w:type="gramEnd"/>
            <w:r>
              <w:t xml:space="preserve"> </w:t>
            </w:r>
            <w:proofErr w:type="gramStart"/>
            <w:r>
              <w:t>E – F</w:t>
            </w:r>
            <w:proofErr w:type="gramEnd"/>
            <w:r>
              <w:t xml:space="preserve">      </w:t>
            </w:r>
            <w:proofErr w:type="gramStart"/>
            <w:r>
              <w:t xml:space="preserve">   </w:t>
            </w:r>
            <w:r>
              <w:rPr>
                <w:i/>
              </w:rPr>
              <w:t>(</w:t>
            </w:r>
            <w:proofErr w:type="gramEnd"/>
            <w:r>
              <w:rPr>
                <w:i/>
              </w:rPr>
              <w:t>vyberte)</w:t>
            </w:r>
          </w:p>
        </w:tc>
        <w:tc>
          <w:tcPr>
            <w:tcW w:w="3780" w:type="dxa"/>
          </w:tcPr>
          <w:p w14:paraId="34CA4B2C" w14:textId="12253A05" w:rsidR="00464321" w:rsidRPr="00BD54FF" w:rsidRDefault="009C379A" w:rsidP="009C379A">
            <w:pPr>
              <w:spacing w:before="120" w:line="360" w:lineRule="auto"/>
              <w:jc w:val="center"/>
              <w:rPr>
                <w:b/>
              </w:rPr>
            </w:pPr>
            <w:r w:rsidRPr="009C379A">
              <w:rPr>
                <w:b/>
                <w:bCs/>
              </w:rPr>
              <w:t>A</w:t>
            </w:r>
          </w:p>
        </w:tc>
      </w:tr>
    </w:tbl>
    <w:p w14:paraId="4D4784D0" w14:textId="77777777" w:rsidR="00464321" w:rsidRDefault="00464321" w:rsidP="00464321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0607871" w14:textId="26170EBC" w:rsidR="009C379A" w:rsidRDefault="009C379A" w:rsidP="009C379A">
      <w:pPr>
        <w:pStyle w:val="Odsekzoznamu"/>
        <w:numPr>
          <w:ilvl w:val="0"/>
          <w:numId w:val="3"/>
        </w:numPr>
        <w:jc w:val="both"/>
      </w:pPr>
      <w:r>
        <w:t>Z čeho ve své budoucnosti mají děti z DD se školou (asi) největší obavy?</w:t>
      </w:r>
    </w:p>
    <w:p w14:paraId="6E4D67E5" w14:textId="7DB368FA" w:rsidR="009C379A" w:rsidRPr="009C379A" w:rsidRDefault="009C379A" w:rsidP="009C379A">
      <w:pPr>
        <w:pStyle w:val="Odsekzoznamu"/>
        <w:numPr>
          <w:ilvl w:val="0"/>
          <w:numId w:val="3"/>
        </w:numPr>
        <w:jc w:val="both"/>
      </w:pPr>
      <w:r>
        <w:t>Vyhovuje jim, anebo nevyhovuje, že jsou v DD se školou?</w:t>
      </w:r>
    </w:p>
    <w:p w14:paraId="6E3F21C6" w14:textId="77777777" w:rsidR="002A635B" w:rsidRPr="00BD54FF" w:rsidRDefault="002A635B" w:rsidP="002A635B">
      <w:pPr>
        <w:spacing w:line="360" w:lineRule="auto"/>
        <w:jc w:val="both"/>
      </w:pP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A277715" w14:textId="77777777" w:rsidR="002A635B" w:rsidRPr="00BD54FF" w:rsidRDefault="002A635B" w:rsidP="00080D7A">
      <w:pPr>
        <w:jc w:val="both"/>
      </w:pPr>
    </w:p>
    <w:p w14:paraId="77102E54" w14:textId="77777777" w:rsidR="00080D7A" w:rsidRPr="00BD54FF" w:rsidRDefault="00080D7A" w:rsidP="00080D7A">
      <w:pPr>
        <w:jc w:val="both"/>
      </w:pPr>
    </w:p>
    <w:p w14:paraId="42CE3437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7BB60ACD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6F2C73A5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C379A">
        <w:t>5. 5. 2025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9C379A">
        <w:tab/>
        <w:t>;</w:t>
      </w:r>
      <w:r w:rsidR="009C379A">
        <w:tab/>
      </w:r>
      <w:r w:rsidR="009C379A">
        <w:tab/>
      </w:r>
      <w:r w:rsidR="009C379A">
        <w:tab/>
      </w:r>
      <w:r w:rsidR="009C379A">
        <w:tab/>
      </w:r>
      <w:r w:rsidR="009C379A">
        <w:tab/>
      </w:r>
      <w:r w:rsidR="009C379A">
        <w:tab/>
      </w:r>
      <w:r w:rsidR="009C379A">
        <w:tab/>
      </w:r>
      <w:r w:rsidR="009C379A">
        <w:tab/>
      </w:r>
      <w:r w:rsidR="009C379A">
        <w:tab/>
      </w:r>
      <w:r w:rsidR="009C379A">
        <w:tab/>
      </w:r>
      <w:r w:rsidRPr="00BD54FF">
        <w:t>...........................................................</w:t>
      </w:r>
    </w:p>
    <w:p w14:paraId="67319EF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9DF93" w14:textId="77777777"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CE831BC"/>
    <w:multiLevelType w:val="hybridMultilevel"/>
    <w:tmpl w:val="63D68F20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34932172">
    <w:abstractNumId w:val="2"/>
  </w:num>
  <w:num w:numId="2" w16cid:durableId="1497920578">
    <w:abstractNumId w:val="0"/>
  </w:num>
  <w:num w:numId="3" w16cid:durableId="14602239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54F13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D33C4"/>
    <w:rsid w:val="00205A5E"/>
    <w:rsid w:val="00217BBE"/>
    <w:rsid w:val="002A635B"/>
    <w:rsid w:val="002B1E8E"/>
    <w:rsid w:val="002C2322"/>
    <w:rsid w:val="002E47E2"/>
    <w:rsid w:val="0031107A"/>
    <w:rsid w:val="003154E2"/>
    <w:rsid w:val="003239D3"/>
    <w:rsid w:val="0036745B"/>
    <w:rsid w:val="00373720"/>
    <w:rsid w:val="0037673B"/>
    <w:rsid w:val="00384A59"/>
    <w:rsid w:val="00391AAF"/>
    <w:rsid w:val="0045610A"/>
    <w:rsid w:val="00464321"/>
    <w:rsid w:val="004A3341"/>
    <w:rsid w:val="004D13D8"/>
    <w:rsid w:val="00516E71"/>
    <w:rsid w:val="005240D5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555DD"/>
    <w:rsid w:val="00780BC9"/>
    <w:rsid w:val="007A7E32"/>
    <w:rsid w:val="00806B66"/>
    <w:rsid w:val="0082081A"/>
    <w:rsid w:val="0087639A"/>
    <w:rsid w:val="008D6C87"/>
    <w:rsid w:val="009C379A"/>
    <w:rsid w:val="00A13EA9"/>
    <w:rsid w:val="00A20930"/>
    <w:rsid w:val="00A33211"/>
    <w:rsid w:val="00A66BF6"/>
    <w:rsid w:val="00A731E8"/>
    <w:rsid w:val="00AA349F"/>
    <w:rsid w:val="00AC7ABF"/>
    <w:rsid w:val="00AD3CE3"/>
    <w:rsid w:val="00B46FB5"/>
    <w:rsid w:val="00B9314D"/>
    <w:rsid w:val="00BD54FF"/>
    <w:rsid w:val="00BE3AC6"/>
    <w:rsid w:val="00BF19E0"/>
    <w:rsid w:val="00C222E0"/>
    <w:rsid w:val="00C620E5"/>
    <w:rsid w:val="00C9258B"/>
    <w:rsid w:val="00C94226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C37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428</Words>
  <Characters>2596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Škoviera Albín</cp:lastModifiedBy>
  <cp:revision>4</cp:revision>
  <cp:lastPrinted>2025-05-06T09:26:00Z</cp:lastPrinted>
  <dcterms:created xsi:type="dcterms:W3CDTF">2025-05-06T08:43:00Z</dcterms:created>
  <dcterms:modified xsi:type="dcterms:W3CDTF">2025-05-06T09:26:00Z</dcterms:modified>
</cp:coreProperties>
</file>