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11B" w:rsidRPr="00072584" w:rsidRDefault="008134DE" w:rsidP="00072584">
      <w:pPr>
        <w:spacing w:before="120" w:line="240" w:lineRule="auto"/>
        <w:ind w:firstLine="0"/>
        <w:jc w:val="both"/>
        <w:rPr>
          <w:b/>
        </w:rPr>
      </w:pPr>
      <w:r w:rsidRPr="00072584">
        <w:rPr>
          <w:b/>
        </w:rPr>
        <w:t xml:space="preserve">Bc. Šárka Caitlín Rábová, </w:t>
      </w:r>
      <w:r w:rsidRPr="00072584">
        <w:rPr>
          <w:b/>
          <w:i/>
        </w:rPr>
        <w:t xml:space="preserve">Kulturní reflexe tuberkulózy v českých zemích 1800 – 1945. </w:t>
      </w:r>
      <w:r w:rsidRPr="00072584">
        <w:rPr>
          <w:b/>
        </w:rPr>
        <w:t>Diplomová práce. Fakulta filosofická University Pardubice, Pardubice 2016.</w:t>
      </w:r>
      <w:r w:rsidR="00C46E93" w:rsidRPr="00072584">
        <w:rPr>
          <w:b/>
        </w:rPr>
        <w:t xml:space="preserve"> 169s., vč. obr. příloh.</w:t>
      </w:r>
    </w:p>
    <w:p w:rsidR="00433AFF" w:rsidRDefault="00433AFF" w:rsidP="00072584">
      <w:pPr>
        <w:spacing w:before="120" w:line="240" w:lineRule="auto"/>
        <w:ind w:firstLine="0"/>
        <w:jc w:val="both"/>
      </w:pPr>
    </w:p>
    <w:p w:rsidR="008134DE" w:rsidRDefault="008134DE" w:rsidP="00072584">
      <w:pPr>
        <w:spacing w:before="120" w:line="240" w:lineRule="auto"/>
        <w:ind w:firstLine="0"/>
        <w:jc w:val="both"/>
      </w:pPr>
      <w:r>
        <w:t>Posudek oponent</w:t>
      </w:r>
      <w:r w:rsidR="00072584">
        <w:t>k</w:t>
      </w:r>
      <w:r>
        <w:t>y diplomové práce</w:t>
      </w:r>
    </w:p>
    <w:p w:rsidR="00433AFF" w:rsidRDefault="00433AFF" w:rsidP="00072584">
      <w:pPr>
        <w:spacing w:before="120" w:line="240" w:lineRule="auto"/>
        <w:ind w:firstLine="0"/>
        <w:jc w:val="both"/>
      </w:pPr>
    </w:p>
    <w:p w:rsidR="00C46E93" w:rsidRDefault="00FB0905" w:rsidP="00072584">
      <w:pPr>
        <w:spacing w:before="120" w:line="240" w:lineRule="auto"/>
        <w:ind w:firstLine="0"/>
        <w:jc w:val="both"/>
      </w:pPr>
      <w:r>
        <w:t>Rozsáhlá d</w:t>
      </w:r>
      <w:r w:rsidR="001B5129">
        <w:t xml:space="preserve">iplomová práce Bc. Šárky </w:t>
      </w:r>
      <w:r w:rsidR="001B5129">
        <w:t>Caitlín</w:t>
      </w:r>
      <w:r w:rsidR="001B5129">
        <w:t xml:space="preserve"> Rábové se zabývá, jak z názvu vyplývá, kult</w:t>
      </w:r>
      <w:r w:rsidR="00C46E93">
        <w:t>u</w:t>
      </w:r>
      <w:r w:rsidR="001B5129">
        <w:t xml:space="preserve">rní reflexí tuberkulózy v 19. a první polovině 20. století. Jak autorka konstatuje v úvodu, „ve vymezeném období </w:t>
      </w:r>
      <w:r w:rsidR="00433AFF">
        <w:rPr>
          <w:lang w:val="en-US"/>
        </w:rPr>
        <w:t>[</w:t>
      </w:r>
      <w:r w:rsidR="001B5129">
        <w:t>…</w:t>
      </w:r>
      <w:r w:rsidR="00433AFF">
        <w:t>]</w:t>
      </w:r>
      <w:r w:rsidR="001B5129">
        <w:t xml:space="preserve"> došlo k posunu ve vnímání nemoci, a to jak z medicínského,</w:t>
      </w:r>
      <w:r w:rsidR="00C46E93">
        <w:t xml:space="preserve"> t</w:t>
      </w:r>
      <w:r w:rsidR="001B5129">
        <w:t>ak společenského“</w:t>
      </w:r>
      <w:r w:rsidR="00C46E93">
        <w:t xml:space="preserve"> </w:t>
      </w:r>
      <w:r w:rsidR="00433AFF">
        <w:t xml:space="preserve">pohledu </w:t>
      </w:r>
      <w:r w:rsidR="00433AFF">
        <w:rPr>
          <w:lang w:val="en-US"/>
        </w:rPr>
        <w:t>[</w:t>
      </w:r>
      <w:r w:rsidR="00433AFF">
        <w:t>?</w:t>
      </w:r>
      <w:r w:rsidR="00433AFF">
        <w:t>]</w:t>
      </w:r>
      <w:r w:rsidR="00433AFF">
        <w:t xml:space="preserve"> </w:t>
      </w:r>
      <w:r w:rsidR="00C46E93">
        <w:t xml:space="preserve">(s. 9), přičemž v první z oblastí v roce 1882 sehrálo </w:t>
      </w:r>
      <w:r w:rsidR="00433AFF">
        <w:t xml:space="preserve">rozhodující úlohu </w:t>
      </w:r>
      <w:r w:rsidR="00C46E93">
        <w:t>objevení „Kochova bacilu“. Až posud najdeme k této problematice pár i původně českých titulů. Co však v našem prostředí chybí úplně, je kulturní reflexe tohoto závažného onemocnění. Proto je rozsáhlý soubor literatury</w:t>
      </w:r>
      <w:r w:rsidR="00BB1052">
        <w:t xml:space="preserve"> (celkem sedm stran)</w:t>
      </w:r>
      <w:r w:rsidR="00C46E93">
        <w:t>, který autorku při kritice česky psaných pramenů metodicky vedl, zahraniční, především anglosaské provenience.</w:t>
      </w:r>
    </w:p>
    <w:p w:rsidR="00694B9B" w:rsidRPr="008134DE" w:rsidRDefault="00C46E93" w:rsidP="00072584">
      <w:pPr>
        <w:spacing w:before="120" w:line="240" w:lineRule="auto"/>
        <w:ind w:firstLine="0"/>
        <w:jc w:val="both"/>
      </w:pPr>
      <w:r>
        <w:t>Práce je strukturována do šesti kapitol</w:t>
      </w:r>
      <w:r w:rsidR="00694B9B">
        <w:t xml:space="preserve"> (některé jsou dále děleny do podkapitol)</w:t>
      </w:r>
      <w:r w:rsidR="00FB0905">
        <w:t xml:space="preserve">, v nichž je problematika zkoumána z národnostního hlediska. První část se </w:t>
      </w:r>
      <w:r w:rsidR="00433AFF">
        <w:t>věnuje</w:t>
      </w:r>
      <w:r w:rsidR="00FB0905">
        <w:t xml:space="preserve"> </w:t>
      </w:r>
      <w:r w:rsidR="00433AFF">
        <w:t>vývoji</w:t>
      </w:r>
      <w:r w:rsidR="00FB0905">
        <w:t xml:space="preserve"> lékařských poznatků o tuberkulóze, proměně diagnostických přístupů, léčby.  Další </w:t>
      </w:r>
      <w:r w:rsidR="00433AFF">
        <w:t>kapitola</w:t>
      </w:r>
      <w:r w:rsidR="00FB0905">
        <w:t xml:space="preserve"> sleduje utváření českého vědeckého </w:t>
      </w:r>
      <w:r w:rsidR="00433AFF">
        <w:t>diskursu</w:t>
      </w:r>
      <w:r w:rsidR="00FB0905">
        <w:t xml:space="preserve"> (</w:t>
      </w:r>
      <w:r w:rsidR="00CF34A3">
        <w:t xml:space="preserve">zde se nabízí otázka, kdo v něm sehrál klíčovou roli </w:t>
      </w:r>
      <w:r w:rsidR="00433AFF">
        <w:t>bezprostředně</w:t>
      </w:r>
      <w:r w:rsidR="00FB0905">
        <w:t xml:space="preserve"> po rozdělení univerzity?), kde autorka vycházela především z odborných </w:t>
      </w:r>
      <w:r w:rsidR="00433AFF">
        <w:t>článků</w:t>
      </w:r>
      <w:r w:rsidR="00FB0905">
        <w:t xml:space="preserve"> uveřejňovaných v </w:t>
      </w:r>
      <w:r w:rsidR="00FB0905" w:rsidRPr="00CF34A3">
        <w:rPr>
          <w:i/>
        </w:rPr>
        <w:t>Časopise lékařů českých</w:t>
      </w:r>
      <w:r w:rsidR="00FB0905">
        <w:t xml:space="preserve">. </w:t>
      </w:r>
      <w:r w:rsidR="00433AFF">
        <w:t xml:space="preserve">Za originální považuji nápad sledovat pohled na TBC v české literární tvorbě, kde </w:t>
      </w:r>
      <w:r w:rsidR="00CF34A3">
        <w:t>kolegyně</w:t>
      </w:r>
      <w:r w:rsidR="00433AFF">
        <w:t xml:space="preserve"> pracuje s tezí, že především v první polovině 19. století</w:t>
      </w:r>
      <w:r w:rsidR="00CF34A3">
        <w:t xml:space="preserve"> „</w:t>
      </w:r>
      <w:r w:rsidR="00433AFF">
        <w:t>nebyly ve spojení s uměleckými kruhy fyzické symptomy nemoci vnímány striktně negativně, právě naopak. Reprezentovaly</w:t>
      </w:r>
      <w:r w:rsidR="00FB0905">
        <w:t xml:space="preserve"> jakýsi ideál krásy, </w:t>
      </w:r>
      <w:r w:rsidR="00433AFF">
        <w:t>nemoc</w:t>
      </w:r>
      <w:r w:rsidR="00FB0905">
        <w:t xml:space="preserve"> a zdlouhavé umírání na ni </w:t>
      </w:r>
      <w:r w:rsidR="00433AFF">
        <w:t>představovalo</w:t>
      </w:r>
      <w:r w:rsidR="00FB0905">
        <w:t xml:space="preserve"> metaforu utrpení.“ (s. 12). </w:t>
      </w:r>
      <w:r w:rsidR="00DB721C">
        <w:t xml:space="preserve">Takto vnímal </w:t>
      </w:r>
      <w:r w:rsidR="00433AFF">
        <w:t>tuberkulózu</w:t>
      </w:r>
      <w:r w:rsidR="00DB721C">
        <w:t xml:space="preserve"> romantismus, který se </w:t>
      </w:r>
      <w:r w:rsidR="00CF34A3">
        <w:t xml:space="preserve">do </w:t>
      </w:r>
      <w:r w:rsidR="00DB721C">
        <w:t xml:space="preserve">chronologického rámce práce nevešel – jistě </w:t>
      </w:r>
      <w:r w:rsidR="00433AFF">
        <w:t>tak</w:t>
      </w:r>
      <w:r w:rsidR="00DB721C">
        <w:t xml:space="preserve"> vznikl prostor pro další výzkum autorky. </w:t>
      </w:r>
      <w:r w:rsidR="00433AFF">
        <w:t>Další kapitola (</w:t>
      </w:r>
      <w:r w:rsidR="00433AFF" w:rsidRPr="00694B9B">
        <w:rPr>
          <w:i/>
        </w:rPr>
        <w:t>Tuberkulóza a třídní otázka</w:t>
      </w:r>
      <w:r w:rsidR="00433AFF">
        <w:t>) zkoumá tuberkulózu v prostředí dolních sociálních vrstev a působení asociací, které se na zachycení nemoci v tomto prostředí orientovaly</w:t>
      </w:r>
      <w:r w:rsidR="00CF34A3">
        <w:t>. Autorka se zaměřuje</w:t>
      </w:r>
      <w:r w:rsidR="00433AFF">
        <w:t xml:space="preserve"> na jejich praktickou a osvětovou činnost. </w:t>
      </w:r>
      <w:r w:rsidR="00CF34A3">
        <w:t xml:space="preserve">Je skutečnost, </w:t>
      </w:r>
      <w:r w:rsidR="00433AFF">
        <w:t>že v českých zemích byly TBC nejvíce postiženy pohraniční oblasti s německým obyvatelst</w:t>
      </w:r>
      <w:r w:rsidR="00433AFF">
        <w:t>v</w:t>
      </w:r>
      <w:r w:rsidR="00433AFF">
        <w:t>em</w:t>
      </w:r>
      <w:r w:rsidR="00433AFF">
        <w:t xml:space="preserve"> </w:t>
      </w:r>
      <w:r w:rsidR="00433AFF">
        <w:t>pracujícím převážně v textilním průmyslu</w:t>
      </w:r>
      <w:r w:rsidR="00CF34A3">
        <w:t xml:space="preserve">, </w:t>
      </w:r>
      <w:r w:rsidR="00694B9B">
        <w:t xml:space="preserve">česky psanými </w:t>
      </w:r>
      <w:r w:rsidR="00433AFF">
        <w:t>prameny</w:t>
      </w:r>
      <w:r w:rsidR="00694B9B">
        <w:t xml:space="preserve"> nějak odrážena? </w:t>
      </w:r>
    </w:p>
    <w:p w:rsidR="00C46E93" w:rsidRDefault="00FB0905" w:rsidP="00072584">
      <w:pPr>
        <w:spacing w:before="120" w:line="240" w:lineRule="auto"/>
        <w:ind w:firstLine="0"/>
        <w:jc w:val="both"/>
      </w:pPr>
      <w:r>
        <w:t xml:space="preserve">Na kapitolu </w:t>
      </w:r>
      <w:r w:rsidR="00694B9B" w:rsidRPr="00694B9B">
        <w:rPr>
          <w:i/>
        </w:rPr>
        <w:t>Tuberkulóza a třídní otázka</w:t>
      </w:r>
      <w:r w:rsidR="00694B9B">
        <w:t xml:space="preserve"> </w:t>
      </w:r>
      <w:r>
        <w:t xml:space="preserve">navazuje pátá, v níž se autorka zaměřila na sanatoria jako centra odborné lékařské péče. Zkoumá podobu </w:t>
      </w:r>
      <w:r w:rsidR="00694B9B">
        <w:t xml:space="preserve">každodenního </w:t>
      </w:r>
      <w:r>
        <w:t>režimu, který zde panoval</w:t>
      </w:r>
      <w:r w:rsidR="00CF34A3">
        <w:t>,</w:t>
      </w:r>
      <w:r w:rsidR="00FE5A3C">
        <w:t xml:space="preserve"> a </w:t>
      </w:r>
      <w:r w:rsidR="00433AFF">
        <w:t>přihlíží</w:t>
      </w:r>
      <w:r w:rsidR="00FE5A3C">
        <w:t xml:space="preserve"> k osobním zkušenostem zde léčených osob. </w:t>
      </w:r>
      <w:r w:rsidR="00694B9B">
        <w:t xml:space="preserve">Zajímavé je využití zkušeností Tomase Manna koncentrovaných v jeho díle </w:t>
      </w:r>
      <w:r w:rsidR="00CF34A3">
        <w:rPr>
          <w:i/>
        </w:rPr>
        <w:t>Kouzelný vrch</w:t>
      </w:r>
      <w:r w:rsidR="005F0B4F">
        <w:rPr>
          <w:i/>
        </w:rPr>
        <w:t xml:space="preserve"> </w:t>
      </w:r>
      <w:r w:rsidR="005F0B4F">
        <w:t>(</w:t>
      </w:r>
      <w:proofErr w:type="spellStart"/>
      <w:r w:rsidR="005F0B4F">
        <w:t>topoi</w:t>
      </w:r>
      <w:proofErr w:type="spellEnd"/>
      <w:r w:rsidR="005F0B4F">
        <w:t xml:space="preserve"> související s tuberkulózou </w:t>
      </w:r>
      <w:r w:rsidR="00CF34A3">
        <w:t>na</w:t>
      </w:r>
      <w:r w:rsidR="005F0B4F">
        <w:t>j</w:t>
      </w:r>
      <w:r w:rsidR="00CF34A3">
        <w:t>d</w:t>
      </w:r>
      <w:r w:rsidR="005F0B4F">
        <w:t>e</w:t>
      </w:r>
      <w:r w:rsidR="00CF34A3">
        <w:t>me</w:t>
      </w:r>
      <w:r w:rsidR="005F0B4F">
        <w:t xml:space="preserve"> i ve dvou románech E. M. </w:t>
      </w:r>
      <w:r w:rsidR="00433AFF">
        <w:t>Remarquea</w:t>
      </w:r>
      <w:r w:rsidR="005F0B4F">
        <w:t>).</w:t>
      </w:r>
      <w:r w:rsidR="00694B9B">
        <w:rPr>
          <w:i/>
        </w:rPr>
        <w:t xml:space="preserve"> </w:t>
      </w:r>
      <w:r w:rsidR="00433AFF">
        <w:t>Poslední kapitola, inspirovaná mikrohistorickými přístupy, je zaměřena na konkrétní místo v konkrétním čase: na Hamzovu dětskou léčebnu a na každodenní život dětí v tomto zařízení (integrální součástí kapitoly j</w:t>
      </w:r>
      <w:r w:rsidR="00CF34A3">
        <w:t>e</w:t>
      </w:r>
      <w:r w:rsidR="00433AFF">
        <w:t xml:space="preserve"> </w:t>
      </w:r>
      <w:r w:rsidR="00CF34A3">
        <w:t xml:space="preserve">kvalitně reprodukovaný </w:t>
      </w:r>
      <w:r w:rsidR="00433AFF">
        <w:t xml:space="preserve">ikonografický materiál, č. 6 – 11). </w:t>
      </w:r>
      <w:r w:rsidR="00BB1052">
        <w:t xml:space="preserve">Součástí práce je </w:t>
      </w:r>
      <w:r w:rsidR="00CF34A3">
        <w:t>důkladný</w:t>
      </w:r>
      <w:r w:rsidR="00BB1052">
        <w:t xml:space="preserve"> analytický úvod, shrnující závěr a s textem související obrazová příloha. </w:t>
      </w:r>
    </w:p>
    <w:p w:rsidR="00FB0905" w:rsidRDefault="00BB1052" w:rsidP="00072584">
      <w:pPr>
        <w:spacing w:before="120" w:line="240" w:lineRule="auto"/>
        <w:ind w:firstLine="0"/>
        <w:jc w:val="both"/>
      </w:pPr>
      <w:r>
        <w:t xml:space="preserve">Už při zběžném pohledu na vyváženou strukturu práce, seznam </w:t>
      </w:r>
      <w:r w:rsidR="00433AFF">
        <w:t>pramenů</w:t>
      </w:r>
      <w:r>
        <w:t xml:space="preserve"> a literatury</w:t>
      </w:r>
      <w:r w:rsidR="00CF34A3">
        <w:t>, jakož i</w:t>
      </w:r>
      <w:r>
        <w:t xml:space="preserve"> na stránky jednotlivých kapitol je zřejmý promyšlený a pečlivý přístup autorky. Literaturu, kterou uvádí, zjevně skutečně přečetla a nechala se jí užitečným způsobem inspirovat.  Každá kapitola má </w:t>
      </w:r>
      <w:r w:rsidR="00CF34A3">
        <w:t xml:space="preserve">ve spisu </w:t>
      </w:r>
      <w:r>
        <w:t xml:space="preserve">své oprávněné místo, všechny jsou založeny na vlastním výzkumu, žádná není kompilací. </w:t>
      </w:r>
      <w:r w:rsidR="00072584">
        <w:t>Kolegyně</w:t>
      </w:r>
      <w:r>
        <w:t xml:space="preserve"> se dobře </w:t>
      </w:r>
      <w:r w:rsidR="00433AFF">
        <w:t>orientuje</w:t>
      </w:r>
      <w:r>
        <w:t xml:space="preserve"> nejen ve vlastním oboru, ale zdá se, že nabyla i poměrně rozsáhlých medicínských znalostí. Bezchybně, ba příjemně působí formální stránka spisu: vytříbený styl, jasné formulace; jestli se nemýlím, je pr</w:t>
      </w:r>
      <w:r w:rsidR="00DB721C">
        <w:t xml:space="preserve">áce </w:t>
      </w:r>
      <w:r w:rsidR="00072584">
        <w:t xml:space="preserve">prosta </w:t>
      </w:r>
      <w:r w:rsidR="00DB721C">
        <w:t xml:space="preserve">pravopisných </w:t>
      </w:r>
      <w:r w:rsidR="00DB721C">
        <w:lastRenderedPageBreak/>
        <w:t xml:space="preserve">prohřešků. V případě všech </w:t>
      </w:r>
      <w:r w:rsidR="00433AFF">
        <w:t>méně</w:t>
      </w:r>
      <w:r w:rsidR="00DB721C">
        <w:t xml:space="preserve"> </w:t>
      </w:r>
      <w:r w:rsidR="00433AFF">
        <w:t>známých</w:t>
      </w:r>
      <w:r w:rsidR="00DB721C">
        <w:t xml:space="preserve"> osob, </w:t>
      </w:r>
      <w:r w:rsidR="00433AFF">
        <w:t>institucí</w:t>
      </w:r>
      <w:r w:rsidR="00DB721C">
        <w:t xml:space="preserve"> a jevů používá </w:t>
      </w:r>
      <w:r w:rsidR="00072584">
        <w:t xml:space="preserve">autorka </w:t>
      </w:r>
      <w:r w:rsidR="00433AFF">
        <w:t>důsledně</w:t>
      </w:r>
      <w:r w:rsidR="00DB721C">
        <w:t xml:space="preserve"> </w:t>
      </w:r>
      <w:r w:rsidR="00433AFF">
        <w:t>vysvětlující</w:t>
      </w:r>
      <w:r w:rsidR="00DB721C">
        <w:t xml:space="preserve"> </w:t>
      </w:r>
      <w:r w:rsidR="00433AFF">
        <w:t>poznámky</w:t>
      </w:r>
      <w:r w:rsidR="00DB721C">
        <w:t xml:space="preserve"> pod čarou.</w:t>
      </w:r>
      <w:r w:rsidR="00694B9B">
        <w:t xml:space="preserve"> Snad jen kapitol</w:t>
      </w:r>
      <w:r w:rsidR="00072584">
        <w:t>y</w:t>
      </w:r>
      <w:r w:rsidR="00694B9B">
        <w:t xml:space="preserve"> by bylo bývalo moudré z praktických důvodů očíslovat.</w:t>
      </w:r>
      <w:r w:rsidR="00DB721C">
        <w:t xml:space="preserve"> </w:t>
      </w:r>
    </w:p>
    <w:p w:rsidR="005F0B4F" w:rsidRDefault="005F0B4F" w:rsidP="00072584">
      <w:pPr>
        <w:spacing w:before="120" w:line="240" w:lineRule="auto"/>
        <w:ind w:firstLine="0"/>
        <w:jc w:val="both"/>
        <w:rPr>
          <w:b/>
        </w:rPr>
      </w:pPr>
      <w:r>
        <w:t xml:space="preserve">Diplomová práce </w:t>
      </w:r>
      <w:r>
        <w:t>Bc. Šárky Caitlín Rábové</w:t>
      </w:r>
      <w:r>
        <w:t xml:space="preserve"> je originální </w:t>
      </w:r>
      <w:r w:rsidR="00433AFF">
        <w:t>svým tématem</w:t>
      </w:r>
      <w:r>
        <w:t xml:space="preserve">, založená na </w:t>
      </w:r>
      <w:r w:rsidR="00433AFF">
        <w:t>rozsáhlé</w:t>
      </w:r>
      <w:r>
        <w:t xml:space="preserve"> pramenné </w:t>
      </w:r>
      <w:r w:rsidR="00433AFF">
        <w:t>základně</w:t>
      </w:r>
      <w:r w:rsidR="00072584">
        <w:t xml:space="preserve"> a </w:t>
      </w:r>
      <w:r>
        <w:t xml:space="preserve">rozsáhlém </w:t>
      </w:r>
      <w:r w:rsidR="00433AFF">
        <w:t>korpusu</w:t>
      </w:r>
      <w:r>
        <w:t xml:space="preserve"> odborné literatury. Vykazuje suverénní zvládnutí historického „řemesla“ a schopnost </w:t>
      </w:r>
      <w:r w:rsidR="00433AFF">
        <w:t>výsledky</w:t>
      </w:r>
      <w:r>
        <w:t xml:space="preserve"> </w:t>
      </w:r>
      <w:r w:rsidR="00072584">
        <w:t xml:space="preserve">vlastní </w:t>
      </w:r>
      <w:r>
        <w:t>vědecké práce</w:t>
      </w:r>
      <w:r w:rsidR="00072584">
        <w:t xml:space="preserve"> </w:t>
      </w:r>
      <w:r w:rsidR="00072584">
        <w:t>odpovídajícím způsobem prezentovat</w:t>
      </w:r>
      <w:r w:rsidR="00072584">
        <w:t>.</w:t>
      </w:r>
      <w:r>
        <w:t xml:space="preserve"> </w:t>
      </w:r>
      <w:r w:rsidR="00072584">
        <w:t xml:space="preserve"> </w:t>
      </w:r>
      <w:r>
        <w:t xml:space="preserve">Práci ráda doporučuji k obhajobě a hodnotím </w:t>
      </w:r>
      <w:r w:rsidR="00433AFF">
        <w:t>známkou</w:t>
      </w:r>
      <w:r>
        <w:t xml:space="preserve"> </w:t>
      </w:r>
      <w:r>
        <w:rPr>
          <w:b/>
        </w:rPr>
        <w:t>výborně.</w:t>
      </w:r>
    </w:p>
    <w:p w:rsidR="005F0B4F" w:rsidRDefault="005F0B4F" w:rsidP="00072584">
      <w:pPr>
        <w:spacing w:before="120" w:line="240" w:lineRule="auto"/>
        <w:ind w:firstLine="0"/>
        <w:jc w:val="both"/>
        <w:rPr>
          <w:b/>
        </w:rPr>
      </w:pPr>
    </w:p>
    <w:p w:rsidR="005F0B4F" w:rsidRDefault="005F0B4F" w:rsidP="00072584">
      <w:pPr>
        <w:spacing w:before="120" w:line="240" w:lineRule="auto"/>
        <w:ind w:firstLine="0"/>
        <w:jc w:val="both"/>
      </w:pPr>
      <w:r>
        <w:t>V Hradci Králové, 13. srpna 2016</w:t>
      </w:r>
    </w:p>
    <w:p w:rsidR="00072584" w:rsidRDefault="00072584" w:rsidP="00072584">
      <w:pPr>
        <w:spacing w:before="120" w:line="240" w:lineRule="auto"/>
        <w:ind w:firstLine="0"/>
        <w:jc w:val="both"/>
      </w:pPr>
      <w:r>
        <w:rPr>
          <w:noProof/>
          <w:lang w:eastAsia="cs-CZ"/>
        </w:rPr>
        <w:drawing>
          <wp:inline distT="0" distB="0" distL="0" distR="0">
            <wp:extent cx="1508760" cy="524256"/>
            <wp:effectExtent l="0" t="0" r="0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8760" cy="524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F0B4F" w:rsidRPr="005F0B4F" w:rsidRDefault="005F0B4F" w:rsidP="00072584">
      <w:pPr>
        <w:spacing w:before="120" w:line="240" w:lineRule="auto"/>
        <w:ind w:firstLine="0"/>
        <w:jc w:val="both"/>
      </w:pPr>
      <w:r>
        <w:t>prof. PhDr. Milena L</w:t>
      </w:r>
      <w:bookmarkStart w:id="0" w:name="_GoBack"/>
      <w:r>
        <w:t>e</w:t>
      </w:r>
      <w:bookmarkEnd w:id="0"/>
      <w:r>
        <w:t>nderová, CSc.</w:t>
      </w:r>
    </w:p>
    <w:sectPr w:rsidR="005F0B4F" w:rsidRPr="005F0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4DE"/>
    <w:rsid w:val="00072584"/>
    <w:rsid w:val="001B5129"/>
    <w:rsid w:val="00433AFF"/>
    <w:rsid w:val="005F0B4F"/>
    <w:rsid w:val="00694B9B"/>
    <w:rsid w:val="008134DE"/>
    <w:rsid w:val="00BB1052"/>
    <w:rsid w:val="00C46E93"/>
    <w:rsid w:val="00C7111B"/>
    <w:rsid w:val="00CF34A3"/>
    <w:rsid w:val="00DB721C"/>
    <w:rsid w:val="00FB0905"/>
    <w:rsid w:val="00FE5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07258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25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07258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725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284B0-F19C-4706-A96A-7C0F4168E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634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Lenderová</dc:creator>
  <cp:lastModifiedBy>Milena Lenderová</cp:lastModifiedBy>
  <cp:revision>5</cp:revision>
  <dcterms:created xsi:type="dcterms:W3CDTF">2016-08-13T07:33:00Z</dcterms:created>
  <dcterms:modified xsi:type="dcterms:W3CDTF">2016-08-13T09:07:00Z</dcterms:modified>
</cp:coreProperties>
</file>