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BA0F9B" w14:textId="4A7B55DF" w:rsidR="00661045" w:rsidRPr="00EB7626" w:rsidRDefault="0087094F" w:rsidP="0087094F">
      <w:pPr>
        <w:pStyle w:val="Articletitle"/>
        <w:jc w:val="center"/>
      </w:pPr>
      <w:r w:rsidRPr="00EB7626">
        <w:t>Improving the Strength of Adhesively Bonded Joints through the Introduction of Various Surface Treatments</w:t>
      </w:r>
    </w:p>
    <w:p w14:paraId="5AF5AC29" w14:textId="77777777" w:rsidR="00442B9C" w:rsidRPr="00EB7626" w:rsidRDefault="006112BA" w:rsidP="006112BA">
      <w:pPr>
        <w:pStyle w:val="Authornames"/>
      </w:pPr>
      <w:r w:rsidRPr="00EB7626">
        <w:t>Alp Özdemir*, İbrahim Kocabaş, Pavel Svanda</w:t>
      </w:r>
    </w:p>
    <w:p w14:paraId="1DDA8EAB" w14:textId="77777777" w:rsidR="006112BA" w:rsidRPr="00EB7626" w:rsidRDefault="006112BA" w:rsidP="006112BA">
      <w:pPr>
        <w:pStyle w:val="Affiliation"/>
      </w:pPr>
      <w:r w:rsidRPr="00EB7626">
        <w:t>Department of Mechanics, Materials and Machine Parts, Jan Perner Transport Faculty University, Pardubice, Czech Republic</w:t>
      </w:r>
    </w:p>
    <w:p w14:paraId="649FED91" w14:textId="77777777" w:rsidR="006112BA" w:rsidRPr="00EB7626" w:rsidRDefault="00351CE1" w:rsidP="003109C8">
      <w:pPr>
        <w:pStyle w:val="Correspondencedetails"/>
      </w:pPr>
      <w:r w:rsidRPr="00EB7626">
        <w:t>*</w:t>
      </w:r>
      <w:r w:rsidR="006112BA" w:rsidRPr="00EB7626">
        <w:t>Corresponding author: Tel: +420 774 823 077,</w:t>
      </w:r>
      <w:r w:rsidR="003109C8" w:rsidRPr="00EB7626">
        <w:t xml:space="preserve"> </w:t>
      </w:r>
      <w:r w:rsidR="006112BA" w:rsidRPr="00EB7626">
        <w:t xml:space="preserve">E-mail: </w:t>
      </w:r>
      <w:hyperlink r:id="rId9" w:history="1">
        <w:r w:rsidR="006112BA" w:rsidRPr="00EB7626">
          <w:rPr>
            <w:rStyle w:val="Hypertextovodkaz"/>
            <w:color w:val="auto"/>
            <w:u w:val="none"/>
          </w:rPr>
          <w:t>alpozdemir@anadolu.edu.tr</w:t>
        </w:r>
      </w:hyperlink>
      <w:r w:rsidR="006112BA" w:rsidRPr="00EB7626">
        <w:t>, (A. Özdemir)</w:t>
      </w:r>
    </w:p>
    <w:p w14:paraId="6669BD66" w14:textId="77777777" w:rsidR="00BC093E" w:rsidRPr="00EB7626" w:rsidRDefault="00C14585" w:rsidP="00BC093E">
      <w:pPr>
        <w:pStyle w:val="Notesoncontributors"/>
      </w:pPr>
      <w:r w:rsidRPr="00EB7626">
        <w:br w:type="page"/>
      </w:r>
    </w:p>
    <w:p w14:paraId="0193D736" w14:textId="2A5ECC2B" w:rsidR="00C246C5" w:rsidRPr="00EB7626" w:rsidRDefault="00A62139" w:rsidP="00BC093E">
      <w:pPr>
        <w:pStyle w:val="Articletitle"/>
      </w:pPr>
      <w:r w:rsidRPr="00EB7626">
        <w:lastRenderedPageBreak/>
        <w:t>Improving the s</w:t>
      </w:r>
      <w:r w:rsidR="006112BA" w:rsidRPr="00EB7626">
        <w:t>trengt</w:t>
      </w:r>
      <w:r w:rsidRPr="00EB7626">
        <w:t>h of adhesively bonded joints through the introduction of</w:t>
      </w:r>
      <w:r w:rsidR="006112BA" w:rsidRPr="00EB7626">
        <w:t xml:space="preserve"> various surface treatment</w:t>
      </w:r>
      <w:r w:rsidRPr="00EB7626">
        <w:t>s</w:t>
      </w:r>
    </w:p>
    <w:p w14:paraId="1FB3EE56" w14:textId="439D2463" w:rsidR="00926E48" w:rsidRPr="00EB7626" w:rsidRDefault="00926E48" w:rsidP="009C2410">
      <w:pPr>
        <w:pStyle w:val="Keywords"/>
      </w:pPr>
      <w:r w:rsidRPr="00EB7626">
        <w:t>The aim of this paper is to m</w:t>
      </w:r>
      <w:r w:rsidR="00E878CA" w:rsidRPr="00EB7626">
        <w:t xml:space="preserve">odel an interface adhesion and </w:t>
      </w:r>
      <w:r w:rsidRPr="00EB7626">
        <w:t>failure mechanism of s</w:t>
      </w:r>
      <w:r w:rsidR="00E878CA" w:rsidRPr="00EB7626">
        <w:t>ingle lap joints, subjected to tensile</w:t>
      </w:r>
      <w:r w:rsidRPr="00EB7626">
        <w:t xml:space="preserve"> loading, focusing on the effects of various surface treatments, including surface characterization parameters</w:t>
      </w:r>
      <w:r w:rsidR="00A62139" w:rsidRPr="00EB7626">
        <w:t>,</w:t>
      </w:r>
      <w:r w:rsidRPr="00EB7626">
        <w:t xml:space="preserve"> </w:t>
      </w:r>
      <w:r w:rsidR="00E878CA" w:rsidRPr="00EB7626">
        <w:t>such as</w:t>
      </w:r>
      <w:r w:rsidRPr="00EB7626">
        <w:t xml:space="preserve"> surface roughness</w:t>
      </w:r>
      <w:r w:rsidR="002E71A4" w:rsidRPr="00EB7626">
        <w:t xml:space="preserve"> and contact angle </w:t>
      </w:r>
      <w:r w:rsidRPr="00EB7626">
        <w:t xml:space="preserve">of </w:t>
      </w:r>
      <w:r w:rsidR="00EA3E74" w:rsidRPr="00EB7626">
        <w:t>adherend</w:t>
      </w:r>
      <w:r w:rsidR="002E71A4" w:rsidRPr="00EB7626">
        <w:t xml:space="preserve"> surfaces</w:t>
      </w:r>
      <w:r w:rsidRPr="00EB7626">
        <w:t>.</w:t>
      </w:r>
      <w:r w:rsidR="001B0C10" w:rsidRPr="00EB7626">
        <w:t xml:space="preserve"> The applied surface treatments are sandblasting, etching, anodic oxidation and hybrid processes. </w:t>
      </w:r>
      <w:r w:rsidRPr="00EB7626">
        <w:t>The</w:t>
      </w:r>
      <w:r w:rsidR="00A62139" w:rsidRPr="00EB7626">
        <w:t xml:space="preserve"> influence of surface treatment</w:t>
      </w:r>
      <w:r w:rsidR="001B0C10" w:rsidRPr="00EB7626">
        <w:t xml:space="preserve"> </w:t>
      </w:r>
      <w:r w:rsidRPr="00EB7626">
        <w:t>techniques</w:t>
      </w:r>
      <w:r w:rsidR="00A62139" w:rsidRPr="00EB7626">
        <w:t xml:space="preserve"> and conditions on</w:t>
      </w:r>
      <w:r w:rsidR="001B0C10" w:rsidRPr="00EB7626">
        <w:t xml:space="preserve"> s</w:t>
      </w:r>
      <w:r w:rsidRPr="00EB7626">
        <w:t xml:space="preserve">ingle lap joint strength and interfacial properties </w:t>
      </w:r>
      <w:r w:rsidR="00A62139" w:rsidRPr="00EB7626">
        <w:t>a</w:t>
      </w:r>
      <w:r w:rsidR="005A76F9" w:rsidRPr="00EB7626">
        <w:t>re</w:t>
      </w:r>
      <w:r w:rsidRPr="00EB7626">
        <w:t xml:space="preserve"> investigated by performing </w:t>
      </w:r>
      <w:r w:rsidR="001B0C10" w:rsidRPr="00EB7626">
        <w:t xml:space="preserve">a </w:t>
      </w:r>
      <w:r w:rsidRPr="00EB7626">
        <w:t>static tensile test.</w:t>
      </w:r>
      <w:r w:rsidR="001B0C10" w:rsidRPr="00EB7626">
        <w:t xml:space="preserve"> A</w:t>
      </w:r>
      <w:r w:rsidR="00A62139" w:rsidRPr="00EB7626">
        <w:t xml:space="preserve"> numerical approach, which is</w:t>
      </w:r>
      <w:r w:rsidRPr="00EB7626">
        <w:t xml:space="preserve"> a cohesive zone model, </w:t>
      </w:r>
      <w:r w:rsidR="00A62139" w:rsidRPr="00EB7626">
        <w:t>i</w:t>
      </w:r>
      <w:r w:rsidR="005A76F9" w:rsidRPr="00EB7626">
        <w:t>s</w:t>
      </w:r>
      <w:r w:rsidRPr="00EB7626">
        <w:t xml:space="preserve"> </w:t>
      </w:r>
      <w:r w:rsidR="001B0C10" w:rsidRPr="00EB7626">
        <w:t>implemented</w:t>
      </w:r>
      <w:r w:rsidRPr="00EB7626">
        <w:t xml:space="preserve"> </w:t>
      </w:r>
      <w:r w:rsidR="001B0C10" w:rsidRPr="00EB7626">
        <w:t xml:space="preserve">using ABAQUS™ and </w:t>
      </w:r>
      <w:r w:rsidRPr="00EB7626">
        <w:t xml:space="preserve">introduced to create a correlation between maximum interface traction and surface processing parameters, such as surface roughness and </w:t>
      </w:r>
      <w:r w:rsidR="00600248" w:rsidRPr="00EB7626">
        <w:t>work of adhesion</w:t>
      </w:r>
      <w:r w:rsidRPr="00EB7626">
        <w:t>.</w:t>
      </w:r>
      <w:r w:rsidR="00A62139" w:rsidRPr="00EB7626">
        <w:t xml:space="preserve">  As a result of experiments</w:t>
      </w:r>
      <w:r w:rsidRPr="00EB7626">
        <w:t xml:space="preserve">, an etching plus sanding process </w:t>
      </w:r>
      <w:r w:rsidR="00A62139" w:rsidRPr="00EB7626">
        <w:t xml:space="preserve">was found to </w:t>
      </w:r>
      <w:r w:rsidRPr="00EB7626">
        <w:t>provide the best single lap joint performance (872</w:t>
      </w:r>
      <w:r w:rsidR="00E02433" w:rsidRPr="00EB7626">
        <w:t>6</w:t>
      </w:r>
      <w:r w:rsidRPr="00EB7626">
        <w:t xml:space="preserve"> N)</w:t>
      </w:r>
      <w:r w:rsidR="00A62139" w:rsidRPr="00EB7626">
        <w:t>,</w:t>
      </w:r>
      <w:r w:rsidRPr="00EB7626">
        <w:t xml:space="preserve"> </w:t>
      </w:r>
      <w:r w:rsidR="001B0C10" w:rsidRPr="00EB7626">
        <w:t xml:space="preserve">having </w:t>
      </w:r>
      <w:r w:rsidRPr="00EB7626">
        <w:t xml:space="preserve"> </w:t>
      </w:r>
      <w:r w:rsidR="001B0C10" w:rsidRPr="00EB7626">
        <w:t xml:space="preserve">surface </w:t>
      </w:r>
      <w:r w:rsidRPr="00EB7626">
        <w:t>r</w:t>
      </w:r>
      <w:r w:rsidR="00752029" w:rsidRPr="00EB7626">
        <w:t xml:space="preserve">oughness </w:t>
      </w:r>
      <w:r w:rsidR="001B0C10" w:rsidRPr="00EB7626">
        <w:t>of Ra=2.9</w:t>
      </w:r>
      <w:r w:rsidR="00FC113A" w:rsidRPr="00EB7626">
        <w:t>3</w:t>
      </w:r>
      <w:r w:rsidR="001B0C10" w:rsidRPr="00EB7626">
        <w:t xml:space="preserve">µm </w:t>
      </w:r>
      <w:r w:rsidR="00752029" w:rsidRPr="00EB7626">
        <w:t xml:space="preserve">and </w:t>
      </w:r>
      <w:r w:rsidRPr="00EB7626">
        <w:t xml:space="preserve"> </w:t>
      </w:r>
      <w:r w:rsidR="00FC113A" w:rsidRPr="00EB7626">
        <w:t>work of adhesion</w:t>
      </w:r>
      <w:r w:rsidR="00F41E9E" w:rsidRPr="00EB7626">
        <w:t xml:space="preserve">, </w:t>
      </w:r>
      <w:proofErr w:type="spellStart"/>
      <w:r w:rsidR="00F41E9E" w:rsidRPr="00EB7626">
        <w:t>Wa</w:t>
      </w:r>
      <w:proofErr w:type="spellEnd"/>
      <w:r w:rsidR="00FC113A" w:rsidRPr="00EB7626">
        <w:t xml:space="preserve">=119.4 </w:t>
      </w:r>
      <w:proofErr w:type="spellStart"/>
      <w:r w:rsidR="00FC113A" w:rsidRPr="00EB7626">
        <w:t>mJ</w:t>
      </w:r>
      <w:proofErr w:type="spellEnd"/>
      <w:r w:rsidR="00FC113A" w:rsidRPr="00EB7626">
        <w:t>/m</w:t>
      </w:r>
      <w:r w:rsidR="00FC113A" w:rsidRPr="00EB7626">
        <w:rPr>
          <w:vertAlign w:val="superscript"/>
        </w:rPr>
        <w:t>2</w:t>
      </w:r>
      <w:r w:rsidRPr="00EB7626">
        <w:t xml:space="preserve">. Based on numerical solutions, a correlation between maximum interface traction and type of surface treatment process has been established, taking certain assumptions into consideration. </w:t>
      </w:r>
    </w:p>
    <w:p w14:paraId="54CB2A2A" w14:textId="7BDBDD63" w:rsidR="0020415E" w:rsidRPr="00EB7626" w:rsidRDefault="00A62139" w:rsidP="00F30DFF">
      <w:pPr>
        <w:pStyle w:val="Keywords"/>
      </w:pPr>
      <w:r w:rsidRPr="00EB7626">
        <w:t>Keywords -</w:t>
      </w:r>
      <w:r w:rsidR="00997B0F" w:rsidRPr="00EB7626">
        <w:t xml:space="preserve"> </w:t>
      </w:r>
      <w:r w:rsidRPr="00EB7626">
        <w:t>adhesive,</w:t>
      </w:r>
      <w:r w:rsidR="006112BA" w:rsidRPr="00EB7626">
        <w:t xml:space="preserve"> finite element meth</w:t>
      </w:r>
      <w:r w:rsidRPr="00EB7626">
        <w:t>od, surface roughness, surface treatment,</w:t>
      </w:r>
      <w:r w:rsidR="006112BA" w:rsidRPr="00EB7626">
        <w:t xml:space="preserve"> single lap joints</w:t>
      </w:r>
      <w:r w:rsidRPr="00EB7626">
        <w:t>,</w:t>
      </w:r>
      <w:r w:rsidR="006112BA" w:rsidRPr="00EB7626">
        <w:t xml:space="preserve"> </w:t>
      </w:r>
      <w:r w:rsidR="001B0C10" w:rsidRPr="00EB7626">
        <w:t>mild steel</w:t>
      </w:r>
      <w:r w:rsidRPr="00EB7626">
        <w:t>.</w:t>
      </w:r>
    </w:p>
    <w:p w14:paraId="111D7932" w14:textId="77777777" w:rsidR="00997B0F" w:rsidRPr="00EB7626" w:rsidRDefault="003109C8" w:rsidP="00106DAF">
      <w:pPr>
        <w:pStyle w:val="Nadpis1"/>
        <w:numPr>
          <w:ilvl w:val="0"/>
          <w:numId w:val="35"/>
        </w:numPr>
      </w:pPr>
      <w:r w:rsidRPr="00EB7626">
        <w:t>Introduction</w:t>
      </w:r>
    </w:p>
    <w:p w14:paraId="32BF2C8F" w14:textId="5E6EAC68" w:rsidR="00926E48" w:rsidRPr="00EB7626" w:rsidRDefault="00A9015F" w:rsidP="00926E48">
      <w:pPr>
        <w:pStyle w:val="Paragraph"/>
        <w:rPr>
          <w:rFonts w:eastAsia="Calibri"/>
          <w:color w:val="221E1F"/>
          <w:szCs w:val="16"/>
          <w:lang w:val="en-US" w:eastAsia="en-US"/>
        </w:rPr>
      </w:pPr>
      <w:r w:rsidRPr="00EB7626">
        <w:t xml:space="preserve">Adhesive joints </w:t>
      </w:r>
      <w:r w:rsidR="00926E48" w:rsidRPr="00EB7626">
        <w:t xml:space="preserve">can be an alternative to other </w:t>
      </w:r>
      <w:r w:rsidR="005829C2" w:rsidRPr="00EB7626">
        <w:t>joining</w:t>
      </w:r>
      <w:r w:rsidR="00926E48" w:rsidRPr="00EB7626">
        <w:t xml:space="preserve"> methods, such as heat sealing, soldering or welding. One of the numerous advantages of adhesive bonding is that it offers new possibilities for bonding materials with different physical and geometrical characteristics, without causing any change in the str</w:t>
      </w:r>
      <w:r w:rsidR="0012314B" w:rsidRPr="00EB7626">
        <w:t>ucture of these materials. It has been</w:t>
      </w:r>
      <w:r w:rsidR="00926E48" w:rsidRPr="00EB7626">
        <w:t xml:space="preserve"> successfully employed in a number of fields, such as automotive, electronics, and construction, but it also plays a key role in the aerospace industry because of its underlying potential of weight and cost reductions </w:t>
      </w:r>
      <w:r w:rsidR="00926E48" w:rsidRPr="00EB7626">
        <w:rPr>
          <w:rFonts w:eastAsia="Calibri"/>
          <w:color w:val="221E1F"/>
          <w:szCs w:val="16"/>
          <w:lang w:val="en-US" w:eastAsia="en-US"/>
        </w:rPr>
        <w:fldChar w:fldCharType="begin"/>
      </w:r>
      <w:r w:rsidR="002E22A8" w:rsidRPr="00EB7626">
        <w:rPr>
          <w:rFonts w:eastAsia="Calibri"/>
          <w:color w:val="221E1F"/>
          <w:szCs w:val="16"/>
          <w:lang w:val="en-US" w:eastAsia="en-US"/>
        </w:rPr>
        <w:instrText xml:space="preserve"> ADDIN EN.CITE &lt;EndNote&gt;&lt;Cite&gt;&lt;Author&gt;Rotella&lt;/Author&gt;&lt;Year&gt;2015&lt;/Year&gt;&lt;RecNum&gt;27&lt;/RecNum&gt;&lt;DisplayText&gt;[1, 2]&lt;/DisplayText&gt;&lt;record&gt;&lt;rec-number&gt;27&lt;/rec-number&gt;&lt;foreign-keys&gt;&lt;key app="EN" db-id="sx9e9dp0usfp5zesdz7xdaxmsfe209frrafr"&gt;27&lt;/key&gt;&lt;/foreign-keys&gt;&lt;ref-type name="Journal Article"&gt;17&lt;/ref-type&gt;&lt;contributors&gt;&lt;authors&gt;&lt;author&gt;Rotella, Giovanna&lt;/author&gt;&lt;author&gt;Alfano, Marco&lt;/author&gt;&lt;author&gt;Schiefer, Tom&lt;/author&gt;&lt;author&gt;Jansen, Irene&lt;/author&gt;&lt;/authors&gt;&lt;/contributors&gt;&lt;titles&gt;&lt;title&gt;Enhancement of static strength and long term durability of steel/epoxy joints through a fiber laser surface pre-treatment&lt;/title&gt;&lt;secondary-title&gt;International Journal of Adhesion and Adhesives&lt;/secondary-title&gt;&lt;/titles&gt;&lt;periodical&gt;&lt;full-title&gt;International Journal of Adhesion and Adhesives&lt;/full-title&gt;&lt;/periodical&gt;&lt;pages&gt;87-95&lt;/pages&gt;&lt;volume&gt;63&lt;/volume&gt;&lt;dates&gt;&lt;year&gt;2015&lt;/year&gt;&lt;/dates&gt;&lt;isbn&gt;01437496&lt;/isbn&gt;&lt;urls&gt;&lt;/urls&gt;&lt;electronic-resource-num&gt;10.1016/j.ijadhadh.2015.08.009&lt;/electronic-resource-num&gt;&lt;/record&gt;&lt;/Cite&gt;&lt;Cite&gt;&lt;Author&gt;Rudawska&lt;/Author&gt;&lt;Year&gt;2014&lt;/Year&gt;&lt;RecNum&gt;3&lt;/RecNum&gt;&lt;record&gt;&lt;rec-number&gt;3&lt;/rec-number&gt;&lt;foreign-keys&gt;&lt;key app="EN" db-id="sx9e9dp0usfp5zesdz7xdaxmsfe209frrafr"&gt;3&lt;/key&gt;&lt;/foreign-keys&gt;&lt;ref-type name="Journal Article"&gt;17&lt;/ref-type&gt;&lt;contributors&gt;&lt;authors&gt;&lt;author&gt;Rudawska, Anna&lt;/author&gt;&lt;/authors&gt;&lt;/contributors&gt;&lt;titles&gt;&lt;title&gt;Selected aspects of the effect of mechanical treatment on surface roughness and adhesive joint strength of steel sheets&lt;/title&gt;&lt;secondary-title&gt;Int. J. Adhes. Adhes.&lt;/secondary-title&gt;&lt;/titles&gt;&lt;periodical&gt;&lt;full-title&gt;Int. J. Adhes. Adhes.&lt;/full-title&gt;&lt;/periodical&gt;&lt;pages&gt;235-243&lt;/pages&gt;&lt;volume&gt;50&lt;/volume&gt;&lt;dates&gt;&lt;year&gt;2014&lt;/year&gt;&lt;/dates&gt;&lt;isbn&gt;01437496&lt;/isbn&gt;&lt;urls&gt;&lt;/urls&gt;&lt;electronic-resource-num&gt;10.1016/j.ijadhadh.2014.01.032&lt;/electronic-resource-num&gt;&lt;/record&gt;&lt;/Cite&gt;&lt;/EndNote&gt;</w:instrText>
      </w:r>
      <w:r w:rsidR="00926E48" w:rsidRPr="00EB7626">
        <w:rPr>
          <w:rFonts w:eastAsia="Calibri"/>
          <w:color w:val="221E1F"/>
          <w:szCs w:val="16"/>
          <w:lang w:val="en-US" w:eastAsia="en-US"/>
        </w:rPr>
        <w:fldChar w:fldCharType="separate"/>
      </w:r>
      <w:r w:rsidR="00926E48" w:rsidRPr="00EB7626">
        <w:rPr>
          <w:rFonts w:eastAsia="Calibri"/>
          <w:noProof/>
          <w:color w:val="221E1F"/>
          <w:szCs w:val="16"/>
          <w:lang w:val="en-US" w:eastAsia="en-US"/>
        </w:rPr>
        <w:t>[</w:t>
      </w:r>
      <w:hyperlink w:anchor="_ENREF_1" w:tooltip="Rotella, 2015 #27" w:history="1">
        <w:r w:rsidR="00A9485F" w:rsidRPr="00EB7626">
          <w:rPr>
            <w:rFonts w:eastAsia="Calibri"/>
            <w:noProof/>
            <w:color w:val="221E1F"/>
            <w:szCs w:val="16"/>
            <w:lang w:val="en-US" w:eastAsia="en-US"/>
          </w:rPr>
          <w:t>1</w:t>
        </w:r>
      </w:hyperlink>
      <w:r w:rsidR="00926E48" w:rsidRPr="00EB7626">
        <w:rPr>
          <w:rFonts w:eastAsia="Calibri"/>
          <w:noProof/>
          <w:color w:val="221E1F"/>
          <w:szCs w:val="16"/>
          <w:lang w:val="en-US" w:eastAsia="en-US"/>
        </w:rPr>
        <w:t xml:space="preserve">, </w:t>
      </w:r>
      <w:hyperlink w:anchor="_ENREF_2" w:tooltip="Rudawska, 2014 #3" w:history="1">
        <w:r w:rsidR="00A9485F" w:rsidRPr="00EB7626">
          <w:rPr>
            <w:rFonts w:eastAsia="Calibri"/>
            <w:noProof/>
            <w:color w:val="221E1F"/>
            <w:szCs w:val="16"/>
            <w:lang w:val="en-US" w:eastAsia="en-US"/>
          </w:rPr>
          <w:t>2</w:t>
        </w:r>
      </w:hyperlink>
      <w:r w:rsidR="00926E48" w:rsidRPr="00EB7626">
        <w:rPr>
          <w:rFonts w:eastAsia="Calibri"/>
          <w:noProof/>
          <w:color w:val="221E1F"/>
          <w:szCs w:val="16"/>
          <w:lang w:val="en-US" w:eastAsia="en-US"/>
        </w:rPr>
        <w:t>]</w:t>
      </w:r>
      <w:r w:rsidR="00926E48" w:rsidRPr="00EB7626">
        <w:rPr>
          <w:rFonts w:eastAsia="Calibri"/>
          <w:color w:val="221E1F"/>
          <w:szCs w:val="16"/>
          <w:lang w:val="en-US" w:eastAsia="en-US"/>
        </w:rPr>
        <w:fldChar w:fldCharType="end"/>
      </w:r>
      <w:r w:rsidR="00926E48" w:rsidRPr="00EB7626">
        <w:rPr>
          <w:rFonts w:eastAsia="Calibri"/>
          <w:color w:val="221E1F"/>
          <w:szCs w:val="16"/>
          <w:lang w:val="en-US" w:eastAsia="en-US"/>
        </w:rPr>
        <w:t>.</w:t>
      </w:r>
    </w:p>
    <w:p w14:paraId="6B1D4908" w14:textId="67218BEE" w:rsidR="00926E48" w:rsidRPr="00EB7626" w:rsidRDefault="00926E48" w:rsidP="00926E48">
      <w:pPr>
        <w:pStyle w:val="Newparagraph"/>
        <w:rPr>
          <w:rFonts w:eastAsia="Calibri"/>
          <w:lang w:val="en-US" w:eastAsia="en-US"/>
        </w:rPr>
      </w:pPr>
      <w:r w:rsidRPr="00EB7626">
        <w:rPr>
          <w:rFonts w:eastAsia="Calibri"/>
          <w:lang w:val="en-US" w:eastAsia="en-US"/>
        </w:rPr>
        <w:t xml:space="preserve">Application </w:t>
      </w:r>
      <w:r w:rsidR="00A9015F" w:rsidRPr="00EB7626">
        <w:rPr>
          <w:rFonts w:eastAsia="Calibri"/>
          <w:lang w:val="en-US" w:eastAsia="en-US"/>
        </w:rPr>
        <w:t xml:space="preserve">of adhesive joints is usually </w:t>
      </w:r>
      <w:r w:rsidRPr="00EB7626">
        <w:rPr>
          <w:rFonts w:eastAsia="Calibri"/>
          <w:lang w:val="en-US" w:eastAsia="en-US"/>
        </w:rPr>
        <w:t>dependent to metallic substrate material (</w:t>
      </w:r>
      <w:r w:rsidR="00EA3E74" w:rsidRPr="00EB7626">
        <w:rPr>
          <w:rFonts w:eastAsia="Calibri"/>
          <w:lang w:val="en-US" w:eastAsia="en-US"/>
        </w:rPr>
        <w:t>adherend</w:t>
      </w:r>
      <w:r w:rsidRPr="00EB7626">
        <w:rPr>
          <w:rFonts w:eastAsia="Calibri"/>
          <w:lang w:val="en-US" w:eastAsia="en-US"/>
        </w:rPr>
        <w:t xml:space="preserve">). In adhesive </w:t>
      </w:r>
      <w:r w:rsidR="00A9015F" w:rsidRPr="00EB7626">
        <w:rPr>
          <w:rFonts w:eastAsia="Calibri"/>
          <w:lang w:val="en-US" w:eastAsia="en-US"/>
        </w:rPr>
        <w:t>joints</w:t>
      </w:r>
      <w:r w:rsidRPr="00EB7626">
        <w:rPr>
          <w:rFonts w:eastAsia="Calibri"/>
          <w:lang w:val="en-US" w:eastAsia="en-US"/>
        </w:rPr>
        <w:t xml:space="preserve">, the surface of joined elements is defined as the part of </w:t>
      </w:r>
      <w:r w:rsidR="0012314B" w:rsidRPr="00EB7626">
        <w:rPr>
          <w:rFonts w:eastAsia="Calibri"/>
          <w:lang w:val="en-US" w:eastAsia="en-US"/>
        </w:rPr>
        <w:lastRenderedPageBreak/>
        <w:t>the material where interaction with adhesive occurs. This is connected to</w:t>
      </w:r>
      <w:r w:rsidRPr="00EB7626">
        <w:rPr>
          <w:rFonts w:eastAsia="Calibri"/>
          <w:lang w:val="en-US" w:eastAsia="en-US"/>
        </w:rPr>
        <w:t xml:space="preserve"> both the area and depth of the interaction. In order to produce high strength adhesive joints, surface pretreatments for adhesive bonding should ensure the removal of all contaminants that could significantly decrease adhesive joint str</w:t>
      </w:r>
      <w:r w:rsidR="0012314B" w:rsidRPr="00EB7626">
        <w:rPr>
          <w:rFonts w:eastAsia="Calibri"/>
          <w:lang w:val="en-US" w:eastAsia="en-US"/>
        </w:rPr>
        <w:t>ength from surfaces (such as lubricants, dust</w:t>
      </w:r>
      <w:r w:rsidRPr="00EB7626">
        <w:rPr>
          <w:rFonts w:eastAsia="Calibri"/>
          <w:lang w:val="en-US" w:eastAsia="en-US"/>
        </w:rPr>
        <w:t>, loose corrosion layers, o</w:t>
      </w:r>
      <w:r w:rsidR="0012314B" w:rsidRPr="00EB7626">
        <w:rPr>
          <w:rFonts w:eastAsia="Calibri"/>
          <w:lang w:val="en-US" w:eastAsia="en-US"/>
        </w:rPr>
        <w:t>r micro-organisms)</w:t>
      </w:r>
      <w:r w:rsidRPr="00EB7626">
        <w:rPr>
          <w:rFonts w:eastAsia="Calibri"/>
          <w:lang w:val="en-US" w:eastAsia="en-US"/>
        </w:rPr>
        <w:t xml:space="preserve"> to be bonded, good surface wettability, repeatability of properti</w:t>
      </w:r>
      <w:r w:rsidR="0012314B" w:rsidRPr="00EB7626">
        <w:rPr>
          <w:rFonts w:eastAsia="Calibri"/>
          <w:lang w:val="en-US" w:eastAsia="en-US"/>
        </w:rPr>
        <w:t>es, correct surface development</w:t>
      </w:r>
      <w:r w:rsidRPr="00EB7626">
        <w:rPr>
          <w:rFonts w:eastAsia="Calibri"/>
          <w:lang w:val="en-US" w:eastAsia="en-US"/>
        </w:rPr>
        <w:t>, and good activation of the surfaces of elements being bonded</w:t>
      </w:r>
      <w:r w:rsidR="00A07B8F" w:rsidRPr="00EB7626">
        <w:rPr>
          <w:rFonts w:eastAsia="Calibri"/>
          <w:lang w:val="en-US" w:eastAsia="en-US"/>
        </w:rPr>
        <w:t xml:space="preserve"> </w:t>
      </w:r>
      <w:r w:rsidR="00A07B8F" w:rsidRPr="00EB7626">
        <w:rPr>
          <w:rFonts w:eastAsia="Calibri"/>
          <w:lang w:val="en-US" w:eastAsia="en-US"/>
        </w:rPr>
        <w:fldChar w:fldCharType="begin"/>
      </w:r>
      <w:r w:rsidR="002E22A8" w:rsidRPr="00EB7626">
        <w:rPr>
          <w:rFonts w:eastAsia="Calibri"/>
          <w:lang w:val="en-US" w:eastAsia="en-US"/>
        </w:rPr>
        <w:instrText xml:space="preserve"> ADDIN EN.CITE &lt;EndNote&gt;&lt;Cite&gt;&lt;Author&gt;da Silva&lt;/Author&gt;&lt;Year&gt;2009&lt;/Year&gt;&lt;RecNum&gt;7&lt;/RecNum&gt;&lt;DisplayText&gt;[2, 3]&lt;/DisplayText&gt;&lt;record&gt;&lt;rec-number&gt;7&lt;/rec-number&gt;&lt;foreign-keys&gt;&lt;key app="EN" db-id="sx9e9dp0usfp5zesdz7xdaxmsfe209frrafr"&gt;7&lt;/key&gt;&lt;/foreign-keys&gt;&lt;ref-type name="Journal Article"&gt;17&lt;/ref-type&gt;&lt;contributors&gt;&lt;authors&gt;&lt;author&gt;da Silva, Lucas F. M.&lt;/author&gt;&lt;author&gt;Carbas, R. J. C.&lt;/author&gt;&lt;author&gt;Critchlow, G. W.&lt;/author&gt;&lt;author&gt;Figueiredo, M. A. V.&lt;/author&gt;&lt;author&gt;Brown, K.&lt;/author&gt;&lt;/authors&gt;&lt;/contributors&gt;&lt;titles&gt;&lt;title&gt;Effect of material, geometry, surface treatment and environment on the shear strength of single lap joints&lt;/title&gt;&lt;secondary-title&gt;Int. J. Adhes. Adhes.&lt;/secondary-title&gt;&lt;/titles&gt;&lt;periodical&gt;&lt;full-title&gt;Int. J. Adhes. Adhes.&lt;/full-title&gt;&lt;/periodical&gt;&lt;pages&gt;621-632&lt;/pages&gt;&lt;volume&gt;29&lt;/volume&gt;&lt;number&gt;6&lt;/number&gt;&lt;dates&gt;&lt;year&gt;2009&lt;/year&gt;&lt;/dates&gt;&lt;isbn&gt;01437496&lt;/isbn&gt;&lt;urls&gt;&lt;/urls&gt;&lt;electronic-resource-num&gt;10.1016/j.ijadhadh.2009.02.012&lt;/electronic-resource-num&gt;&lt;/record&gt;&lt;/Cite&gt;&lt;Cite&gt;&lt;Author&gt;Rudawska&lt;/Author&gt;&lt;Year&gt;2014&lt;/Year&gt;&lt;RecNum&gt;3&lt;/RecNum&gt;&lt;record&gt;&lt;rec-number&gt;3&lt;/rec-number&gt;&lt;foreign-keys&gt;&lt;key app="EN" db-id="sx9e9dp0usfp5zesdz7xdaxmsfe209frrafr"&gt;3&lt;/key&gt;&lt;/foreign-keys&gt;&lt;ref-type name="Journal Article"&gt;17&lt;/ref-type&gt;&lt;contributors&gt;&lt;authors&gt;&lt;author&gt;Rudawska, Anna&lt;/author&gt;&lt;/authors&gt;&lt;/contributors&gt;&lt;titles&gt;&lt;title&gt;Selected aspects of the effect of mechanical treatment on surface roughness and adhesive joint strength of steel sheets&lt;/title&gt;&lt;secondary-title&gt;Int. J. Adhes. Adhes.&lt;/secondary-title&gt;&lt;/titles&gt;&lt;periodical&gt;&lt;full-title&gt;Int. J. Adhes. Adhes.&lt;/full-title&gt;&lt;/periodical&gt;&lt;pages&gt;235-243&lt;/pages&gt;&lt;volume&gt;50&lt;/volume&gt;&lt;dates&gt;&lt;year&gt;2014&lt;/year&gt;&lt;/dates&gt;&lt;isbn&gt;01437496&lt;/isbn&gt;&lt;urls&gt;&lt;/urls&gt;&lt;electronic-resource-num&gt;10.1016/j.ijadhadh.2014.01.032&lt;/electronic-resource-num&gt;&lt;/record&gt;&lt;/Cite&gt;&lt;/EndNote&gt;</w:instrText>
      </w:r>
      <w:r w:rsidR="00A07B8F" w:rsidRPr="00EB7626">
        <w:rPr>
          <w:rFonts w:eastAsia="Calibri"/>
          <w:lang w:val="en-US" w:eastAsia="en-US"/>
        </w:rPr>
        <w:fldChar w:fldCharType="separate"/>
      </w:r>
      <w:r w:rsidR="00A07B8F" w:rsidRPr="00EB7626">
        <w:rPr>
          <w:rFonts w:eastAsia="Calibri"/>
          <w:noProof/>
          <w:lang w:val="en-US" w:eastAsia="en-US"/>
        </w:rPr>
        <w:t>[</w:t>
      </w:r>
      <w:hyperlink w:anchor="_ENREF_2" w:tooltip="Rudawska, 2014 #3" w:history="1">
        <w:r w:rsidR="00A9485F" w:rsidRPr="00EB7626">
          <w:rPr>
            <w:rFonts w:eastAsia="Calibri"/>
            <w:noProof/>
            <w:lang w:val="en-US" w:eastAsia="en-US"/>
          </w:rPr>
          <w:t>2</w:t>
        </w:r>
      </w:hyperlink>
      <w:r w:rsidR="00A07B8F" w:rsidRPr="00EB7626">
        <w:rPr>
          <w:rFonts w:eastAsia="Calibri"/>
          <w:noProof/>
          <w:lang w:val="en-US" w:eastAsia="en-US"/>
        </w:rPr>
        <w:t xml:space="preserve">, </w:t>
      </w:r>
      <w:hyperlink w:anchor="_ENREF_3" w:tooltip="da Silva, 2009 #7" w:history="1">
        <w:r w:rsidR="00A9485F" w:rsidRPr="00EB7626">
          <w:rPr>
            <w:rFonts w:eastAsia="Calibri"/>
            <w:noProof/>
            <w:lang w:val="en-US" w:eastAsia="en-US"/>
          </w:rPr>
          <w:t>3</w:t>
        </w:r>
      </w:hyperlink>
      <w:r w:rsidR="00A07B8F" w:rsidRPr="00EB7626">
        <w:rPr>
          <w:rFonts w:eastAsia="Calibri"/>
          <w:noProof/>
          <w:lang w:val="en-US" w:eastAsia="en-US"/>
        </w:rPr>
        <w:t>]</w:t>
      </w:r>
      <w:r w:rsidR="00A07B8F" w:rsidRPr="00EB7626">
        <w:rPr>
          <w:rFonts w:eastAsia="Calibri"/>
          <w:lang w:val="en-US" w:eastAsia="en-US"/>
        </w:rPr>
        <w:fldChar w:fldCharType="end"/>
      </w:r>
      <w:r w:rsidR="00A07B8F" w:rsidRPr="00EB7626">
        <w:rPr>
          <w:rFonts w:eastAsia="Calibri"/>
          <w:lang w:val="en-US" w:eastAsia="en-US"/>
        </w:rPr>
        <w:t>.</w:t>
      </w:r>
      <w:r w:rsidRPr="00EB7626">
        <w:rPr>
          <w:rFonts w:eastAsia="Calibri"/>
          <w:lang w:val="en-US" w:eastAsia="en-US"/>
        </w:rPr>
        <w:t xml:space="preserve"> A variety of surface treatments have been used, with varying degrees of success, to increase surface tension, increase surface roughness, change surface chemistry and</w:t>
      </w:r>
      <w:r w:rsidR="0012314B" w:rsidRPr="00EB7626">
        <w:rPr>
          <w:rFonts w:eastAsia="Calibri"/>
          <w:lang w:val="en-US" w:eastAsia="en-US"/>
        </w:rPr>
        <w:t>,</w:t>
      </w:r>
      <w:r w:rsidRPr="00EB7626">
        <w:rPr>
          <w:rFonts w:eastAsia="Calibri"/>
          <w:lang w:val="en-US" w:eastAsia="en-US"/>
        </w:rPr>
        <w:t xml:space="preserve"> thereby, to increase the bond strength of adhesive joints. These are explained by Mollitor et al., </w:t>
      </w:r>
      <w:r w:rsidRPr="00EB7626">
        <w:rPr>
          <w:rFonts w:eastAsia="Calibri"/>
          <w:lang w:val="en-US" w:eastAsia="en-US"/>
        </w:rPr>
        <w:fldChar w:fldCharType="begin"/>
      </w:r>
      <w:r w:rsidR="00A07B8F" w:rsidRPr="00EB7626">
        <w:rPr>
          <w:rFonts w:eastAsia="Calibri"/>
          <w:lang w:val="en-US" w:eastAsia="en-US"/>
        </w:rPr>
        <w:instrText xml:space="preserve"> ADDIN EN.CITE &lt;EndNote&gt;&lt;Cite&gt;&lt;Author&gt;Molitor&lt;/Author&gt;&lt;Year&gt;2001&lt;/Year&gt;&lt;RecNum&gt;54&lt;/RecNum&gt;&lt;DisplayText&gt;[4]&lt;/DisplayText&gt;&lt;record&gt;&lt;rec-number&gt;54&lt;/rec-number&gt;&lt;foreign-keys&gt;&lt;key app="EN" db-id="axt2dxae8r5atueereqvp9dqvxssx0rtse50"&gt;54&lt;/key&gt;&lt;/foreign-keys&gt;&lt;ref-type name="Journal Article"&gt;17&lt;/ref-type&gt;&lt;contributors&gt;&lt;authors&gt;&lt;author&gt;&lt;style face="normal" font="default" charset="162" size="100%"&gt;Molitor, P.&lt;/style&gt;&lt;/author&gt;&lt;author&gt;&lt;style face="normal" font="default" charset="162" size="100%"&gt;Barron, V.&lt;/style&gt;&lt;/author&gt;&lt;author&gt;&lt;style face="normal" font="default" charset="162" size="100%"&gt;Young, T.&lt;/style&gt;&lt;/author&gt;&lt;/authors&gt;&lt;/contributors&gt;&lt;titles&gt;&lt;title&gt;&lt;style face="normal" font="default" size="100%"&gt;Surface treatment of titanium for adhesive bonding to&lt;/style&gt;&lt;style face="normal" font="default" charset="162" size="100%"&gt;&lt;/style&gt;&lt;style face="normal" font="default" size="100%"&gt;polymer composites: a review&lt;/style&gt;&lt;/title&gt;&lt;secondary-title&gt;&lt;style face="normal" font="default" charset="162" size="100%"&gt;International Journal of Adhesion &amp;amp; Adhesives&lt;/style&gt;&lt;/secondary-title&gt;&lt;/titles&gt;&lt;periodical&gt;&lt;full-title&gt;International Journal of Adhesion &amp;amp; Adhesives&lt;/full-title&gt;&lt;/periodical&gt;&lt;pages&gt;&lt;style face="normal" font="default" charset="162" size="100%"&gt;129-136&lt;/style&gt;&lt;/pages&gt;&lt;volume&gt;&lt;style face="normal" font="default" charset="162" size="100%"&gt;21&lt;/style&gt;&lt;/volume&gt;&lt;dates&gt;&lt;year&gt;&lt;style face="normal" font="default" charset="162" size="100%"&gt;2001&lt;/style&gt;&lt;/year&gt;&lt;/dates&gt;&lt;urls&gt;&lt;/urls&gt;&lt;/record&gt;&lt;/Cite&gt;&lt;/EndNote&gt;</w:instrText>
      </w:r>
      <w:r w:rsidRPr="00EB7626">
        <w:rPr>
          <w:rFonts w:eastAsia="Calibri"/>
          <w:lang w:val="en-US" w:eastAsia="en-US"/>
        </w:rPr>
        <w:fldChar w:fldCharType="separate"/>
      </w:r>
      <w:r w:rsidR="00A07B8F" w:rsidRPr="00EB7626">
        <w:rPr>
          <w:rFonts w:eastAsia="Calibri"/>
          <w:noProof/>
          <w:lang w:val="en-US" w:eastAsia="en-US"/>
        </w:rPr>
        <w:t>[</w:t>
      </w:r>
      <w:hyperlink w:anchor="_ENREF_4" w:tooltip="Molitor, 2001 #54" w:history="1">
        <w:r w:rsidR="00A9485F" w:rsidRPr="00EB7626">
          <w:rPr>
            <w:rFonts w:eastAsia="Calibri"/>
            <w:noProof/>
            <w:lang w:val="en-US" w:eastAsia="en-US"/>
          </w:rPr>
          <w:t>4</w:t>
        </w:r>
      </w:hyperlink>
      <w:r w:rsidR="00A07B8F"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 Much of the literature research conducted on surface treatment using mechanical treat</w:t>
      </w:r>
      <w:r w:rsidR="0012314B" w:rsidRPr="00EB7626">
        <w:rPr>
          <w:rFonts w:eastAsia="Calibri"/>
          <w:lang w:val="en-US" w:eastAsia="en-US"/>
        </w:rPr>
        <w:t xml:space="preserve">ments, such as degreasing, shot </w:t>
      </w:r>
      <w:r w:rsidRPr="00EB7626">
        <w:rPr>
          <w:rFonts w:eastAsia="Calibri"/>
          <w:lang w:val="en-US" w:eastAsia="en-US"/>
        </w:rPr>
        <w:t>blasting, grinding, abrasion, lapping and suchlike can be found in related papers</w:t>
      </w:r>
      <w:r w:rsidR="00A07B8F" w:rsidRPr="00EB7626">
        <w:rPr>
          <w:rFonts w:eastAsia="Calibri"/>
          <w:lang w:val="en-US" w:eastAsia="en-US"/>
        </w:rPr>
        <w:t xml:space="preserve"> </w:t>
      </w:r>
      <w:r w:rsidR="00A07B8F" w:rsidRPr="00EB7626">
        <w:rPr>
          <w:rFonts w:eastAsia="Calibri"/>
          <w:lang w:val="en-US" w:eastAsia="en-US"/>
        </w:rPr>
        <w:fldChar w:fldCharType="begin">
          <w:fldData xml:space="preserve">PEVuZE5vdGU+PENpdGU+PEF1dGhvcj5Dcml0Y2hsb3c8L0F1dGhvcj48WWVhcj4yMDAwPC9ZZWFy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</w:fldData>
        </w:fldChar>
      </w:r>
      <w:r w:rsidR="00A07B8F" w:rsidRPr="00EB7626">
        <w:rPr>
          <w:rFonts w:eastAsia="Calibri"/>
          <w:lang w:val="en-US" w:eastAsia="en-US"/>
        </w:rPr>
        <w:instrText xml:space="preserve"> ADDIN EN.CITE </w:instrText>
      </w:r>
      <w:r w:rsidR="00A07B8F" w:rsidRPr="00EB7626">
        <w:rPr>
          <w:rFonts w:eastAsia="Calibri"/>
          <w:lang w:val="en-US" w:eastAsia="en-US"/>
        </w:rPr>
        <w:fldChar w:fldCharType="begin">
          <w:fldData xml:space="preserve">PEVuZE5vdGU+PENpdGU+PEF1dGhvcj5Dcml0Y2hsb3c8L0F1dGhvcj48WWVhcj4yMDAwPC9ZZWFy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</w:fldData>
        </w:fldChar>
      </w:r>
      <w:r w:rsidR="00A07B8F" w:rsidRPr="00EB7626">
        <w:rPr>
          <w:rFonts w:eastAsia="Calibri"/>
          <w:lang w:val="en-US" w:eastAsia="en-US"/>
        </w:rPr>
        <w:instrText xml:space="preserve"> ADDIN EN.CITE.DATA </w:instrText>
      </w:r>
      <w:r w:rsidR="00A07B8F" w:rsidRPr="00EB7626">
        <w:rPr>
          <w:rFonts w:eastAsia="Calibri"/>
          <w:lang w:val="en-US" w:eastAsia="en-US"/>
        </w:rPr>
      </w:r>
      <w:r w:rsidR="00A07B8F" w:rsidRPr="00EB7626">
        <w:rPr>
          <w:rFonts w:eastAsia="Calibri"/>
          <w:lang w:val="en-US" w:eastAsia="en-US"/>
        </w:rPr>
        <w:fldChar w:fldCharType="end"/>
      </w:r>
      <w:r w:rsidR="00A07B8F" w:rsidRPr="00EB7626">
        <w:rPr>
          <w:rFonts w:eastAsia="Calibri"/>
          <w:lang w:val="en-US" w:eastAsia="en-US"/>
        </w:rPr>
      </w:r>
      <w:r w:rsidR="00A07B8F" w:rsidRPr="00EB7626">
        <w:rPr>
          <w:rFonts w:eastAsia="Calibri"/>
          <w:lang w:val="en-US" w:eastAsia="en-US"/>
        </w:rPr>
        <w:fldChar w:fldCharType="separate"/>
      </w:r>
      <w:r w:rsidR="00A07B8F" w:rsidRPr="00EB7626">
        <w:rPr>
          <w:rFonts w:eastAsia="Calibri"/>
          <w:noProof/>
          <w:lang w:val="en-US" w:eastAsia="en-US"/>
        </w:rPr>
        <w:t>[</w:t>
      </w:r>
      <w:hyperlink w:anchor="_ENREF_5" w:tooltip="Critchlow, 2000 #4" w:history="1">
        <w:r w:rsidR="00A9485F" w:rsidRPr="00EB7626">
          <w:rPr>
            <w:rFonts w:eastAsia="Calibri"/>
            <w:noProof/>
            <w:lang w:val="en-US" w:eastAsia="en-US"/>
          </w:rPr>
          <w:t>5</w:t>
        </w:r>
      </w:hyperlink>
      <w:r w:rsidR="00A07B8F" w:rsidRPr="00EB7626">
        <w:rPr>
          <w:rFonts w:eastAsia="Calibri"/>
          <w:noProof/>
          <w:lang w:val="en-US" w:eastAsia="en-US"/>
        </w:rPr>
        <w:t xml:space="preserve">, </w:t>
      </w:r>
      <w:hyperlink w:anchor="_ENREF_6" w:tooltip="Critchlow, 1996 #6" w:history="1">
        <w:r w:rsidR="00A9485F" w:rsidRPr="00EB7626">
          <w:rPr>
            <w:rFonts w:eastAsia="Calibri"/>
            <w:noProof/>
            <w:lang w:val="en-US" w:eastAsia="en-US"/>
          </w:rPr>
          <w:t>6</w:t>
        </w:r>
      </w:hyperlink>
      <w:r w:rsidR="00A07B8F" w:rsidRPr="00EB7626">
        <w:rPr>
          <w:rFonts w:eastAsia="Calibri"/>
          <w:noProof/>
          <w:lang w:val="en-US" w:eastAsia="en-US"/>
        </w:rPr>
        <w:t>]</w:t>
      </w:r>
      <w:r w:rsidR="00A07B8F" w:rsidRPr="00EB7626">
        <w:rPr>
          <w:rFonts w:eastAsia="Calibri"/>
          <w:lang w:val="en-US" w:eastAsia="en-US"/>
        </w:rPr>
        <w:fldChar w:fldCharType="end"/>
      </w:r>
      <w:r w:rsidRPr="00EB7626">
        <w:rPr>
          <w:rFonts w:eastAsia="Calibri"/>
          <w:lang w:val="en-US" w:eastAsia="en-US"/>
        </w:rPr>
        <w:t>, but only a few studies u</w:t>
      </w:r>
      <w:r w:rsidR="0012314B" w:rsidRPr="00EB7626">
        <w:rPr>
          <w:rFonts w:eastAsia="Calibri"/>
          <w:lang w:val="en-US" w:eastAsia="en-US"/>
        </w:rPr>
        <w:t>sing other treatments, such as</w:t>
      </w:r>
      <w:r w:rsidRPr="00EB7626">
        <w:rPr>
          <w:rFonts w:eastAsia="Calibri"/>
          <w:lang w:val="en-US" w:eastAsia="en-US"/>
        </w:rPr>
        <w:t xml:space="preserve"> </w:t>
      </w:r>
      <w:r w:rsidR="0012314B" w:rsidRPr="00EB7626">
        <w:rPr>
          <w:rFonts w:eastAsia="Calibri"/>
          <w:lang w:val="en-US" w:eastAsia="en-US"/>
        </w:rPr>
        <w:t xml:space="preserve">electrochemical or </w:t>
      </w:r>
      <w:r w:rsidRPr="00EB7626">
        <w:rPr>
          <w:rFonts w:eastAsia="Calibri"/>
          <w:lang w:val="en-US" w:eastAsia="en-US"/>
        </w:rPr>
        <w:t>other combination surface treatment</w:t>
      </w:r>
      <w:r w:rsidR="0012314B" w:rsidRPr="00EB7626">
        <w:rPr>
          <w:rFonts w:eastAsia="Calibri"/>
          <w:lang w:val="en-US" w:eastAsia="en-US"/>
        </w:rPr>
        <w:t>s</w:t>
      </w:r>
      <w:r w:rsidRPr="00EB7626">
        <w:rPr>
          <w:rFonts w:eastAsia="Calibri"/>
          <w:lang w:val="en-US" w:eastAsia="en-US"/>
        </w:rPr>
        <w:t xml:space="preserve"> on </w:t>
      </w:r>
      <w:r w:rsidR="00EA3E74" w:rsidRPr="00EB7626">
        <w:rPr>
          <w:rFonts w:eastAsia="Calibri"/>
          <w:lang w:val="en-US" w:eastAsia="en-US"/>
        </w:rPr>
        <w:t>adherend</w:t>
      </w:r>
      <w:r w:rsidRPr="00EB7626">
        <w:rPr>
          <w:rFonts w:eastAsia="Calibri"/>
          <w:lang w:val="en-US" w:eastAsia="en-US"/>
        </w:rPr>
        <w:t xml:space="preserve">s have been conducted. Mechanical treatment leads to the formation of a good outer layer geometrical structure, but it does not allow for good surface activation. For this reason, chemical treatments are often employed as a complementary method. In the case of steel, which is the type of </w:t>
      </w:r>
      <w:r w:rsidR="00EA3E74" w:rsidRPr="00EB7626">
        <w:rPr>
          <w:rFonts w:eastAsia="Calibri"/>
          <w:lang w:val="en-US" w:eastAsia="en-US"/>
        </w:rPr>
        <w:t>adherend</w:t>
      </w:r>
      <w:r w:rsidRPr="00EB7626">
        <w:rPr>
          <w:rFonts w:eastAsia="Calibri"/>
          <w:lang w:val="en-US" w:eastAsia="en-US"/>
        </w:rPr>
        <w:t xml:space="preserve"> studied here, chemical conversion coatings offer several advantages, such as high treatment rates, good uniformity and, in particular, an increased durability in adverse environments where the treatment confers a degree of corrosion protection preventing joint failure through any resulta</w:t>
      </w:r>
      <w:r w:rsidR="008E6682" w:rsidRPr="00EB7626">
        <w:rPr>
          <w:rFonts w:eastAsia="Calibri"/>
          <w:lang w:val="en-US" w:eastAsia="en-US"/>
        </w:rPr>
        <w:t xml:space="preserve">nt friable hydrated metal oxide </w:t>
      </w:r>
      <w:r w:rsidR="008E6682" w:rsidRPr="00EB7626">
        <w:rPr>
          <w:rFonts w:eastAsia="Calibri"/>
          <w:lang w:val="en-US" w:eastAsia="en-US"/>
        </w:rPr>
        <w:fldChar w:fldCharType="begin"/>
      </w:r>
      <w:r w:rsidR="002E22A8" w:rsidRPr="00EB7626">
        <w:rPr>
          <w:rFonts w:eastAsia="Calibri"/>
          <w:lang w:val="en-US" w:eastAsia="en-US"/>
        </w:rPr>
        <w:instrText xml:space="preserve"> ADDIN EN.CITE &lt;EndNote&gt;&lt;Cite&gt;&lt;Author&gt;da Silva&lt;/Author&gt;&lt;Year&gt;2012&lt;/Year&gt;&lt;RecNum&gt;54&lt;/RecNum&gt;&lt;DisplayText&gt;[3, 7]&lt;/DisplayText&gt;&lt;record&gt;&lt;rec-number&gt;54&lt;/rec-number&gt;&lt;foreign-keys&gt;&lt;key app="EN" db-id="sx9e9dp0usfp5zesdz7xdaxmsfe209frrafr"&gt;54&lt;/key&gt;&lt;/foreign-keys&gt;&lt;ref-type name="Journal Article"&gt;17&lt;/ref-type&gt;&lt;contributors&gt;&lt;authors&gt;&lt;author&gt;da Silva, Lucas F. M.&lt;/author&gt;&lt;author&gt;Critchlow, G. W.&lt;/author&gt;&lt;author&gt;Figueiredo, M. A. V.&lt;/author&gt;&lt;/authors&gt;&lt;/contributors&gt;&lt;titles&gt;&lt;title&gt;Parametric Study of Adhesively Bonded Single Lap Joints by the Taguchi Method&lt;/title&gt;&lt;secondary-title&gt;Journal of Adhesion Science and Technology&lt;/secondary-title&gt;&lt;/titles&gt;&lt;periodical&gt;&lt;full-title&gt;Journal of Adhesion Science and Technology&lt;/full-title&gt;&lt;/periodical&gt;&lt;pages&gt;1477-1494&lt;/pages&gt;&lt;volume&gt;22&lt;/volume&gt;&lt;number&gt;13&lt;/number&gt;&lt;dates&gt;&lt;year&gt;2012&lt;/year&gt;&lt;/dates&gt;&lt;isbn&gt;0169-4243&amp;#xD;1568-5616&lt;/isbn&gt;&lt;urls&gt;&lt;/urls&gt;&lt;electronic-resource-num&gt;10.1163/156856108x309585&lt;/electronic-resource-num&gt;&lt;/record&gt;&lt;/Cite&gt;&lt;Cite&gt;&lt;Author&gt;da Silva&lt;/Author&gt;&lt;Year&gt;2009&lt;/Year&gt;&lt;RecNum&gt;7&lt;/RecNum&gt;&lt;record&gt;&lt;rec-number&gt;7&lt;/rec-number&gt;&lt;foreign-keys&gt;&lt;key app="EN" db-id="sx9e9dp0usfp5zesdz7xdaxmsfe209frrafr"&gt;7&lt;/key&gt;&lt;/foreign-keys&gt;&lt;ref-type name="Journal Article"&gt;17&lt;/ref-type&gt;&lt;contributors&gt;&lt;authors&gt;&lt;author&gt;da Silva, Lucas F. M.&lt;/author&gt;&lt;author&gt;Carbas, R. J. C.&lt;/author&gt;&lt;author&gt;Critchlow, G. W.&lt;/author&gt;&lt;author&gt;Figueiredo, M. A. V.&lt;/author&gt;&lt;author&gt;Brown, K.&lt;/author&gt;&lt;/authors&gt;&lt;/contributors&gt;&lt;titles&gt;&lt;title&gt;Effect of material, geometry, surface treatment and environment on the shear strength of single lap joints&lt;/title&gt;&lt;secondary-title&gt;Int. J. Adhes. Adhes.&lt;/secondary-title&gt;&lt;/titles&gt;&lt;periodical&gt;&lt;full-title&gt;Int. J. Adhes. Adhes.&lt;/full-title&gt;&lt;/periodical&gt;&lt;pages&gt;621-632&lt;/pages&gt;&lt;volume&gt;29&lt;/volume&gt;&lt;number&gt;6&lt;/number&gt;&lt;dates&gt;&lt;year&gt;2009&lt;/year&gt;&lt;/dates&gt;&lt;isbn&gt;01437496&lt;/isbn&gt;&lt;urls&gt;&lt;/urls&gt;&lt;electronic-resource-num&gt;10.1016/j.ijadhadh.2009.02.012&lt;/electronic-resource-num&gt;&lt;/record&gt;&lt;/Cite&gt;&lt;/EndNote&gt;</w:instrText>
      </w:r>
      <w:r w:rsidR="008E6682" w:rsidRPr="00EB7626">
        <w:rPr>
          <w:rFonts w:eastAsia="Calibri"/>
          <w:lang w:val="en-US" w:eastAsia="en-US"/>
        </w:rPr>
        <w:fldChar w:fldCharType="separate"/>
      </w:r>
      <w:r w:rsidR="008E6682" w:rsidRPr="00EB7626">
        <w:rPr>
          <w:rFonts w:eastAsia="Calibri"/>
          <w:noProof/>
          <w:lang w:val="en-US" w:eastAsia="en-US"/>
        </w:rPr>
        <w:t>[</w:t>
      </w:r>
      <w:hyperlink w:anchor="_ENREF_3" w:tooltip="da Silva, 2009 #7" w:history="1">
        <w:r w:rsidR="00A9485F" w:rsidRPr="00EB7626">
          <w:rPr>
            <w:rFonts w:eastAsia="Calibri"/>
            <w:noProof/>
            <w:lang w:val="en-US" w:eastAsia="en-US"/>
          </w:rPr>
          <w:t>3</w:t>
        </w:r>
      </w:hyperlink>
      <w:r w:rsidR="008E6682" w:rsidRPr="00EB7626">
        <w:rPr>
          <w:rFonts w:eastAsia="Calibri"/>
          <w:noProof/>
          <w:lang w:val="en-US" w:eastAsia="en-US"/>
        </w:rPr>
        <w:t xml:space="preserve">, </w:t>
      </w:r>
      <w:hyperlink w:anchor="_ENREF_7" w:tooltip="da Silva, 2012 #54" w:history="1">
        <w:r w:rsidR="00A9485F" w:rsidRPr="00EB7626">
          <w:rPr>
            <w:rFonts w:eastAsia="Calibri"/>
            <w:noProof/>
            <w:lang w:val="en-US" w:eastAsia="en-US"/>
          </w:rPr>
          <w:t>7</w:t>
        </w:r>
      </w:hyperlink>
      <w:r w:rsidR="008E6682" w:rsidRPr="00EB7626">
        <w:rPr>
          <w:rFonts w:eastAsia="Calibri"/>
          <w:noProof/>
          <w:lang w:val="en-US" w:eastAsia="en-US"/>
        </w:rPr>
        <w:t>]</w:t>
      </w:r>
      <w:r w:rsidR="008E6682" w:rsidRPr="00EB7626">
        <w:rPr>
          <w:rFonts w:eastAsia="Calibri"/>
          <w:lang w:val="en-US" w:eastAsia="en-US"/>
        </w:rPr>
        <w:fldChar w:fldCharType="end"/>
      </w:r>
      <w:r w:rsidRPr="00EB7626">
        <w:rPr>
          <w:rFonts w:eastAsia="Calibri"/>
          <w:lang w:val="en-US" w:eastAsia="en-US"/>
        </w:rPr>
        <w:t xml:space="preserve">. Accordingly, the </w:t>
      </w:r>
      <w:r w:rsidR="00EA3E74" w:rsidRPr="00EB7626">
        <w:rPr>
          <w:rFonts w:eastAsia="Calibri"/>
          <w:lang w:val="en-US" w:eastAsia="en-US"/>
        </w:rPr>
        <w:t>adherend</w:t>
      </w:r>
      <w:r w:rsidR="0012314B" w:rsidRPr="00EB7626">
        <w:rPr>
          <w:rFonts w:eastAsia="Calibri"/>
          <w:lang w:val="en-US" w:eastAsia="en-US"/>
        </w:rPr>
        <w:t>s were treated by</w:t>
      </w:r>
      <w:r w:rsidRPr="00EB7626">
        <w:rPr>
          <w:rFonts w:eastAsia="Calibri"/>
          <w:lang w:val="en-US" w:eastAsia="en-US"/>
        </w:rPr>
        <w:t xml:space="preserve"> four differen</w:t>
      </w:r>
      <w:r w:rsidR="0012314B" w:rsidRPr="00EB7626">
        <w:rPr>
          <w:rFonts w:eastAsia="Calibri"/>
          <w:lang w:val="en-US" w:eastAsia="en-US"/>
        </w:rPr>
        <w:t>t surface treatment methods in this study;</w:t>
      </w:r>
      <w:r w:rsidRPr="00EB7626">
        <w:rPr>
          <w:rFonts w:eastAsia="Calibri"/>
          <w:lang w:val="en-US" w:eastAsia="en-US"/>
        </w:rPr>
        <w:t xml:space="preserve"> sandblasting (ST</w:t>
      </w:r>
      <w:r w:rsidRPr="00EB7626">
        <w:rPr>
          <w:rFonts w:eastAsia="Calibri"/>
          <w:vertAlign w:val="subscript"/>
          <w:lang w:val="en-US" w:eastAsia="en-US"/>
        </w:rPr>
        <w:t>1</w:t>
      </w:r>
      <w:r w:rsidRPr="00EB7626">
        <w:rPr>
          <w:rFonts w:eastAsia="Calibri"/>
          <w:lang w:val="en-US" w:eastAsia="en-US"/>
        </w:rPr>
        <w:t>), chemical etching (ST</w:t>
      </w:r>
      <w:r w:rsidRPr="00EB7626">
        <w:rPr>
          <w:rFonts w:eastAsia="Calibri"/>
          <w:vertAlign w:val="subscript"/>
          <w:lang w:val="en-US" w:eastAsia="en-US"/>
        </w:rPr>
        <w:t>2</w:t>
      </w:r>
      <w:r w:rsidRPr="00EB7626">
        <w:rPr>
          <w:rFonts w:eastAsia="Calibri"/>
          <w:lang w:val="en-US" w:eastAsia="en-US"/>
        </w:rPr>
        <w:t>), and anodic treatment (ST</w:t>
      </w:r>
      <w:r w:rsidRPr="00EB7626">
        <w:rPr>
          <w:rFonts w:eastAsia="Calibri"/>
          <w:vertAlign w:val="subscript"/>
          <w:lang w:val="en-US" w:eastAsia="en-US"/>
        </w:rPr>
        <w:t>3</w:t>
      </w:r>
      <w:r w:rsidRPr="00EB7626">
        <w:rPr>
          <w:rFonts w:eastAsia="Calibri"/>
          <w:lang w:val="en-US" w:eastAsia="en-US"/>
        </w:rPr>
        <w:t xml:space="preserve">) followed by a </w:t>
      </w:r>
      <w:r w:rsidR="007B58FF" w:rsidRPr="00EB7626">
        <w:rPr>
          <w:rFonts w:eastAsia="Calibri"/>
          <w:lang w:val="en-US" w:eastAsia="en-US"/>
        </w:rPr>
        <w:t xml:space="preserve">hybrid </w:t>
      </w:r>
      <w:r w:rsidRPr="00EB7626">
        <w:rPr>
          <w:rFonts w:eastAsia="Calibri"/>
          <w:lang w:val="en-US" w:eastAsia="en-US"/>
        </w:rPr>
        <w:t>of surface treatments (ST</w:t>
      </w:r>
      <w:r w:rsidRPr="00EB7626">
        <w:rPr>
          <w:rFonts w:eastAsia="Calibri"/>
          <w:vertAlign w:val="subscript"/>
          <w:lang w:val="en-US" w:eastAsia="en-US"/>
        </w:rPr>
        <w:t>4</w:t>
      </w:r>
      <w:r w:rsidR="0012314B" w:rsidRPr="00EB7626">
        <w:rPr>
          <w:rFonts w:eastAsia="Calibri"/>
          <w:lang w:val="en-US" w:eastAsia="en-US"/>
        </w:rPr>
        <w:t>)</w:t>
      </w:r>
      <w:r w:rsidRPr="00EB7626">
        <w:rPr>
          <w:rFonts w:eastAsia="Calibri"/>
          <w:lang w:val="en-US" w:eastAsia="en-US"/>
        </w:rPr>
        <w:t xml:space="preserve">. </w:t>
      </w:r>
    </w:p>
    <w:p w14:paraId="5D87A500" w14:textId="2C171AB4" w:rsidR="00926E48" w:rsidRPr="00EB7626" w:rsidRDefault="00926E48" w:rsidP="00926E48">
      <w:pPr>
        <w:pStyle w:val="Newparagraph"/>
        <w:rPr>
          <w:rFonts w:eastAsia="Calibri"/>
          <w:lang w:val="en-US" w:eastAsia="en-US"/>
        </w:rPr>
      </w:pPr>
      <w:r w:rsidRPr="00EB7626">
        <w:rPr>
          <w:rFonts w:eastAsia="Calibri"/>
          <w:lang w:val="en-US" w:eastAsia="en-US"/>
        </w:rPr>
        <w:lastRenderedPageBreak/>
        <w:t>Chemical etching strips away weakly bonded oxides and forms an oxid</w:t>
      </w:r>
      <w:r w:rsidR="00D23ADD" w:rsidRPr="00EB7626">
        <w:rPr>
          <w:rFonts w:eastAsia="Calibri"/>
          <w:lang w:val="en-US" w:eastAsia="en-US"/>
        </w:rPr>
        <w:t>e that is strongly bonded to a</w:t>
      </w:r>
      <w:r w:rsidRPr="00EB7626">
        <w:rPr>
          <w:rFonts w:eastAsia="Calibri"/>
          <w:lang w:val="en-US" w:eastAsia="en-US"/>
        </w:rPr>
        <w:t xml:space="preserve"> bulk material. An alternative is priming of</w:t>
      </w:r>
      <w:r w:rsidR="00D23ADD" w:rsidRPr="00EB7626">
        <w:rPr>
          <w:rFonts w:eastAsia="Calibri"/>
          <w:lang w:val="en-US" w:eastAsia="en-US"/>
        </w:rPr>
        <w:t xml:space="preserve"> the part surface to improve the</w:t>
      </w:r>
      <w:r w:rsidRPr="00EB7626">
        <w:rPr>
          <w:rFonts w:eastAsia="Calibri"/>
          <w:lang w:val="en-US" w:eastAsia="en-US"/>
        </w:rPr>
        <w:t xml:space="preserve"> wettability of the surface and protect it from oxidation. This procedure, which removes surface flaws, also improves resistance to high-humidity environments </w:t>
      </w:r>
      <w:r w:rsidRPr="00EB7626">
        <w:rPr>
          <w:rFonts w:eastAsia="Calibri"/>
          <w:lang w:val="en-US" w:eastAsia="en-US"/>
        </w:rPr>
        <w:fldChar w:fldCharType="begin"/>
      </w:r>
      <w:r w:rsidR="008E6682" w:rsidRPr="00EB7626">
        <w:rPr>
          <w:rFonts w:eastAsia="Calibri"/>
          <w:lang w:val="en-US" w:eastAsia="en-US"/>
        </w:rPr>
        <w:instrText xml:space="preserve"> ADDIN EN.CITE &lt;EndNote&gt;&lt;Cite&gt;&lt;Author&gt;Ebnesajjad&lt;/Author&gt;&lt;Year&gt;2008&lt;/Year&gt;&lt;RecNum&gt;9&lt;/RecNum&gt;&lt;DisplayText&gt;[8]&lt;/DisplayText&gt;&lt;record&gt;&lt;rec-number&gt;9&lt;/rec-number&gt;&lt;foreign-keys&gt;&lt;key app="EN" db-id="sx9e9dp0usfp5zesdz7xdaxmsfe209frrafr"&gt;9&lt;/key&gt;&lt;/foreign-keys&gt;&lt;ref-type name="Book"&gt;6&lt;/ref-type&gt;&lt;contributors&gt;&lt;authors&gt;&lt;author&gt;&lt;style face="normal" font="default" charset="162" size="100%"&gt;Ebnesajjad, Sina.&lt;/style&gt;&lt;/author&gt;&lt;/authors&gt;&lt;/contributors&gt;&lt;titles&gt;&lt;title&gt;&lt;style face="normal" font="default" size="100%"&gt;A&lt;/style&gt;&lt;style face="normal" font="default" charset="162" size="100%"&gt;dhesives Technology Handbook&lt;/style&gt;&lt;/title&gt;&lt;/titles&gt;&lt;dates&gt;&lt;year&gt;&lt;style face="normal" font="default" charset="162" size="100%"&gt;2008&lt;/style&gt;&lt;/year&gt;&lt;/dates&gt;&lt;pub-location&gt;&lt;style face="normal" font="default" size="100%"&gt;William Andrew Inc.&lt;/style&gt;&lt;style face="normal" font="default" charset="162" size="100%"&gt;, Norwich,NY, USA&lt;/style&gt;&lt;/pub-location&gt;&lt;isbn&gt;978-0-8155-1533-3&lt;/isbn&gt;&lt;urls&gt;&lt;/urls&gt;&lt;/record&gt;&lt;/Cite&gt;&lt;/EndNote&gt;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8" w:tooltip="Ebnesajjad, 2008 #9" w:history="1">
        <w:r w:rsidR="00A9485F" w:rsidRPr="00EB7626">
          <w:rPr>
            <w:rFonts w:eastAsia="Calibri"/>
            <w:noProof/>
            <w:lang w:val="en-US" w:eastAsia="en-US"/>
          </w:rPr>
          <w:t>8</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w:t>
      </w:r>
      <w:bookmarkStart w:id="0" w:name="_GoBack"/>
      <w:bookmarkEnd w:id="0"/>
    </w:p>
    <w:p w14:paraId="37D1DCD3" w14:textId="39B2D22C" w:rsidR="00926E48" w:rsidRPr="00EB7626" w:rsidRDefault="00926E48" w:rsidP="00926E48">
      <w:pPr>
        <w:pStyle w:val="Newparagraph"/>
        <w:rPr>
          <w:rFonts w:eastAsia="Calibri"/>
          <w:lang w:val="en-US" w:eastAsia="en-US"/>
        </w:rPr>
      </w:pPr>
      <w:r w:rsidRPr="00EB7626">
        <w:rPr>
          <w:rFonts w:eastAsia="Calibri"/>
          <w:lang w:val="en-US" w:eastAsia="en-US"/>
        </w:rPr>
        <w:t xml:space="preserve">Sanding, usually with graded alumina or silica, may be combined with degreasing to produce a highly macro-rough surface, which provides </w:t>
      </w:r>
      <w:r w:rsidR="00D23ADD" w:rsidRPr="00EB7626">
        <w:rPr>
          <w:rFonts w:eastAsia="Calibri"/>
          <w:lang w:val="en-US" w:eastAsia="en-US"/>
        </w:rPr>
        <w:t xml:space="preserve">for </w:t>
      </w:r>
      <w:r w:rsidRPr="00EB7626">
        <w:rPr>
          <w:rFonts w:eastAsia="Calibri"/>
          <w:lang w:val="en-US" w:eastAsia="en-US"/>
        </w:rPr>
        <w:t>the possibility of mechanical interlocking</w:t>
      </w:r>
      <w:r w:rsidR="00A07B8F" w:rsidRPr="00EB7626">
        <w:rPr>
          <w:rFonts w:eastAsia="Calibri"/>
          <w:lang w:val="en-US" w:eastAsia="en-US"/>
        </w:rPr>
        <w:t xml:space="preserve"> </w:t>
      </w:r>
      <w:r w:rsidR="00A07B8F" w:rsidRPr="00EB7626">
        <w:rPr>
          <w:rFonts w:eastAsia="Calibri"/>
          <w:lang w:val="en-US" w:eastAsia="en-US"/>
        </w:rPr>
        <w:fldChar w:fldCharType="begin"/>
      </w:r>
      <w:r w:rsidR="00A07B8F" w:rsidRPr="00EB7626">
        <w:rPr>
          <w:rFonts w:eastAsia="Calibri"/>
          <w:lang w:val="en-US" w:eastAsia="en-US"/>
        </w:rPr>
        <w:instrText xml:space="preserve"> ADDIN EN.CITE &lt;EndNote&gt;&lt;Cite&gt;&lt;Author&gt;Critchlow&lt;/Author&gt;&lt;Year&gt;1996&lt;/Year&gt;&lt;RecNum&gt;6&lt;/RecNum&gt;&lt;DisplayText&gt;[6]&lt;/DisplayText&gt;&lt;record&gt;&lt;rec-number&gt;6&lt;/rec-number&gt;&lt;foreign-keys&gt;&lt;key app="EN" db-id="sx9e9dp0usfp5zesdz7xdaxmsfe209frrafr"&gt;6&lt;/key&gt;&lt;/foreign-keys&gt;&lt;ref-type name="Journal Article"&gt;17&lt;/ref-type&gt;&lt;contributors&gt;&lt;authors&gt;&lt;author&gt;&lt;style face="normal" font="default" charset="162" size="100%"&gt;Critchlow, G.W.&lt;/style&gt;&lt;/author&gt;&lt;author&gt;&lt;style face="normal" font="default" charset="162" size="100%"&gt;Brewis, D.M.&lt;/style&gt;&lt;/author&gt;&lt;/authors&gt;&lt;/contributors&gt;&lt;titles&gt;&lt;title&gt;&lt;style face="normal" font="default" charset="162" size="100%"&gt;Review of Surface Treatments for aluminium alloys&lt;/style&gt;&lt;/title&gt;&lt;secondary-title&gt;&lt;style face="normal" font="default" charset="162" size="100%"&gt;Int. J. Adhes. Adhes.&lt;/style&gt;&lt;/secondary-title&gt;&lt;/titles&gt;&lt;periodical&gt;&lt;full-title&gt;Int. J. Adhes. Adhes.&lt;/full-title&gt;&lt;/periodical&gt;&lt;pages&gt;&lt;style face="normal" font="default" charset="162" size="100%"&gt;255-275&lt;/style&gt;&lt;/pages&gt;&lt;volume&gt;&lt;style face="normal" font="default" charset="162" size="100%"&gt;16&lt;/style&gt;&lt;/volume&gt;&lt;number&gt;&lt;style face="normal" font="default" charset="162" size="100%"&gt;4&lt;/style&gt;&lt;/number&gt;&lt;dates&gt;&lt;year&gt;&lt;style face="normal" font="default" charset="162" size="100%"&gt;1996&lt;/style&gt;&lt;/year&gt;&lt;/dates&gt;&lt;urls&gt;&lt;/urls&gt;&lt;/record&gt;&lt;/Cite&gt;&lt;/EndNote&gt;</w:instrText>
      </w:r>
      <w:r w:rsidR="00A07B8F" w:rsidRPr="00EB7626">
        <w:rPr>
          <w:rFonts w:eastAsia="Calibri"/>
          <w:lang w:val="en-US" w:eastAsia="en-US"/>
        </w:rPr>
        <w:fldChar w:fldCharType="separate"/>
      </w:r>
      <w:r w:rsidR="00A07B8F" w:rsidRPr="00EB7626">
        <w:rPr>
          <w:rFonts w:eastAsia="Calibri"/>
          <w:noProof/>
          <w:lang w:val="en-US" w:eastAsia="en-US"/>
        </w:rPr>
        <w:t>[</w:t>
      </w:r>
      <w:hyperlink w:anchor="_ENREF_6" w:tooltip="Critchlow, 1996 #6" w:history="1">
        <w:r w:rsidR="00A9485F" w:rsidRPr="00EB7626">
          <w:rPr>
            <w:rFonts w:eastAsia="Calibri"/>
            <w:noProof/>
            <w:lang w:val="en-US" w:eastAsia="en-US"/>
          </w:rPr>
          <w:t>6</w:t>
        </w:r>
      </w:hyperlink>
      <w:r w:rsidR="00A07B8F" w:rsidRPr="00EB7626">
        <w:rPr>
          <w:rFonts w:eastAsia="Calibri"/>
          <w:noProof/>
          <w:lang w:val="en-US" w:eastAsia="en-US"/>
        </w:rPr>
        <w:t>]</w:t>
      </w:r>
      <w:r w:rsidR="00A07B8F" w:rsidRPr="00EB7626">
        <w:rPr>
          <w:rFonts w:eastAsia="Calibri"/>
          <w:lang w:val="en-US" w:eastAsia="en-US"/>
        </w:rPr>
        <w:fldChar w:fldCharType="end"/>
      </w:r>
      <w:r w:rsidRPr="00EB7626">
        <w:rPr>
          <w:rFonts w:eastAsia="Calibri"/>
          <w:lang w:val="en-US" w:eastAsia="en-US"/>
        </w:rPr>
        <w:t>. The main objective of a sanding process is to increase an adhesive contact surface area by roughening the metal surface</w:t>
      </w:r>
      <w:r w:rsidR="00A07B8F" w:rsidRPr="00EB7626">
        <w:rPr>
          <w:rFonts w:eastAsia="Calibri"/>
          <w:lang w:val="en-US" w:eastAsia="en-US"/>
        </w:rPr>
        <w:t xml:space="preserve"> </w:t>
      </w:r>
      <w:r w:rsidR="00A07B8F" w:rsidRPr="00EB7626">
        <w:rPr>
          <w:rFonts w:eastAsia="Calibri"/>
          <w:lang w:val="en-US" w:eastAsia="en-US"/>
        </w:rPr>
        <w:fldChar w:fldCharType="begin"/>
      </w:r>
      <w:r w:rsidR="008E6682" w:rsidRPr="00EB7626">
        <w:rPr>
          <w:rFonts w:eastAsia="Calibri"/>
          <w:lang w:val="en-US" w:eastAsia="en-US"/>
        </w:rPr>
        <w:instrText xml:space="preserve"> ADDIN EN.CITE &lt;EndNote&gt;&lt;Cite&gt;&lt;Author&gt;Ebnesajjad&lt;/Author&gt;&lt;Year&gt;2008&lt;/Year&gt;&lt;RecNum&gt;9&lt;/RecNum&gt;&lt;DisplayText&gt;[8]&lt;/DisplayText&gt;&lt;record&gt;&lt;rec-number&gt;9&lt;/rec-number&gt;&lt;foreign-keys&gt;&lt;key app="EN" db-id="sx9e9dp0usfp5zesdz7xdaxmsfe209frrafr"&gt;9&lt;/key&gt;&lt;/foreign-keys&gt;&lt;ref-type name="Book"&gt;6&lt;/ref-type&gt;&lt;contributors&gt;&lt;authors&gt;&lt;author&gt;&lt;style face="normal" font="default" charset="162" size="100%"&gt;Ebnesajjad, Sina.&lt;/style&gt;&lt;/author&gt;&lt;/authors&gt;&lt;/contributors&gt;&lt;titles&gt;&lt;title&gt;&lt;style face="normal" font="default" size="100%"&gt;A&lt;/style&gt;&lt;style face="normal" font="default" charset="162" size="100%"&gt;dhesives Technology Handbook&lt;/style&gt;&lt;/title&gt;&lt;/titles&gt;&lt;dates&gt;&lt;year&gt;&lt;style face="normal" font="default" charset="162" size="100%"&gt;2008&lt;/style&gt;&lt;/year&gt;&lt;/dates&gt;&lt;pub-location&gt;&lt;style face="normal" font="default" size="100%"&gt;William Andrew Inc.&lt;/style&gt;&lt;style face="normal" font="default" charset="162" size="100%"&gt;, Norwich,NY, USA&lt;/style&gt;&lt;/pub-location&gt;&lt;isbn&gt;978-0-8155-1533-3&lt;/isbn&gt;&lt;urls&gt;&lt;/urls&gt;&lt;/record&gt;&lt;/Cite&gt;&lt;/EndNote&gt;</w:instrText>
      </w:r>
      <w:r w:rsidR="00A07B8F" w:rsidRPr="00EB7626">
        <w:rPr>
          <w:rFonts w:eastAsia="Calibri"/>
          <w:lang w:val="en-US" w:eastAsia="en-US"/>
        </w:rPr>
        <w:fldChar w:fldCharType="separate"/>
      </w:r>
      <w:r w:rsidR="008E6682" w:rsidRPr="00EB7626">
        <w:rPr>
          <w:rFonts w:eastAsia="Calibri"/>
          <w:noProof/>
          <w:lang w:val="en-US" w:eastAsia="en-US"/>
        </w:rPr>
        <w:t>[</w:t>
      </w:r>
      <w:hyperlink w:anchor="_ENREF_8" w:tooltip="Ebnesajjad, 2008 #9" w:history="1">
        <w:r w:rsidR="00A9485F" w:rsidRPr="00EB7626">
          <w:rPr>
            <w:rFonts w:eastAsia="Calibri"/>
            <w:noProof/>
            <w:lang w:val="en-US" w:eastAsia="en-US"/>
          </w:rPr>
          <w:t>8</w:t>
        </w:r>
      </w:hyperlink>
      <w:r w:rsidR="008E6682" w:rsidRPr="00EB7626">
        <w:rPr>
          <w:rFonts w:eastAsia="Calibri"/>
          <w:noProof/>
          <w:lang w:val="en-US" w:eastAsia="en-US"/>
        </w:rPr>
        <w:t>]</w:t>
      </w:r>
      <w:r w:rsidR="00A07B8F" w:rsidRPr="00EB7626">
        <w:rPr>
          <w:rFonts w:eastAsia="Calibri"/>
          <w:lang w:val="en-US" w:eastAsia="en-US"/>
        </w:rPr>
        <w:fldChar w:fldCharType="end"/>
      </w:r>
      <w:r w:rsidRPr="00EB7626">
        <w:rPr>
          <w:rFonts w:eastAsia="Calibri"/>
          <w:lang w:val="en-US" w:eastAsia="en-US"/>
        </w:rPr>
        <w:t>.</w:t>
      </w:r>
    </w:p>
    <w:p w14:paraId="09114CBE" w14:textId="6C1C74C6" w:rsidR="00926E48" w:rsidRPr="00EB7626" w:rsidRDefault="00926E48" w:rsidP="00926E48">
      <w:pPr>
        <w:pStyle w:val="Newparagraph"/>
        <w:rPr>
          <w:rFonts w:eastAsia="Calibri"/>
          <w:lang w:val="en-US" w:eastAsia="en-US"/>
        </w:rPr>
      </w:pPr>
      <w:r w:rsidRPr="00EB7626">
        <w:rPr>
          <w:rFonts w:eastAsia="Calibri"/>
          <w:lang w:val="en-US" w:eastAsia="en-US"/>
        </w:rPr>
        <w:t xml:space="preserve">An anodic treatment is an electrochemical treatment method which has been used for enhancing bond durability by the aerospace industry for more than forty years. Pretreatment by anodizing produces a very thick oxide layer on the surface of metal. The surface oxide is in the </w:t>
      </w:r>
      <w:r w:rsidR="00D23ADD" w:rsidRPr="00EB7626">
        <w:rPr>
          <w:rFonts w:eastAsia="Calibri"/>
          <w:lang w:val="en-US" w:eastAsia="en-US"/>
        </w:rPr>
        <w:t>thickness range of 400-800nm</w:t>
      </w:r>
      <w:r w:rsidRPr="00EB7626">
        <w:rPr>
          <w:rFonts w:eastAsia="Calibri"/>
          <w:lang w:val="en-US" w:eastAsia="en-US"/>
        </w:rPr>
        <w:t>, including 1</w:t>
      </w:r>
      <w:r w:rsidR="00A07B8F" w:rsidRPr="00EB7626">
        <w:rPr>
          <w:rFonts w:eastAsia="Calibri"/>
          <w:lang w:val="en-US" w:eastAsia="en-US"/>
        </w:rPr>
        <w:t xml:space="preserve">00nm of small protruding fibrils </w:t>
      </w:r>
      <w:r w:rsidR="00A07B8F" w:rsidRPr="00EB7626">
        <w:rPr>
          <w:rFonts w:eastAsia="Calibri"/>
          <w:lang w:val="en-US" w:eastAsia="en-US"/>
        </w:rPr>
        <w:fldChar w:fldCharType="begin"/>
      </w:r>
      <w:r w:rsidR="00A07B8F" w:rsidRPr="00EB7626">
        <w:rPr>
          <w:rFonts w:eastAsia="Calibri"/>
          <w:lang w:val="en-US" w:eastAsia="en-US"/>
        </w:rPr>
        <w:instrText xml:space="preserve"> ADDIN EN.CITE &lt;EndNote&gt;&lt;Cite&gt;&lt;Author&gt;Critchlow&lt;/Author&gt;&lt;Year&gt;1996&lt;/Year&gt;&lt;RecNum&gt;6&lt;/RecNum&gt;&lt;DisplayText&gt;[6]&lt;/DisplayText&gt;&lt;record&gt;&lt;rec-number&gt;6&lt;/rec-number&gt;&lt;foreign-keys&gt;&lt;key app="EN" db-id="sx9e9dp0usfp5zesdz7xdaxmsfe209frrafr"&gt;6&lt;/key&gt;&lt;/foreign-keys&gt;&lt;ref-type name="Journal Article"&gt;17&lt;/ref-type&gt;&lt;contributors&gt;&lt;authors&gt;&lt;author&gt;&lt;style face="normal" font="default" charset="162" size="100%"&gt;Critchlow, G.W.&lt;/style&gt;&lt;/author&gt;&lt;author&gt;&lt;style face="normal" font="default" charset="162" size="100%"&gt;Brewis, D.M.&lt;/style&gt;&lt;/author&gt;&lt;/authors&gt;&lt;/contributors&gt;&lt;titles&gt;&lt;title&gt;&lt;style face="normal" font="default" charset="162" size="100%"&gt;Review of Surface Treatments for aluminium alloys&lt;/style&gt;&lt;/title&gt;&lt;secondary-title&gt;&lt;style face="normal" font="default" charset="162" size="100%"&gt;Int. J. Adhes. Adhes.&lt;/style&gt;&lt;/secondary-title&gt;&lt;/titles&gt;&lt;periodical&gt;&lt;full-title&gt;Int. J. Adhes. Adhes.&lt;/full-title&gt;&lt;/periodical&gt;&lt;pages&gt;&lt;style face="normal" font="default" charset="162" size="100%"&gt;255-275&lt;/style&gt;&lt;/pages&gt;&lt;volume&gt;&lt;style face="normal" font="default" charset="162" size="100%"&gt;16&lt;/style&gt;&lt;/volume&gt;&lt;number&gt;&lt;style face="normal" font="default" charset="162" size="100%"&gt;4&lt;/style&gt;&lt;/number&gt;&lt;dates&gt;&lt;year&gt;&lt;style face="normal" font="default" charset="162" size="100%"&gt;1996&lt;/style&gt;&lt;/year&gt;&lt;/dates&gt;&lt;urls&gt;&lt;/urls&gt;&lt;/record&gt;&lt;/Cite&gt;&lt;/EndNote&gt;</w:instrText>
      </w:r>
      <w:r w:rsidR="00A07B8F" w:rsidRPr="00EB7626">
        <w:rPr>
          <w:rFonts w:eastAsia="Calibri"/>
          <w:lang w:val="en-US" w:eastAsia="en-US"/>
        </w:rPr>
        <w:fldChar w:fldCharType="separate"/>
      </w:r>
      <w:r w:rsidR="00A07B8F" w:rsidRPr="00EB7626">
        <w:rPr>
          <w:rFonts w:eastAsia="Calibri"/>
          <w:noProof/>
          <w:lang w:val="en-US" w:eastAsia="en-US"/>
        </w:rPr>
        <w:t>[</w:t>
      </w:r>
      <w:hyperlink w:anchor="_ENREF_6" w:tooltip="Critchlow, 1996 #6" w:history="1">
        <w:r w:rsidR="00A9485F" w:rsidRPr="00EB7626">
          <w:rPr>
            <w:rFonts w:eastAsia="Calibri"/>
            <w:noProof/>
            <w:lang w:val="en-US" w:eastAsia="en-US"/>
          </w:rPr>
          <w:t>6</w:t>
        </w:r>
      </w:hyperlink>
      <w:r w:rsidR="00A07B8F" w:rsidRPr="00EB7626">
        <w:rPr>
          <w:rFonts w:eastAsia="Calibri"/>
          <w:noProof/>
          <w:lang w:val="en-US" w:eastAsia="en-US"/>
        </w:rPr>
        <w:t>]</w:t>
      </w:r>
      <w:r w:rsidR="00A07B8F" w:rsidRPr="00EB7626">
        <w:rPr>
          <w:rFonts w:eastAsia="Calibri"/>
          <w:lang w:val="en-US" w:eastAsia="en-US"/>
        </w:rPr>
        <w:fldChar w:fldCharType="end"/>
      </w:r>
      <w:r w:rsidRPr="00EB7626">
        <w:rPr>
          <w:rFonts w:eastAsia="Calibri"/>
          <w:lang w:val="en-US" w:eastAsia="en-US"/>
        </w:rPr>
        <w:t xml:space="preserve">. This process differs from the conventional anodization process in that the surface is anodized for a much shorter time, but growth conditions are more rapid </w:t>
      </w:r>
      <w:r w:rsidRPr="00EB7626">
        <w:rPr>
          <w:rFonts w:eastAsia="Calibri"/>
          <w:lang w:val="en-US" w:eastAsia="en-US"/>
        </w:rPr>
        <w:fldChar w:fldCharType="begin"/>
      </w:r>
      <w:r w:rsidR="008E6682" w:rsidRPr="00EB7626">
        <w:rPr>
          <w:rFonts w:eastAsia="Calibri"/>
          <w:lang w:val="en-US" w:eastAsia="en-US"/>
        </w:rPr>
        <w:instrText xml:space="preserve"> ADDIN EN.CITE &lt;EndNote&gt;&lt;Cite&gt;&lt;Author&gt;Comrie&lt;/Author&gt;&lt;Year&gt;2005&lt;/Year&gt;&lt;RecNum&gt;10&lt;/RecNum&gt;&lt;DisplayText&gt;[9]&lt;/DisplayText&gt;&lt;record&gt;&lt;rec-number&gt;10&lt;/rec-number&gt;&lt;foreign-keys&gt;&lt;key app="EN" db-id="sx9e9dp0usfp5zesdz7xdaxmsfe209frrafr"&gt;10&lt;/key&gt;&lt;/foreign-keys&gt;&lt;ref-type name="Journal Article"&gt;17&lt;/ref-type&gt;&lt;contributors&gt;&lt;authors&gt;&lt;author&gt;Comrie, Robert&lt;/author&gt;&lt;author&gt;Affrossman, Stanley&lt;/author&gt;&lt;author&gt;Hayward, David&lt;/author&gt;&lt;author&gt;Pethrick, Richard A.&lt;/author&gt;&lt;author&gt;Zhou, Xiaorong&lt;/author&gt;&lt;author&gt;Thompson, George E.&lt;/author&gt;&lt;/authors&gt;&lt;/contributors&gt;&lt;titles&gt;&lt;title&gt;Ageing of Adhesive Bonds with Various Surface Treatments, Part 1: Aluminium–Dicyandiamide Cured Epoxy Joints&lt;/title&gt;&lt;secondary-title&gt;The Journal of Adhesion&lt;/secondary-title&gt;&lt;/titles&gt;&lt;periodical&gt;&lt;full-title&gt;The Journal of Adhesion&lt;/full-title&gt;&lt;/periodical&gt;&lt;pages&gt;1157-1181&lt;/pages&gt;&lt;volume&gt;81&lt;/volume&gt;&lt;number&gt;12&lt;/number&gt;&lt;dates&gt;&lt;year&gt;2005&lt;/year&gt;&lt;/dates&gt;&lt;isbn&gt;0021-8464&amp;#xD;1545-5823&lt;/isbn&gt;&lt;urls&gt;&lt;/urls&gt;&lt;electronic-resource-num&gt;10.1080/00218460500371673&lt;/electronic-resource-num&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9" w:tooltip="Comrie, 2005 #10" w:history="1">
        <w:r w:rsidR="00A9485F" w:rsidRPr="00EB7626">
          <w:rPr>
            <w:rFonts w:eastAsia="Calibri"/>
            <w:noProof/>
            <w:lang w:val="en-US" w:eastAsia="en-US"/>
          </w:rPr>
          <w:t>9</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 xml:space="preserve">. The porous oxide layer enables an adhesive to penetrate the pores readily to form a strong bond. The anodizing treatments that are most commonly-used for adhesive bonding purposes are chromic acid anodizing and phosphoric acid anodizing. Anodic oxide contains bound phosphate which gives durability to the final adhesive bonded joint. Such a thin and highly porous oxide does not provide good corrosion resistance on surfaces directly exposed to the environment, although the mechanical interlocking is very good between the adhesive and </w:t>
      </w:r>
      <w:r w:rsidR="00EA3E74" w:rsidRPr="00EB7626">
        <w:rPr>
          <w:rFonts w:eastAsia="Calibri"/>
          <w:lang w:val="en-US" w:eastAsia="en-US"/>
        </w:rPr>
        <w:t>adherend</w:t>
      </w:r>
      <w:r w:rsidRPr="00EB7626">
        <w:rPr>
          <w:rFonts w:eastAsia="Calibri"/>
          <w:lang w:val="en-US" w:eastAsia="en-US"/>
        </w:rPr>
        <w:t xml:space="preserve"> by Gaur</w:t>
      </w:r>
      <w:r w:rsidRPr="00EB7626">
        <w:rPr>
          <w:rFonts w:eastAsia="Calibri"/>
          <w:lang w:val="en-US" w:eastAsia="en-US"/>
        </w:rPr>
        <w:fldChar w:fldCharType="begin"/>
      </w:r>
      <w:r w:rsidR="006424A3" w:rsidRPr="00EB7626">
        <w:rPr>
          <w:rFonts w:eastAsia="Calibri"/>
          <w:lang w:val="en-US" w:eastAsia="en-US"/>
        </w:rPr>
        <w:instrText xml:space="preserve"> ADDIN EN.CITE &lt;EndNote&gt;&lt;Cite&gt;&lt;Author&gt;Gaur&lt;/Author&gt;&lt;Year&gt;2010&lt;/Year&gt;&lt;RecNum&gt;65&lt;/RecNum&gt;&lt;DisplayText&gt;[10]&lt;/DisplayText&gt;&lt;record&gt;&lt;rec-number&gt;65&lt;/rec-number&gt;&lt;foreign-keys&gt;&lt;key app="EN" db-id="axt2dxae8r5atueereqvp9dqvxssx0rtse50"&gt;65&lt;/key&gt;&lt;/foreign-keys&gt;&lt;ref-type name="Thesis"&gt;32&lt;/ref-type&gt;&lt;contributors&gt;&lt;authors&gt;&lt;author&gt;&lt;style face="normal" font="default" charset="162" size="100%"&gt;Gaur, P&lt;/style&gt;&lt;/author&gt;&lt;/authors&gt;&lt;/contributors&gt;&lt;titles&gt;&lt;title&gt;&lt;style face="normal" font="default" size="100%"&gt;Investigation of Fatigue Crack&lt;/style&gt;&lt;style face="normal" font="default" charset="162" size="100%"&gt; &lt;/style&gt;&lt;style face="normal" font="default" size="100%"&gt;Propagation in Adhesively Bonded Joints&lt;/style&gt;&lt;style face="normal" font="default" charset="162" size="100%"&gt; &lt;/style&gt;&lt;style face="normal" font="default" size="100%"&gt;used in Aluminium Vehicle Structures&lt;/style&gt;&lt;/title&gt;&lt;/titles&gt;&lt;dates&gt;&lt;year&gt;&lt;style face="normal" font="default" charset="162" size="100%"&gt;2010&lt;/style&gt;&lt;/year&gt;&lt;/dates&gt;&lt;pub-location&gt;Coventry University,United Kingdom, &lt;/pub-location&gt;&lt;work-type&gt;&lt;style face="normal" font="default" charset="162" size="100%"&gt;Master Thesis&lt;/style&gt;&lt;/work-type&gt;&lt;urls&gt;&lt;/urls&gt;&lt;/record&gt;&lt;/Cite&gt;&lt;/EndNote&gt;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10" w:tooltip="Gaur, 2010 #65" w:history="1">
        <w:r w:rsidR="00A9485F" w:rsidRPr="00EB7626">
          <w:rPr>
            <w:rFonts w:eastAsia="Calibri"/>
            <w:noProof/>
            <w:lang w:val="en-US" w:eastAsia="en-US"/>
          </w:rPr>
          <w:t>10</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w:t>
      </w:r>
    </w:p>
    <w:p w14:paraId="77B9D070" w14:textId="0F8AADCC" w:rsidR="00926E48" w:rsidRPr="00EB7626" w:rsidRDefault="00926E48" w:rsidP="00926E48">
      <w:pPr>
        <w:pStyle w:val="Newparagraph"/>
        <w:rPr>
          <w:rFonts w:eastAsia="Calibri"/>
          <w:lang w:val="en-US" w:eastAsia="en-US"/>
        </w:rPr>
      </w:pPr>
      <w:r w:rsidRPr="00EB7626">
        <w:rPr>
          <w:rFonts w:eastAsia="Calibri"/>
          <w:lang w:val="en-US" w:eastAsia="en-US"/>
        </w:rPr>
        <w:t>In the literature, much research has focused on improving the strength of joi</w:t>
      </w:r>
      <w:r w:rsidR="00D23ADD" w:rsidRPr="00EB7626">
        <w:rPr>
          <w:rFonts w:eastAsia="Calibri"/>
          <w:lang w:val="en-US" w:eastAsia="en-US"/>
        </w:rPr>
        <w:t>nts, and certain techniques have</w:t>
      </w:r>
      <w:r w:rsidRPr="00EB7626">
        <w:rPr>
          <w:rFonts w:eastAsia="Calibri"/>
          <w:lang w:val="en-US" w:eastAsia="en-US"/>
        </w:rPr>
        <w:t xml:space="preserve"> therefore </w:t>
      </w:r>
      <w:r w:rsidR="00D23ADD" w:rsidRPr="00EB7626">
        <w:rPr>
          <w:rFonts w:eastAsia="Calibri"/>
          <w:lang w:val="en-US" w:eastAsia="en-US"/>
        </w:rPr>
        <w:t xml:space="preserve">been </w:t>
      </w:r>
      <w:r w:rsidRPr="00EB7626">
        <w:rPr>
          <w:rFonts w:eastAsia="Calibri"/>
          <w:lang w:val="en-US" w:eastAsia="en-US"/>
        </w:rPr>
        <w:t xml:space="preserve">developed in order to realize this aim. Some research </w:t>
      </w:r>
      <w:r w:rsidR="00D23ADD" w:rsidRPr="00EB7626">
        <w:rPr>
          <w:rFonts w:eastAsia="Calibri"/>
          <w:lang w:val="en-US" w:eastAsia="en-US"/>
        </w:rPr>
        <w:t>has been aimed at</w:t>
      </w:r>
      <w:r w:rsidRPr="00EB7626">
        <w:rPr>
          <w:rFonts w:eastAsia="Calibri"/>
          <w:lang w:val="en-US" w:eastAsia="en-US"/>
        </w:rPr>
        <w:t xml:space="preserve"> explain</w:t>
      </w:r>
      <w:r w:rsidR="00D23ADD" w:rsidRPr="00EB7626">
        <w:rPr>
          <w:rFonts w:eastAsia="Calibri"/>
          <w:lang w:val="en-US" w:eastAsia="en-US"/>
        </w:rPr>
        <w:t>ing</w:t>
      </w:r>
      <w:r w:rsidRPr="00EB7626">
        <w:rPr>
          <w:rFonts w:eastAsia="Calibri"/>
          <w:lang w:val="en-US" w:eastAsia="en-US"/>
        </w:rPr>
        <w:t xml:space="preserve"> adhesive strength by modifying the shape of </w:t>
      </w:r>
      <w:r w:rsidRPr="00EB7626">
        <w:rPr>
          <w:rFonts w:eastAsia="Calibri"/>
          <w:lang w:val="en-US" w:eastAsia="en-US"/>
        </w:rPr>
        <w:lastRenderedPageBreak/>
        <w:t xml:space="preserve">joints and investigating certain areas, such as overlap length and adhesive bond line thickness </w:t>
      </w:r>
      <w:r w:rsidRPr="00EB7626">
        <w:rPr>
          <w:rFonts w:eastAsia="Calibri"/>
          <w:lang w:val="en-US" w:eastAsia="en-US"/>
        </w:rPr>
        <w:fldChar w:fldCharType="begin">
          <w:fldData xml:space="preserve">PEVuZE5vdGU+PENpdGU+PEF1dGhvcj5BeWRpbjwvQXV0aG9yPjxZZWFyPjIwMDU8L1llYXI+PFJl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</w:fldData>
        </w:fldChar>
      </w:r>
      <w:r w:rsidR="002E22A8" w:rsidRPr="00EB7626">
        <w:rPr>
          <w:rFonts w:eastAsia="Calibri"/>
          <w:lang w:val="en-US" w:eastAsia="en-US"/>
        </w:rPr>
        <w:instrText xml:space="preserve"> ADDIN EN.CITE </w:instrText>
      </w:r>
      <w:r w:rsidR="002E22A8" w:rsidRPr="00EB7626">
        <w:rPr>
          <w:rFonts w:eastAsia="Calibri"/>
          <w:lang w:val="en-US" w:eastAsia="en-US"/>
        </w:rPr>
        <w:fldChar w:fldCharType="begin">
          <w:fldData xml:space="preserve">PEVuZE5vdGU+PENpdGU+PEF1dGhvcj5BeWRpbjwvQXV0aG9yPjxZZWFyPjIwMDU8L1llYXI+PFJl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</w:fldData>
        </w:fldChar>
      </w:r>
      <w:r w:rsidR="002E22A8" w:rsidRPr="00EB7626">
        <w:rPr>
          <w:rFonts w:eastAsia="Calibri"/>
          <w:lang w:val="en-US" w:eastAsia="en-US"/>
        </w:rPr>
        <w:instrText xml:space="preserve"> ADDIN EN.CITE.DATA </w:instrText>
      </w:r>
      <w:r w:rsidR="002E22A8" w:rsidRPr="00EB7626">
        <w:rPr>
          <w:rFonts w:eastAsia="Calibri"/>
          <w:lang w:val="en-US" w:eastAsia="en-US"/>
        </w:rPr>
      </w:r>
      <w:r w:rsidR="002E22A8" w:rsidRPr="00EB7626">
        <w:rPr>
          <w:rFonts w:eastAsia="Calibri"/>
          <w:lang w:val="en-US" w:eastAsia="en-US"/>
        </w:rPr>
        <w:fldChar w:fldCharType="end"/>
      </w:r>
      <w:r w:rsidRPr="00EB7626">
        <w:rPr>
          <w:rFonts w:eastAsia="Calibri"/>
          <w:lang w:val="en-US" w:eastAsia="en-US"/>
        </w:rPr>
      </w:r>
      <w:r w:rsidRPr="00EB7626">
        <w:rPr>
          <w:rFonts w:eastAsia="Calibri"/>
          <w:lang w:val="en-US" w:eastAsia="en-US"/>
        </w:rPr>
        <w:fldChar w:fldCharType="separate"/>
      </w:r>
      <w:r w:rsidR="008E6682" w:rsidRPr="00EB7626">
        <w:rPr>
          <w:rFonts w:eastAsia="Calibri"/>
          <w:noProof/>
          <w:lang w:val="en-US" w:eastAsia="en-US"/>
        </w:rPr>
        <w:t>[</w:t>
      </w:r>
      <w:hyperlink w:anchor="_ENREF_3" w:tooltip="da Silva, 2009 #7" w:history="1">
        <w:r w:rsidR="00A9485F" w:rsidRPr="00EB7626">
          <w:rPr>
            <w:rFonts w:eastAsia="Calibri"/>
            <w:noProof/>
            <w:lang w:val="en-US" w:eastAsia="en-US"/>
          </w:rPr>
          <w:t>3</w:t>
        </w:r>
      </w:hyperlink>
      <w:r w:rsidR="008E6682" w:rsidRPr="00EB7626">
        <w:rPr>
          <w:rFonts w:eastAsia="Calibri"/>
          <w:noProof/>
          <w:lang w:val="en-US" w:eastAsia="en-US"/>
        </w:rPr>
        <w:t xml:space="preserve">, </w:t>
      </w:r>
      <w:hyperlink w:anchor="_ENREF_11" w:tooltip="Aydin, 2005 #34" w:history="1">
        <w:r w:rsidR="00A9485F" w:rsidRPr="00EB7626">
          <w:rPr>
            <w:rFonts w:eastAsia="Calibri"/>
            <w:noProof/>
            <w:lang w:val="en-US" w:eastAsia="en-US"/>
          </w:rPr>
          <w:t>11</w:t>
        </w:r>
      </w:hyperlink>
      <w:r w:rsidR="008E6682" w:rsidRPr="00EB7626">
        <w:rPr>
          <w:rFonts w:eastAsia="Calibri"/>
          <w:noProof/>
          <w:lang w:val="en-US" w:eastAsia="en-US"/>
        </w:rPr>
        <w:t xml:space="preserve">, </w:t>
      </w:r>
      <w:hyperlink w:anchor="_ENREF_12" w:tooltip="da Silva, 2010 #8" w:history="1">
        <w:r w:rsidR="00A9485F" w:rsidRPr="00EB7626">
          <w:rPr>
            <w:rFonts w:eastAsia="Calibri"/>
            <w:noProof/>
            <w:lang w:val="en-US" w:eastAsia="en-US"/>
          </w:rPr>
          <w:t>12</w:t>
        </w:r>
      </w:hyperlink>
      <w:r w:rsidR="008E6682" w:rsidRPr="00EB7626">
        <w:rPr>
          <w:rFonts w:eastAsia="Calibri"/>
          <w:noProof/>
          <w:lang w:val="en-US" w:eastAsia="en-US"/>
        </w:rPr>
        <w:t xml:space="preserve">, </w:t>
      </w:r>
      <w:hyperlink w:anchor="_ENREF_13" w:tooltip="Taib, 2006 #31" w:history="1">
        <w:r w:rsidR="00A9485F" w:rsidRPr="00EB7626">
          <w:rPr>
            <w:rFonts w:eastAsia="Calibri"/>
            <w:noProof/>
            <w:lang w:val="en-US" w:eastAsia="en-US"/>
          </w:rPr>
          <w:t>13</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 xml:space="preserve">. Other research </w:t>
      </w:r>
      <w:r w:rsidR="00D23ADD" w:rsidRPr="00EB7626">
        <w:rPr>
          <w:rFonts w:eastAsia="Calibri"/>
          <w:lang w:val="en-US" w:eastAsia="en-US"/>
        </w:rPr>
        <w:t xml:space="preserve">has </w:t>
      </w:r>
      <w:r w:rsidRPr="00EB7626">
        <w:rPr>
          <w:rFonts w:eastAsia="Calibri"/>
          <w:lang w:val="en-US" w:eastAsia="en-US"/>
        </w:rPr>
        <w:t xml:space="preserve">presented surface treatments on the overlap area before bonding </w:t>
      </w:r>
      <w:r w:rsidRPr="00EB7626">
        <w:rPr>
          <w:rFonts w:eastAsia="Calibri"/>
          <w:lang w:val="en-US" w:eastAsia="en-US"/>
        </w:rPr>
        <w:fldChar w:fldCharType="begin">
          <w:fldData xml:space="preserve">PEVuZE5vdGU+PENpdGU+PEF1dGhvcj5BbGZhbm88L0F1dGhvcj48WWVhcj4yMDEyPC9ZZWFyPjxS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</w:fldData>
        </w:fldChar>
      </w:r>
      <w:r w:rsidR="002E22A8" w:rsidRPr="00EB7626">
        <w:rPr>
          <w:rFonts w:eastAsia="Calibri"/>
          <w:lang w:val="en-US" w:eastAsia="en-US"/>
        </w:rPr>
        <w:instrText xml:space="preserve"> ADDIN EN.CITE </w:instrText>
      </w:r>
      <w:r w:rsidR="002E22A8" w:rsidRPr="00EB7626">
        <w:rPr>
          <w:rFonts w:eastAsia="Calibri"/>
          <w:lang w:val="en-US" w:eastAsia="en-US"/>
        </w:rPr>
        <w:fldChar w:fldCharType="begin">
          <w:fldData xml:space="preserve">PEVuZE5vdGU+PENpdGU+PEF1dGhvcj5BbGZhbm88L0F1dGhvcj48WWVhcj4yMDEyPC9ZZWFyPjxS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</w:fldData>
        </w:fldChar>
      </w:r>
      <w:r w:rsidR="002E22A8" w:rsidRPr="00EB7626">
        <w:rPr>
          <w:rFonts w:eastAsia="Calibri"/>
          <w:lang w:val="en-US" w:eastAsia="en-US"/>
        </w:rPr>
        <w:instrText xml:space="preserve"> ADDIN EN.CITE.DATA </w:instrText>
      </w:r>
      <w:r w:rsidR="002E22A8" w:rsidRPr="00EB7626">
        <w:rPr>
          <w:rFonts w:eastAsia="Calibri"/>
          <w:lang w:val="en-US" w:eastAsia="en-US"/>
        </w:rPr>
      </w:r>
      <w:r w:rsidR="002E22A8" w:rsidRPr="00EB7626">
        <w:rPr>
          <w:rFonts w:eastAsia="Calibri"/>
          <w:lang w:val="en-US" w:eastAsia="en-US"/>
        </w:rPr>
        <w:fldChar w:fldCharType="end"/>
      </w:r>
      <w:r w:rsidRPr="00EB7626">
        <w:rPr>
          <w:rFonts w:eastAsia="Calibri"/>
          <w:lang w:val="en-US" w:eastAsia="en-US"/>
        </w:rPr>
      </w:r>
      <w:r w:rsidRPr="00EB7626">
        <w:rPr>
          <w:rFonts w:eastAsia="Calibri"/>
          <w:lang w:val="en-US" w:eastAsia="en-US"/>
        </w:rPr>
        <w:fldChar w:fldCharType="separate"/>
      </w:r>
      <w:r w:rsidR="008E6682" w:rsidRPr="00EB7626">
        <w:rPr>
          <w:rFonts w:eastAsia="Calibri"/>
          <w:noProof/>
          <w:lang w:val="en-US" w:eastAsia="en-US"/>
        </w:rPr>
        <w:t>[</w:t>
      </w:r>
      <w:hyperlink w:anchor="_ENREF_2" w:tooltip="Rudawska, 2014 #3" w:history="1">
        <w:r w:rsidR="00A9485F" w:rsidRPr="00EB7626">
          <w:rPr>
            <w:rFonts w:eastAsia="Calibri"/>
            <w:noProof/>
            <w:lang w:val="en-US" w:eastAsia="en-US"/>
          </w:rPr>
          <w:t>2</w:t>
        </w:r>
      </w:hyperlink>
      <w:r w:rsidR="008E6682" w:rsidRPr="00EB7626">
        <w:rPr>
          <w:rFonts w:eastAsia="Calibri"/>
          <w:noProof/>
          <w:lang w:val="en-US" w:eastAsia="en-US"/>
        </w:rPr>
        <w:t xml:space="preserve">, </w:t>
      </w:r>
      <w:hyperlink w:anchor="_ENREF_14" w:tooltip="Alfano, 2012 #108" w:history="1">
        <w:r w:rsidR="00A9485F" w:rsidRPr="00EB7626">
          <w:rPr>
            <w:rFonts w:eastAsia="Calibri"/>
            <w:noProof/>
            <w:lang w:val="en-US" w:eastAsia="en-US"/>
          </w:rPr>
          <w:t>14</w:t>
        </w:r>
      </w:hyperlink>
      <w:r w:rsidR="008E6682" w:rsidRPr="00EB7626">
        <w:rPr>
          <w:rFonts w:eastAsia="Calibri"/>
          <w:noProof/>
          <w:lang w:val="en-US" w:eastAsia="en-US"/>
        </w:rPr>
        <w:t xml:space="preserve">, </w:t>
      </w:r>
      <w:hyperlink w:anchor="_ENREF_15" w:tooltip="Bockenheimer, 2002 #35" w:history="1">
        <w:r w:rsidR="00A9485F" w:rsidRPr="00EB7626">
          <w:rPr>
            <w:rFonts w:eastAsia="Calibri"/>
            <w:noProof/>
            <w:lang w:val="en-US" w:eastAsia="en-US"/>
          </w:rPr>
          <w:t>15</w:t>
        </w:r>
      </w:hyperlink>
      <w:r w:rsidR="008E6682" w:rsidRPr="00EB7626">
        <w:rPr>
          <w:rFonts w:eastAsia="Calibri"/>
          <w:noProof/>
          <w:lang w:val="en-US" w:eastAsia="en-US"/>
        </w:rPr>
        <w:t xml:space="preserve">, </w:t>
      </w:r>
      <w:hyperlink w:anchor="_ENREF_16" w:tooltip="Prolongo, 2009 #38" w:history="1">
        <w:r w:rsidR="00A9485F" w:rsidRPr="00EB7626">
          <w:rPr>
            <w:rFonts w:eastAsia="Calibri"/>
            <w:noProof/>
            <w:lang w:val="en-US" w:eastAsia="en-US"/>
          </w:rPr>
          <w:t>16</w:t>
        </w:r>
      </w:hyperlink>
      <w:r w:rsidR="008E6682" w:rsidRPr="00EB7626">
        <w:rPr>
          <w:rFonts w:eastAsia="Calibri"/>
          <w:noProof/>
          <w:lang w:val="en-US" w:eastAsia="en-US"/>
        </w:rPr>
        <w:t xml:space="preserve">, </w:t>
      </w:r>
      <w:hyperlink w:anchor="_ENREF_17" w:tooltip="Rechner, 2010 #104" w:history="1">
        <w:r w:rsidR="00A9485F" w:rsidRPr="00EB7626">
          <w:rPr>
            <w:rFonts w:eastAsia="Calibri"/>
            <w:noProof/>
            <w:lang w:val="en-US" w:eastAsia="en-US"/>
          </w:rPr>
          <w:t>17</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w:t>
      </w:r>
    </w:p>
    <w:p w14:paraId="4395EF83" w14:textId="7398C924" w:rsidR="00E62952" w:rsidRPr="00EB7626" w:rsidRDefault="00926E48" w:rsidP="00E62952">
      <w:pPr>
        <w:pStyle w:val="Newparagraph"/>
        <w:rPr>
          <w:rFonts w:eastAsia="Calibri"/>
          <w:lang w:val="en-US" w:eastAsia="en-US"/>
        </w:rPr>
      </w:pPr>
      <w:r w:rsidRPr="00EB7626">
        <w:rPr>
          <w:rFonts w:eastAsia="Calibri"/>
          <w:lang w:val="en-US" w:eastAsia="en-US"/>
        </w:rPr>
        <w:t xml:space="preserve">Mahoney et al., </w:t>
      </w:r>
      <w:r w:rsidRPr="00EB7626">
        <w:rPr>
          <w:rFonts w:eastAsia="Calibri"/>
          <w:lang w:val="en-US" w:eastAsia="en-US"/>
        </w:rPr>
        <w:fldChar w:fldCharType="begin"/>
      </w:r>
      <w:r w:rsidR="002E22A8" w:rsidRPr="00EB7626">
        <w:rPr>
          <w:rFonts w:eastAsia="Calibri"/>
          <w:lang w:val="en-US" w:eastAsia="en-US"/>
        </w:rPr>
        <w:instrText xml:space="preserve"> ADDIN EN.CITE &lt;EndNote&gt;&lt;Cite&gt;&lt;Author&gt;O&amp;apos;Mahoney&lt;/Author&gt;&lt;Year&gt;2013&lt;/Year&gt;&lt;RecNum&gt;39&lt;/RecNum&gt;&lt;DisplayText&gt;[18]&lt;/DisplayText&gt;&lt;record&gt;&lt;rec-number&gt;39&lt;/rec-number&gt;&lt;foreign-keys&gt;&lt;key app="EN" db-id="sx9e9dp0usfp5zesdz7xdaxmsfe209frrafr"&gt;39&lt;/key&gt;&lt;/foreign-keys&gt;&lt;ref-type name="Journal Article"&gt;17&lt;/ref-type&gt;&lt;contributors&gt;&lt;authors&gt;&lt;author&gt;O&amp;apos;Mahoney, D. C.&lt;/author&gt;&lt;author&gt;Katnam, K. B.&lt;/author&gt;&lt;author&gt;O&amp;apos;Dowd, N. P.&lt;/author&gt;&lt;author&gt;McCarthy, C. T.&lt;/author&gt;&lt;author&gt;Young, T. M.&lt;/author&gt;&lt;/authors&gt;&lt;/contributors&gt;&lt;titles&gt;&lt;title&gt;Taguchi analysis of bonded composite single-lap joints using a combined interface–adhesive damage model&lt;/title&gt;&lt;secondary-title&gt;International Journal of Adhesion and Adhesives&lt;/secondary-title&gt;&lt;/titles&gt;&lt;periodical&gt;&lt;full-title&gt;International Journal of Adhesion and Adhesives&lt;/full-title&gt;&lt;/periodical&gt;&lt;pages&gt;168-178&lt;/pages&gt;&lt;volume&gt;40&lt;/volume&gt;&lt;dates&gt;&lt;year&gt;2013&lt;/year&gt;&lt;/dates&gt;&lt;isbn&gt;01437496&lt;/isbn&gt;&lt;urls&gt;&lt;/urls&gt;&lt;electronic-resource-num&gt;10.1016/j.ijadhadh.2012.06.001&lt;/electronic-resource-num&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18" w:tooltip="O'Mahoney, 2013 #39" w:history="1">
        <w:r w:rsidR="00A9485F" w:rsidRPr="00EB7626">
          <w:rPr>
            <w:rFonts w:eastAsia="Calibri"/>
            <w:noProof/>
            <w:lang w:val="en-US" w:eastAsia="en-US"/>
          </w:rPr>
          <w:t>18</w:t>
        </w:r>
      </w:hyperlink>
      <w:r w:rsidR="008E6682" w:rsidRPr="00EB7626">
        <w:rPr>
          <w:rFonts w:eastAsia="Calibri"/>
          <w:noProof/>
          <w:lang w:val="en-US" w:eastAsia="en-US"/>
        </w:rPr>
        <w:t>]</w:t>
      </w:r>
      <w:r w:rsidRPr="00EB7626">
        <w:rPr>
          <w:rFonts w:eastAsia="Calibri"/>
          <w:lang w:val="en-US" w:eastAsia="en-US"/>
        </w:rPr>
        <w:fldChar w:fldCharType="end"/>
      </w:r>
      <w:r w:rsidR="00827C50" w:rsidRPr="00EB7626">
        <w:rPr>
          <w:rFonts w:eastAsia="Calibri"/>
          <w:lang w:val="en-US" w:eastAsia="en-US"/>
        </w:rPr>
        <w:t xml:space="preserve"> conducted</w:t>
      </w:r>
      <w:r w:rsidRPr="00EB7626">
        <w:rPr>
          <w:rFonts w:eastAsia="Calibri"/>
          <w:lang w:val="en-US" w:eastAsia="en-US"/>
        </w:rPr>
        <w:t xml:space="preserve"> a numerical analysis (finite element method, FEM) using a cohesive-zone model for two </w:t>
      </w:r>
      <w:r w:rsidR="00EA3E74" w:rsidRPr="00EB7626">
        <w:rPr>
          <w:rFonts w:eastAsia="Calibri"/>
          <w:lang w:val="en-US" w:eastAsia="en-US"/>
        </w:rPr>
        <w:t>adherend</w:t>
      </w:r>
      <w:r w:rsidRPr="00EB7626">
        <w:rPr>
          <w:rFonts w:eastAsia="Calibri"/>
          <w:lang w:val="en-US" w:eastAsia="en-US"/>
        </w:rPr>
        <w:t xml:space="preserve">-adhesive interfaces and a continuum damage model for bulk adhesive. The research </w:t>
      </w:r>
      <w:r w:rsidRPr="00EB7626">
        <w:rPr>
          <w:rFonts w:eastAsia="Calibri"/>
          <w:lang w:val="en-US" w:eastAsia="en-US"/>
        </w:rPr>
        <w:fldChar w:fldCharType="begin"/>
      </w:r>
      <w:r w:rsidR="002E22A8" w:rsidRPr="00EB7626">
        <w:rPr>
          <w:rFonts w:eastAsia="Calibri"/>
          <w:lang w:val="en-US" w:eastAsia="en-US"/>
        </w:rPr>
        <w:instrText xml:space="preserve"> ADDIN EN.CITE &lt;EndNote&gt;&lt;Cite&gt;&lt;Author&gt;He&lt;/Author&gt;&lt;Year&gt;2011&lt;/Year&gt;&lt;RecNum&gt;42&lt;/RecNum&gt;&lt;DisplayText&gt;[19]&lt;/DisplayText&gt;&lt;record&gt;&lt;rec-number&gt;42&lt;/rec-number&gt;&lt;foreign-keys&gt;&lt;key app="EN" db-id="sx9e9dp0usfp5zesdz7xdaxmsfe209frrafr"&gt;42&lt;/key&gt;&lt;/foreign-keys&gt;&lt;ref-type name="Journal Article"&gt;17&lt;/ref-type&gt;&lt;contributors&gt;&lt;authors&gt;&lt;author&gt;He, Xiaocong&lt;/author&gt;&lt;/authors&gt;&lt;/contributors&gt;&lt;titles&gt;&lt;title&gt;A review of finite element analysis of adhesively bonded joints&lt;/title&gt;&lt;secondary-title&gt;International Journal of Adhesion and Adhesives&lt;/secondary-title&gt;&lt;/titles&gt;&lt;periodical&gt;&lt;full-title&gt;International Journal of Adhesion and Adhesives&lt;/full-title&gt;&lt;/periodical&gt;&lt;pages&gt;248-264&lt;/pages&gt;&lt;volume&gt;31&lt;/volume&gt;&lt;number&gt;4&lt;/number&gt;&lt;dates&gt;&lt;year&gt;2011&lt;/year&gt;&lt;/dates&gt;&lt;isbn&gt;01437496&lt;/isbn&gt;&lt;urls&gt;&lt;/urls&gt;&lt;electronic-resource-num&gt;10.1016/j.ijadhadh.2011.01.006&lt;/electronic-resource-num&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19" w:tooltip="He, 2011 #42" w:history="1">
        <w:r w:rsidR="00A9485F" w:rsidRPr="00EB7626">
          <w:rPr>
            <w:rFonts w:eastAsia="Calibri"/>
            <w:noProof/>
            <w:lang w:val="en-US" w:eastAsia="en-US"/>
          </w:rPr>
          <w:t>19</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 xml:space="preserve"> provides an extensive review of a finite element analysis of adhesively bonded joints. Damage modeling in adhesive joints has been c</w:t>
      </w:r>
      <w:r w:rsidR="00827C50" w:rsidRPr="00EB7626">
        <w:rPr>
          <w:rFonts w:eastAsia="Calibri"/>
          <w:lang w:val="en-US" w:eastAsia="en-US"/>
        </w:rPr>
        <w:t>lassified into either</w:t>
      </w:r>
      <w:r w:rsidRPr="00EB7626">
        <w:rPr>
          <w:rFonts w:eastAsia="Calibri"/>
          <w:lang w:val="en-US" w:eastAsia="en-US"/>
        </w:rPr>
        <w:t xml:space="preserve"> a continuum </w:t>
      </w:r>
      <w:r w:rsidR="00827C50" w:rsidRPr="00EB7626">
        <w:rPr>
          <w:rFonts w:eastAsia="Calibri"/>
          <w:lang w:val="en-US" w:eastAsia="en-US"/>
        </w:rPr>
        <w:t xml:space="preserve">or a local </w:t>
      </w:r>
      <w:r w:rsidRPr="00EB7626">
        <w:rPr>
          <w:rFonts w:eastAsia="Calibri"/>
          <w:lang w:val="en-US" w:eastAsia="en-US"/>
        </w:rPr>
        <w:t>approach. In the continuum approach</w:t>
      </w:r>
      <w:r w:rsidR="00827C50" w:rsidRPr="00EB7626">
        <w:rPr>
          <w:rFonts w:eastAsia="Calibri"/>
          <w:lang w:val="en-US" w:eastAsia="en-US"/>
        </w:rPr>
        <w:t>,</w:t>
      </w:r>
      <w:r w:rsidRPr="00EB7626">
        <w:rPr>
          <w:rFonts w:eastAsia="Calibri"/>
          <w:lang w:val="en-US" w:eastAsia="en-US"/>
        </w:rPr>
        <w:t xml:space="preserve"> damage is</w:t>
      </w:r>
      <w:r w:rsidR="00827C50" w:rsidRPr="00EB7626">
        <w:rPr>
          <w:rFonts w:eastAsia="Calibri"/>
          <w:lang w:val="en-US" w:eastAsia="en-US"/>
        </w:rPr>
        <w:t xml:space="preserve"> modeled over a finite region, w</w:t>
      </w:r>
      <w:r w:rsidRPr="00EB7626">
        <w:rPr>
          <w:rFonts w:eastAsia="Calibri"/>
          <w:lang w:val="en-US" w:eastAsia="en-US"/>
        </w:rPr>
        <w:t>hereas in</w:t>
      </w:r>
      <w:r w:rsidR="004773A0" w:rsidRPr="00EB7626">
        <w:rPr>
          <w:rFonts w:eastAsia="Calibri"/>
          <w:lang w:val="en-US" w:eastAsia="en-US"/>
        </w:rPr>
        <w:t xml:space="preserve"> the local approach,</w:t>
      </w:r>
      <w:r w:rsidRPr="00EB7626">
        <w:rPr>
          <w:rFonts w:eastAsia="Calibri"/>
          <w:lang w:val="en-US" w:eastAsia="en-US"/>
        </w:rPr>
        <w:t xml:space="preserve"> damage is confined to zero volume lines and surfaces and is often referred to as </w:t>
      </w:r>
      <w:r w:rsidR="004773A0" w:rsidRPr="00EB7626">
        <w:rPr>
          <w:rFonts w:eastAsia="Calibri"/>
          <w:lang w:val="en-US" w:eastAsia="en-US"/>
        </w:rPr>
        <w:t>a cohesive</w:t>
      </w:r>
      <w:r w:rsidRPr="00EB7626">
        <w:rPr>
          <w:rFonts w:eastAsia="Calibri"/>
          <w:lang w:val="en-US" w:eastAsia="en-US"/>
        </w:rPr>
        <w:t xml:space="preserve"> zone approach </w:t>
      </w:r>
      <w:r w:rsidRPr="00EB7626">
        <w:rPr>
          <w:rFonts w:eastAsia="Calibri"/>
          <w:lang w:val="en-US" w:eastAsia="en-US"/>
        </w:rPr>
        <w:fldChar w:fldCharType="begin"/>
      </w:r>
      <w:r w:rsidR="002E22A8" w:rsidRPr="00EB7626">
        <w:rPr>
          <w:rFonts w:eastAsia="Calibri"/>
          <w:lang w:val="en-US" w:eastAsia="en-US"/>
        </w:rPr>
        <w:instrText xml:space="preserve"> ADDIN EN.CITE &lt;EndNote&gt;&lt;Cite&gt;&lt;Author&gt;He&lt;/Author&gt;&lt;Year&gt;2011&lt;/Year&gt;&lt;RecNum&gt;42&lt;/RecNum&gt;&lt;DisplayText&gt;[19]&lt;/DisplayText&gt;&lt;record&gt;&lt;rec-number&gt;42&lt;/rec-number&gt;&lt;foreign-keys&gt;&lt;key app="EN" db-id="sx9e9dp0usfp5zesdz7xdaxmsfe209frrafr"&gt;42&lt;/key&gt;&lt;/foreign-keys&gt;&lt;ref-type name="Journal Article"&gt;17&lt;/ref-type&gt;&lt;contributors&gt;&lt;authors&gt;&lt;author&gt;He, Xiaocong&lt;/author&gt;&lt;/authors&gt;&lt;/contributors&gt;&lt;titles&gt;&lt;title&gt;A review of finite element analysis of adhesively bonded joints&lt;/title&gt;&lt;secondary-title&gt;International Journal of Adhesion and Adhesives&lt;/secondary-title&gt;&lt;/titles&gt;&lt;periodical&gt;&lt;full-title&gt;International Journal of Adhesion and Adhesives&lt;/full-title&gt;&lt;/periodical&gt;&lt;pages&gt;248-264&lt;/pages&gt;&lt;volume&gt;31&lt;/volume&gt;&lt;number&gt;4&lt;/number&gt;&lt;dates&gt;&lt;year&gt;2011&lt;/year&gt;&lt;/dates&gt;&lt;isbn&gt;01437496&lt;/isbn&gt;&lt;urls&gt;&lt;/urls&gt;&lt;electronic-resource-num&gt;10.1016/j.ijadhadh.2011.01.006&lt;/electronic-resource-num&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19" w:tooltip="He, 2011 #42" w:history="1">
        <w:r w:rsidR="00A9485F" w:rsidRPr="00EB7626">
          <w:rPr>
            <w:rFonts w:eastAsia="Calibri"/>
            <w:noProof/>
            <w:lang w:val="en-US" w:eastAsia="en-US"/>
          </w:rPr>
          <w:t>19</w:t>
        </w:r>
      </w:hyperlink>
      <w:r w:rsidR="008E6682"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 xml:space="preserve">. Xu and Wei’s study </w:t>
      </w:r>
      <w:r w:rsidRPr="00EB7626">
        <w:rPr>
          <w:rFonts w:eastAsia="Calibri"/>
          <w:lang w:val="en-US" w:eastAsia="en-US"/>
        </w:rPr>
        <w:fldChar w:fldCharType="begin"/>
      </w:r>
      <w:r w:rsidR="002E22A8" w:rsidRPr="00EB7626">
        <w:rPr>
          <w:rFonts w:eastAsia="Calibri"/>
          <w:lang w:val="en-US" w:eastAsia="en-US"/>
        </w:rPr>
        <w:instrText xml:space="preserve"> ADDIN EN.CITE &lt;EndNote&gt;&lt;Cite&gt;&lt;Author&gt;Xu&lt;/Author&gt;&lt;Year&gt;2012&lt;/Year&gt;&lt;RecNum&gt;40&lt;/RecNum&gt;&lt;DisplayText&gt;[20, 21]&lt;/DisplayText&gt;&lt;record&gt;&lt;rec-number&gt;40&lt;/rec-number&gt;&lt;foreign-keys&gt;&lt;key app="EN" db-id="sx9e9dp0usfp5zesdz7xdaxmsfe209frrafr"&gt;40&lt;/key&gt;&lt;/foreign-keys&gt;&lt;ref-type name="Journal Article"&gt;17&lt;/ref-type&gt;&lt;contributors&gt;&lt;authors&gt;&lt;author&gt;Xu, Wei&lt;/author&gt;&lt;author&gt;Wei, Yueguang&lt;/author&gt;&lt;/authors&gt;&lt;/contributors&gt;&lt;titles&gt;&lt;title&gt;Strength and interface failure mechanism of adhesive joints&lt;/title&gt;&lt;secondary-title&gt;International Journal of Adhesion and Adhesives&lt;/secondary-title&gt;&lt;/titles&gt;&lt;periodical&gt;&lt;full-title&gt;International Journal of Adhesion and Adhesives&lt;/full-title&gt;&lt;/periodical&gt;&lt;pages&gt;80-92&lt;/pages&gt;&lt;volume&gt;34&lt;/volume&gt;&lt;dates&gt;&lt;year&gt;2012&lt;/year&gt;&lt;/dates&gt;&lt;isbn&gt;01437496&lt;/isbn&gt;&lt;urls&gt;&lt;/urls&gt;&lt;electronic-resource-num&gt;10.1016/j.ijadhadh.2011.12.004&lt;/electronic-resource-num&gt;&lt;/record&gt;&lt;/Cite&gt;&lt;Cite&gt;&lt;Author&gt;Xu&lt;/Author&gt;&lt;Year&gt;2013&lt;/Year&gt;&lt;RecNum&gt;41&lt;/RecNum&gt;&lt;record&gt;&lt;rec-number&gt;41&lt;/rec-number&gt;&lt;foreign-keys&gt;&lt;key app="EN" db-id="sx9e9dp0usfp5zesdz7xdaxmsfe209frrafr"&gt;41&lt;/key&gt;&lt;/foreign-keys&gt;&lt;ref-type name="Journal Article"&gt;17&lt;/ref-type&gt;&lt;contributors&gt;&lt;authors&gt;&lt;author&gt;Xu, Wei&lt;/author&gt;&lt;author&gt;Wei, Yueguang&lt;/author&gt;&lt;/authors&gt;&lt;/contributors&gt;&lt;titles&gt;&lt;title&gt;Influence of adhesive thickness on local interface fracture and overall strength of metallic adhesive bonding structures&lt;/title&gt;&lt;secondary-title&gt;International Journal of Adhesion and Adhesives&lt;/secondary-title&gt;&lt;/titles&gt;&lt;periodical&gt;&lt;full-title&gt;International Journal of Adhesion and Adhesives&lt;/full-title&gt;&lt;/periodical&gt;&lt;pages&gt;158-167&lt;/pages&gt;&lt;volume&gt;40&lt;/volume&gt;&lt;dates&gt;&lt;year&gt;2013&lt;/year&gt;&lt;/dates&gt;&lt;isbn&gt;01437496&lt;/isbn&gt;&lt;urls&gt;&lt;/urls&gt;&lt;electronic-resource-num&gt;10.1016/j.ijadhadh.2012.07.012&lt;/electronic-resource-num&gt;&lt;/record&gt;&lt;/Cite&gt;&lt;/EndNote&gt;</w:instrText>
      </w:r>
      <w:r w:rsidRPr="00EB7626">
        <w:rPr>
          <w:rFonts w:eastAsia="Calibri"/>
          <w:lang w:val="en-US" w:eastAsia="en-US"/>
        </w:rPr>
        <w:fldChar w:fldCharType="separate"/>
      </w:r>
      <w:r w:rsidR="008E6682" w:rsidRPr="00EB7626">
        <w:rPr>
          <w:rFonts w:eastAsia="Calibri"/>
          <w:noProof/>
          <w:lang w:val="en-US" w:eastAsia="en-US"/>
        </w:rPr>
        <w:t>[</w:t>
      </w:r>
      <w:hyperlink w:anchor="_ENREF_20" w:tooltip="Xu, 2012 #40" w:history="1">
        <w:r w:rsidR="00A9485F" w:rsidRPr="00EB7626">
          <w:rPr>
            <w:rFonts w:eastAsia="Calibri"/>
            <w:noProof/>
            <w:lang w:val="en-US" w:eastAsia="en-US"/>
          </w:rPr>
          <w:t>20</w:t>
        </w:r>
      </w:hyperlink>
      <w:r w:rsidR="008E6682" w:rsidRPr="00EB7626">
        <w:rPr>
          <w:rFonts w:eastAsia="Calibri"/>
          <w:noProof/>
          <w:lang w:val="en-US" w:eastAsia="en-US"/>
        </w:rPr>
        <w:t xml:space="preserve">, </w:t>
      </w:r>
      <w:hyperlink w:anchor="_ENREF_21" w:tooltip="Xu, 2013 #41" w:history="1">
        <w:r w:rsidR="00A9485F" w:rsidRPr="00EB7626">
          <w:rPr>
            <w:rFonts w:eastAsia="Calibri"/>
            <w:noProof/>
            <w:lang w:val="en-US" w:eastAsia="en-US"/>
          </w:rPr>
          <w:t>21</w:t>
        </w:r>
      </w:hyperlink>
      <w:r w:rsidR="008E6682" w:rsidRPr="00EB7626">
        <w:rPr>
          <w:rFonts w:eastAsia="Calibri"/>
          <w:noProof/>
          <w:lang w:val="en-US" w:eastAsia="en-US"/>
        </w:rPr>
        <w:t>]</w:t>
      </w:r>
      <w:r w:rsidRPr="00EB7626">
        <w:rPr>
          <w:rFonts w:eastAsia="Calibri"/>
          <w:lang w:val="en-US" w:eastAsia="en-US"/>
        </w:rPr>
        <w:fldChar w:fldCharType="end"/>
      </w:r>
      <w:r w:rsidR="004773A0" w:rsidRPr="00EB7626">
        <w:rPr>
          <w:rFonts w:eastAsia="Calibri"/>
          <w:lang w:val="en-US" w:eastAsia="en-US"/>
        </w:rPr>
        <w:t>, aimed at</w:t>
      </w:r>
      <w:r w:rsidRPr="00EB7626">
        <w:rPr>
          <w:rFonts w:eastAsia="Calibri"/>
          <w:lang w:val="en-US" w:eastAsia="en-US"/>
        </w:rPr>
        <w:t xml:space="preserve"> perform</w:t>
      </w:r>
      <w:r w:rsidR="004773A0" w:rsidRPr="00EB7626">
        <w:rPr>
          <w:rFonts w:eastAsia="Calibri"/>
          <w:lang w:val="en-US" w:eastAsia="en-US"/>
        </w:rPr>
        <w:t>ing</w:t>
      </w:r>
      <w:r w:rsidRPr="00EB7626">
        <w:rPr>
          <w:rFonts w:eastAsia="Calibri"/>
          <w:lang w:val="en-US" w:eastAsia="en-US"/>
        </w:rPr>
        <w:t xml:space="preserve"> a numerical mo</w:t>
      </w:r>
      <w:r w:rsidR="004773A0" w:rsidRPr="00EB7626">
        <w:rPr>
          <w:rFonts w:eastAsia="Calibri"/>
          <w:lang w:val="en-US" w:eastAsia="en-US"/>
        </w:rPr>
        <w:t>del utilizing FE, established a description of</w:t>
      </w:r>
      <w:r w:rsidRPr="00EB7626">
        <w:rPr>
          <w:rFonts w:eastAsia="Calibri"/>
          <w:lang w:val="en-US" w:eastAsia="en-US"/>
        </w:rPr>
        <w:t xml:space="preserve"> the mechanical </w:t>
      </w:r>
      <w:r w:rsidR="004773A0" w:rsidRPr="00EB7626">
        <w:rPr>
          <w:rFonts w:eastAsia="Calibri"/>
          <w:lang w:val="en-US" w:eastAsia="en-US"/>
        </w:rPr>
        <w:t>behavior</w:t>
      </w:r>
      <w:r w:rsidRPr="00EB7626">
        <w:rPr>
          <w:rFonts w:eastAsia="Calibri"/>
          <w:lang w:val="en-US" w:eastAsia="en-US"/>
        </w:rPr>
        <w:t xml:space="preserve"> of single lap joints subjected to tensile loading. In spite of the fact that numerical investigations have been conducted using cohesive zone damage models in bonded joints as mentioned above, a predictive model is required to </w:t>
      </w:r>
      <w:r w:rsidR="004773A0" w:rsidRPr="00EB7626">
        <w:rPr>
          <w:rFonts w:eastAsia="Calibri"/>
          <w:lang w:val="en-US" w:eastAsia="en-US"/>
        </w:rPr>
        <w:t xml:space="preserve">the </w:t>
      </w:r>
      <w:r w:rsidRPr="00EB7626">
        <w:rPr>
          <w:rFonts w:eastAsia="Calibri"/>
          <w:lang w:val="en-US" w:eastAsia="en-US"/>
        </w:rPr>
        <w:t>determine mechanical properties of interfacial adhesion failure of bonded single lap joints corresponding to surface character</w:t>
      </w:r>
      <w:r w:rsidR="00E62952" w:rsidRPr="00EB7626">
        <w:rPr>
          <w:rFonts w:eastAsia="Calibri"/>
          <w:lang w:val="en-US" w:eastAsia="en-US"/>
        </w:rPr>
        <w:t xml:space="preserve">istic features. </w:t>
      </w:r>
    </w:p>
    <w:p w14:paraId="4BFF7381" w14:textId="62DFAA0D" w:rsidR="007D2F45" w:rsidRPr="00EB7626" w:rsidRDefault="00E62952" w:rsidP="00E62952">
      <w:pPr>
        <w:pStyle w:val="Newparagraph"/>
        <w:rPr>
          <w:rFonts w:eastAsia="Calibri"/>
          <w:szCs w:val="14"/>
          <w:lang w:val="en-US" w:eastAsia="en-US"/>
        </w:rPr>
      </w:pPr>
      <w:r w:rsidRPr="00EB7626">
        <w:rPr>
          <w:rFonts w:eastAsia="Calibri"/>
          <w:lang w:val="en-US" w:eastAsia="en-US"/>
        </w:rPr>
        <w:t>Therefore, t</w:t>
      </w:r>
      <w:r w:rsidR="00926E48" w:rsidRPr="00EB7626">
        <w:rPr>
          <w:rFonts w:eastAsia="Calibri"/>
          <w:lang w:val="en-US" w:eastAsia="en-US"/>
        </w:rPr>
        <w:t>he aim of this article is to assess the role of the discussed surface treatment</w:t>
      </w:r>
      <w:r w:rsidR="002D4FAA" w:rsidRPr="00EB7626">
        <w:rPr>
          <w:rFonts w:eastAsia="Calibri"/>
          <w:lang w:val="en-US" w:eastAsia="en-US"/>
        </w:rPr>
        <w:t>s</w:t>
      </w:r>
      <w:r w:rsidR="00926E48" w:rsidRPr="00EB7626">
        <w:rPr>
          <w:rFonts w:eastAsia="Calibri"/>
          <w:lang w:val="en-US" w:eastAsia="en-US"/>
        </w:rPr>
        <w:t xml:space="preserve"> on the load carrying capacity of adhesive bonded joints with </w:t>
      </w:r>
      <w:r w:rsidR="002D4FAA" w:rsidRPr="00EB7626">
        <w:rPr>
          <w:rFonts w:eastAsia="Calibri"/>
          <w:lang w:val="en-US" w:eastAsia="en-US"/>
        </w:rPr>
        <w:t xml:space="preserve">a </w:t>
      </w:r>
      <w:r w:rsidR="00926E48" w:rsidRPr="00EB7626">
        <w:rPr>
          <w:rFonts w:eastAsia="Calibri"/>
          <w:lang w:val="en-US" w:eastAsia="en-US"/>
        </w:rPr>
        <w:t xml:space="preserve">mild steel </w:t>
      </w:r>
      <w:r w:rsidR="00EA3E74" w:rsidRPr="00EB7626">
        <w:rPr>
          <w:rFonts w:eastAsia="Calibri"/>
          <w:lang w:val="en-US" w:eastAsia="en-US"/>
        </w:rPr>
        <w:t>adherend</w:t>
      </w:r>
      <w:r w:rsidR="00926E48" w:rsidRPr="00EB7626">
        <w:rPr>
          <w:rFonts w:eastAsia="Calibri"/>
          <w:lang w:val="en-US" w:eastAsia="en-US"/>
        </w:rPr>
        <w:t xml:space="preserve">. </w:t>
      </w:r>
      <w:r w:rsidR="00EB2F33" w:rsidRPr="00EB7626">
        <w:rPr>
          <w:rFonts w:eastAsia="Calibri"/>
          <w:lang w:val="en-US" w:eastAsia="en-US"/>
        </w:rPr>
        <w:t>In this context, s</w:t>
      </w:r>
      <w:r w:rsidR="00926E48" w:rsidRPr="00EB7626">
        <w:rPr>
          <w:rFonts w:eastAsia="Calibri"/>
          <w:lang w:val="en-US" w:eastAsia="en-US"/>
        </w:rPr>
        <w:t xml:space="preserve">urface roughness and </w:t>
      </w:r>
      <w:r w:rsidR="00600248" w:rsidRPr="00EB7626">
        <w:rPr>
          <w:rFonts w:eastAsia="Calibri"/>
          <w:lang w:val="en-US" w:eastAsia="en-US"/>
        </w:rPr>
        <w:t>work of adhesion</w:t>
      </w:r>
      <w:r w:rsidR="002D4FAA" w:rsidRPr="00EB7626">
        <w:rPr>
          <w:rFonts w:eastAsia="Calibri"/>
          <w:lang w:val="en-US" w:eastAsia="en-US"/>
        </w:rPr>
        <w:t xml:space="preserve"> are conducted</w:t>
      </w:r>
      <w:r w:rsidR="00926E48" w:rsidRPr="00EB7626">
        <w:rPr>
          <w:rFonts w:eastAsia="Calibri"/>
          <w:lang w:val="en-US" w:eastAsia="en-US"/>
        </w:rPr>
        <w:t xml:space="preserve"> using surface profilometry and </w:t>
      </w:r>
      <w:r w:rsidR="00B539CE" w:rsidRPr="00EB7626">
        <w:rPr>
          <w:rFonts w:eastAsia="Calibri"/>
          <w:lang w:eastAsia="en-US"/>
        </w:rPr>
        <w:t>contact angle measurement</w:t>
      </w:r>
      <w:r w:rsidR="00EF4E5D" w:rsidRPr="00EB7626">
        <w:rPr>
          <w:rFonts w:eastAsia="Calibri"/>
          <w:lang w:eastAsia="en-US"/>
        </w:rPr>
        <w:t>,</w:t>
      </w:r>
      <w:r w:rsidR="00926E48" w:rsidRPr="00EB7626">
        <w:rPr>
          <w:rFonts w:eastAsia="Calibri"/>
          <w:lang w:val="en-US" w:eastAsia="en-US"/>
        </w:rPr>
        <w:t xml:space="preserve"> respectively. The </w:t>
      </w:r>
      <w:r w:rsidR="007D2F45" w:rsidRPr="00EB7626">
        <w:rPr>
          <w:rFonts w:eastAsia="Calibri"/>
          <w:lang w:val="en-US" w:eastAsia="en-US"/>
        </w:rPr>
        <w:t xml:space="preserve">influence of surface treatments </w:t>
      </w:r>
      <w:r w:rsidR="00926E48" w:rsidRPr="00EB7626">
        <w:rPr>
          <w:rFonts w:eastAsia="Calibri"/>
          <w:lang w:val="en-US" w:eastAsia="en-US"/>
        </w:rPr>
        <w:t>and conditions on durability of single lap joint strength and inte</w:t>
      </w:r>
      <w:r w:rsidR="002D4FAA" w:rsidRPr="00EB7626">
        <w:rPr>
          <w:rFonts w:eastAsia="Calibri"/>
          <w:lang w:val="en-US" w:eastAsia="en-US"/>
        </w:rPr>
        <w:t>rfacial properties a</w:t>
      </w:r>
      <w:r w:rsidR="00926E48" w:rsidRPr="00EB7626">
        <w:rPr>
          <w:rFonts w:eastAsia="Calibri"/>
          <w:lang w:val="en-US" w:eastAsia="en-US"/>
        </w:rPr>
        <w:t xml:space="preserve">re </w:t>
      </w:r>
      <w:r w:rsidR="007D2F45" w:rsidRPr="00EB7626">
        <w:rPr>
          <w:rFonts w:eastAsia="Calibri"/>
          <w:lang w:val="en-US" w:eastAsia="en-US"/>
        </w:rPr>
        <w:t xml:space="preserve">investigated </w:t>
      </w:r>
      <w:r w:rsidR="00926E48" w:rsidRPr="00EB7626">
        <w:rPr>
          <w:rFonts w:eastAsia="Calibri"/>
          <w:lang w:val="en-US" w:eastAsia="en-US"/>
        </w:rPr>
        <w:t xml:space="preserve">by performing </w:t>
      </w:r>
      <w:r w:rsidR="007D2F45" w:rsidRPr="00EB7626">
        <w:rPr>
          <w:rFonts w:eastAsia="Calibri"/>
          <w:lang w:val="en-US" w:eastAsia="en-US"/>
        </w:rPr>
        <w:t xml:space="preserve">static tensile tests of single lap joints. </w:t>
      </w:r>
      <w:r w:rsidRPr="00EB7626">
        <w:rPr>
          <w:rFonts w:eastAsia="Calibri"/>
          <w:lang w:val="en-US" w:eastAsia="en-US"/>
        </w:rPr>
        <w:t>Hereby, a</w:t>
      </w:r>
      <w:r w:rsidR="002D4FAA" w:rsidRPr="00EB7626">
        <w:rPr>
          <w:rFonts w:eastAsia="Calibri"/>
          <w:szCs w:val="14"/>
          <w:lang w:val="en-US" w:eastAsia="en-US"/>
        </w:rPr>
        <w:t xml:space="preserve"> numerical model i</w:t>
      </w:r>
      <w:r w:rsidR="007D2F45" w:rsidRPr="00EB7626">
        <w:rPr>
          <w:rFonts w:eastAsia="Calibri"/>
          <w:szCs w:val="14"/>
          <w:lang w:val="en-US" w:eastAsia="en-US"/>
        </w:rPr>
        <w:t>s proposed</w:t>
      </w:r>
      <w:r w:rsidR="007D2F45" w:rsidRPr="00EB7626">
        <w:rPr>
          <w:rFonts w:eastAsia="Calibri"/>
          <w:lang w:val="en-US" w:eastAsia="en-US"/>
        </w:rPr>
        <w:t xml:space="preserve"> in order </w:t>
      </w:r>
      <w:r w:rsidR="007D2F45" w:rsidRPr="00EB7626">
        <w:rPr>
          <w:rFonts w:eastAsia="Calibri"/>
          <w:szCs w:val="14"/>
          <w:lang w:val="en-US" w:eastAsia="en-US"/>
        </w:rPr>
        <w:t>to find a correlat</w:t>
      </w:r>
      <w:r w:rsidR="00B539CE" w:rsidRPr="00EB7626">
        <w:rPr>
          <w:rFonts w:eastAsia="Calibri"/>
          <w:szCs w:val="14"/>
          <w:lang w:val="en-US" w:eastAsia="en-US"/>
        </w:rPr>
        <w:t>ion between surface parameters; average surface roughness (Ra) and work of adhesion (W</w:t>
      </w:r>
      <w:r w:rsidR="00B539CE" w:rsidRPr="00EB7626">
        <w:rPr>
          <w:rFonts w:eastAsia="Calibri"/>
          <w:szCs w:val="14"/>
          <w:vertAlign w:val="subscript"/>
          <w:lang w:val="en-US" w:eastAsia="en-US"/>
        </w:rPr>
        <w:t>a</w:t>
      </w:r>
      <w:r w:rsidR="007D2F45" w:rsidRPr="00EB7626">
        <w:rPr>
          <w:rFonts w:eastAsia="Calibri"/>
          <w:szCs w:val="14"/>
          <w:lang w:val="en-US" w:eastAsia="en-US"/>
        </w:rPr>
        <w:t xml:space="preserve">) and </w:t>
      </w:r>
      <w:r w:rsidR="007D2F45" w:rsidRPr="00EB7626">
        <w:rPr>
          <w:rFonts w:eastAsia="Calibri"/>
          <w:szCs w:val="14"/>
          <w:lang w:val="en-US" w:eastAsia="en-US"/>
        </w:rPr>
        <w:lastRenderedPageBreak/>
        <w:t>traction forces of interphases, by allowing experimental</w:t>
      </w:r>
      <w:r w:rsidR="002D4FAA" w:rsidRPr="00EB7626">
        <w:rPr>
          <w:rFonts w:eastAsia="Calibri"/>
          <w:szCs w:val="14"/>
          <w:lang w:val="en-US" w:eastAsia="en-US"/>
        </w:rPr>
        <w:t xml:space="preserve"> corresponding</w:t>
      </w:r>
      <w:r w:rsidRPr="00EB7626">
        <w:rPr>
          <w:rFonts w:eastAsia="Calibri"/>
          <w:szCs w:val="14"/>
          <w:lang w:val="en-US" w:eastAsia="en-US"/>
        </w:rPr>
        <w:t xml:space="preserve"> failure loads of each surface </w:t>
      </w:r>
      <w:r w:rsidR="002D4FAA" w:rsidRPr="00EB7626">
        <w:rPr>
          <w:rFonts w:eastAsia="Calibri"/>
          <w:szCs w:val="14"/>
          <w:lang w:val="en-US" w:eastAsia="en-US"/>
        </w:rPr>
        <w:t>sample treated as</w:t>
      </w:r>
      <w:r w:rsidR="007D2F45" w:rsidRPr="00EB7626">
        <w:rPr>
          <w:rFonts w:eastAsia="Calibri"/>
          <w:szCs w:val="14"/>
          <w:lang w:val="en-US" w:eastAsia="en-US"/>
        </w:rPr>
        <w:t xml:space="preserve"> input. </w:t>
      </w:r>
    </w:p>
    <w:p w14:paraId="708B5B97" w14:textId="77777777" w:rsidR="00926E48" w:rsidRPr="00EB7626" w:rsidRDefault="00926E48" w:rsidP="001C24AB">
      <w:pPr>
        <w:pStyle w:val="Nadpis2"/>
        <w:numPr>
          <w:ilvl w:val="0"/>
          <w:numId w:val="35"/>
        </w:numPr>
        <w:rPr>
          <w:rFonts w:eastAsia="Calibri"/>
          <w:lang w:val="en-US" w:eastAsia="en-US"/>
        </w:rPr>
      </w:pPr>
      <w:r w:rsidRPr="00EB7626">
        <w:rPr>
          <w:rFonts w:eastAsia="Calibri"/>
          <w:lang w:val="en-US" w:eastAsia="en-US"/>
        </w:rPr>
        <w:t>Experimental Tests</w:t>
      </w:r>
    </w:p>
    <w:p w14:paraId="2D45AC50" w14:textId="2D6FC0B4" w:rsidR="00D00DDA" w:rsidRPr="00EB7626" w:rsidRDefault="00D00DDA" w:rsidP="00D00DDA">
      <w:pPr>
        <w:pStyle w:val="Paragraph"/>
        <w:rPr>
          <w:rFonts w:eastAsia="Calibri"/>
        </w:rPr>
      </w:pPr>
      <w:r w:rsidRPr="00EB7626">
        <w:t>Figure 1 shows a flow-c</w:t>
      </w:r>
      <w:r w:rsidR="00207AFA" w:rsidRPr="00EB7626">
        <w:t>hart representation of the step-by-step procedure of investigating the</w:t>
      </w:r>
      <w:r w:rsidRPr="00EB7626">
        <w:t xml:space="preserve"> load carrying capacity of adhesive joints.</w:t>
      </w:r>
    </w:p>
    <w:p w14:paraId="64F047A9" w14:textId="77777777" w:rsidR="00926E48" w:rsidRPr="00EB7626" w:rsidRDefault="00926E48" w:rsidP="001C24AB">
      <w:pPr>
        <w:pStyle w:val="Nadpis3"/>
        <w:numPr>
          <w:ilvl w:val="0"/>
          <w:numId w:val="32"/>
        </w:numPr>
        <w:rPr>
          <w:lang w:eastAsia="en-US"/>
        </w:rPr>
      </w:pPr>
      <w:r w:rsidRPr="00EB7626">
        <w:rPr>
          <w:lang w:eastAsia="en-US"/>
        </w:rPr>
        <w:t>Materials</w:t>
      </w:r>
    </w:p>
    <w:p w14:paraId="43D123A5" w14:textId="77203509" w:rsidR="00450392" w:rsidRPr="00EB7626" w:rsidRDefault="00207AFA" w:rsidP="00625C37">
      <w:pPr>
        <w:pStyle w:val="Paragraph"/>
        <w:rPr>
          <w:rFonts w:eastAsia="Calibri"/>
          <w:lang w:eastAsia="en-US"/>
        </w:rPr>
      </w:pPr>
      <w:r w:rsidRPr="00EB7626">
        <w:rPr>
          <w:rFonts w:eastAsia="Calibri"/>
          <w:lang w:eastAsia="en-US"/>
        </w:rPr>
        <w:t>The adherend</w:t>
      </w:r>
      <w:r w:rsidR="004A5D12" w:rsidRPr="00EB7626">
        <w:rPr>
          <w:rFonts w:eastAsia="Calibri"/>
          <w:lang w:eastAsia="en-US"/>
        </w:rPr>
        <w:t xml:space="preserve"> selected </w:t>
      </w:r>
      <w:r w:rsidRPr="00EB7626">
        <w:rPr>
          <w:rFonts w:eastAsia="Calibri"/>
          <w:lang w:eastAsia="en-US"/>
        </w:rPr>
        <w:t>was zinc plated steel; a</w:t>
      </w:r>
      <w:r w:rsidR="004A5D12" w:rsidRPr="00EB7626">
        <w:rPr>
          <w:rFonts w:eastAsia="Calibri"/>
          <w:lang w:eastAsia="en-US"/>
        </w:rPr>
        <w:t xml:space="preserve"> basic material </w:t>
      </w:r>
      <w:r w:rsidRPr="00EB7626">
        <w:rPr>
          <w:rFonts w:eastAsia="Calibri"/>
          <w:lang w:eastAsia="en-US"/>
        </w:rPr>
        <w:t>of</w:t>
      </w:r>
      <w:r w:rsidR="00E52787" w:rsidRPr="00EB7626">
        <w:rPr>
          <w:rFonts w:eastAsia="Calibri"/>
          <w:lang w:eastAsia="en-US"/>
        </w:rPr>
        <w:t xml:space="preserve"> low</w:t>
      </w:r>
      <w:r w:rsidR="00490BCE" w:rsidRPr="00EB7626">
        <w:rPr>
          <w:rFonts w:eastAsia="Calibri"/>
          <w:lang w:eastAsia="en-US"/>
        </w:rPr>
        <w:t xml:space="preserve"> strength </w:t>
      </w:r>
      <w:r w:rsidR="009772A5" w:rsidRPr="00EB7626">
        <w:rPr>
          <w:rFonts w:eastAsia="Calibri"/>
          <w:lang w:eastAsia="en-US"/>
        </w:rPr>
        <w:t>steel (DIN EN 10025-94)</w:t>
      </w:r>
      <w:r w:rsidR="004A5D12" w:rsidRPr="00EB7626">
        <w:rPr>
          <w:rFonts w:eastAsia="Calibri"/>
          <w:lang w:eastAsia="en-US"/>
        </w:rPr>
        <w:t xml:space="preserve">. </w:t>
      </w:r>
      <w:r w:rsidR="00490BCE" w:rsidRPr="00EB7626">
        <w:rPr>
          <w:rFonts w:eastAsia="Calibri"/>
          <w:lang w:eastAsia="en-US"/>
        </w:rPr>
        <w:t>A DIN EN 10025-94 steel</w:t>
      </w:r>
      <w:r w:rsidR="009772A5" w:rsidRPr="00EB7626">
        <w:rPr>
          <w:rFonts w:eastAsia="Calibri"/>
          <w:lang w:eastAsia="en-US"/>
        </w:rPr>
        <w:t xml:space="preserve"> </w:t>
      </w:r>
      <w:r w:rsidR="00490BCE" w:rsidRPr="00EB7626">
        <w:rPr>
          <w:rFonts w:eastAsia="Calibri"/>
          <w:lang w:eastAsia="en-US"/>
        </w:rPr>
        <w:t>has</w:t>
      </w:r>
      <w:r w:rsidRPr="00EB7626">
        <w:rPr>
          <w:rFonts w:eastAsia="Calibri"/>
          <w:lang w:eastAsia="en-US"/>
        </w:rPr>
        <w:t xml:space="preserve"> the tensile strength of</w:t>
      </w:r>
      <w:r w:rsidR="009772A5" w:rsidRPr="00EB7626">
        <w:rPr>
          <w:rFonts w:eastAsia="Calibri"/>
          <w:lang w:eastAsia="en-US"/>
        </w:rPr>
        <w:t xml:space="preserve"> 340-470 MPa, </w:t>
      </w:r>
      <w:r w:rsidRPr="00EB7626">
        <w:rPr>
          <w:rFonts w:eastAsia="Calibri"/>
          <w:lang w:eastAsia="en-US"/>
        </w:rPr>
        <w:t xml:space="preserve">a </w:t>
      </w:r>
      <w:r w:rsidR="009772A5" w:rsidRPr="00EB7626">
        <w:rPr>
          <w:rFonts w:eastAsia="Calibri"/>
          <w:lang w:eastAsia="en-US"/>
        </w:rPr>
        <w:t xml:space="preserve">yield strength min </w:t>
      </w:r>
      <w:r w:rsidRPr="00EB7626">
        <w:rPr>
          <w:rFonts w:eastAsia="Calibri"/>
          <w:lang w:eastAsia="en-US"/>
        </w:rPr>
        <w:t xml:space="preserve">of </w:t>
      </w:r>
      <w:r w:rsidR="009772A5" w:rsidRPr="00EB7626">
        <w:rPr>
          <w:rFonts w:eastAsia="Calibri"/>
          <w:lang w:eastAsia="en-US"/>
        </w:rPr>
        <w:t>235 MPa</w:t>
      </w:r>
      <w:r w:rsidR="006424A3" w:rsidRPr="00EB7626">
        <w:rPr>
          <w:rFonts w:eastAsia="Calibri"/>
          <w:lang w:eastAsia="en-US"/>
        </w:rPr>
        <w:t xml:space="preserve"> </w:t>
      </w:r>
      <w:r w:rsidR="006424A3" w:rsidRPr="00EB7626">
        <w:rPr>
          <w:rFonts w:eastAsia="Calibri"/>
          <w:lang w:eastAsia="en-US"/>
        </w:rPr>
        <w:fldChar w:fldCharType="begin"/>
      </w:r>
      <w:r w:rsidR="006424A3" w:rsidRPr="00EB7626">
        <w:rPr>
          <w:rFonts w:eastAsia="Calibri"/>
          <w:lang w:eastAsia="en-US"/>
        </w:rPr>
        <w:instrText xml:space="preserve"> ADDIN EN.CITE &lt;EndNote&gt;&lt;Cite&gt;&lt;Year&gt;2004 &lt;/Year&gt;&lt;RecNum&gt;130&lt;/RecNum&gt;&lt;DisplayText&gt;[22]&lt;/DisplayText&gt;&lt;record&gt;&lt;rec-number&gt;130&lt;/rec-number&gt;&lt;foreign-keys&gt;&lt;key app="EN" db-id="axt2dxae8r5atueereqvp9dqvxssx0rtse50"&gt;130&lt;/key&gt;&lt;/foreign-keys&gt;&lt;ref-type name="Standard"&gt;58&lt;/ref-type&gt;&lt;contributors&gt;&lt;/contributors&gt;&lt;titles&gt;&lt;title&gt;&lt;style face="normal" font="default" charset="238" size="100%"&gt;ČSN &lt;/style&gt;&lt;style face="normal" font="default" charset="162" size="100%"&gt;EN 10025-94  Nelegovana ocel obvykl&lt;/style&gt;&lt;style face="normal" font="default" charset="238" size="100%"&gt;ý&lt;/style&gt;&lt;style face="normal" font="default" charset="162" size="100%"&gt;ch vlastnosti-OCEL 11 343, &lt;/style&gt;&lt;style face="normal" font="default" charset="238" size="100%"&gt;Praha: Český normalizační institut,  28 p.&lt;/style&gt;&lt;style face="normal" font="default" charset="162" size="100%"&gt; &lt;/style&gt;&lt;style face="normal" font="default" charset="238" size="100%"&gt;2004&lt;/style&gt;&lt;style face="normal" font="default" charset="162" size="100%"&gt;. (Original in Czech Language) &lt;/style&gt;&lt;/title&gt;&lt;/titles&gt;&lt;dates&gt;&lt;year&gt;&lt;style face="normal" font="default" charset="162" size="100%"&gt;2004 &lt;/style&gt;&lt;/year&gt;&lt;/dates&gt;&lt;urls&gt;&lt;/urls&gt;&lt;/record&gt;&lt;/Cite&gt;&lt;/EndNote&gt;</w:instrText>
      </w:r>
      <w:r w:rsidR="006424A3" w:rsidRPr="00EB7626">
        <w:rPr>
          <w:rFonts w:eastAsia="Calibri"/>
          <w:lang w:eastAsia="en-US"/>
        </w:rPr>
        <w:fldChar w:fldCharType="separate"/>
      </w:r>
      <w:r w:rsidR="006424A3" w:rsidRPr="00EB7626">
        <w:rPr>
          <w:rFonts w:eastAsia="Calibri"/>
          <w:noProof/>
          <w:lang w:eastAsia="en-US"/>
        </w:rPr>
        <w:t>[</w:t>
      </w:r>
      <w:hyperlink w:anchor="_ENREF_22" w:tooltip=", 2004  #130" w:history="1">
        <w:r w:rsidR="00A9485F" w:rsidRPr="00EB7626">
          <w:rPr>
            <w:rFonts w:eastAsia="Calibri"/>
            <w:noProof/>
            <w:lang w:eastAsia="en-US"/>
          </w:rPr>
          <w:t>22</w:t>
        </w:r>
      </w:hyperlink>
      <w:r w:rsidR="006424A3" w:rsidRPr="00EB7626">
        <w:rPr>
          <w:rFonts w:eastAsia="Calibri"/>
          <w:noProof/>
          <w:lang w:eastAsia="en-US"/>
        </w:rPr>
        <w:t>]</w:t>
      </w:r>
      <w:r w:rsidR="006424A3" w:rsidRPr="00EB7626">
        <w:rPr>
          <w:rFonts w:eastAsia="Calibri"/>
          <w:lang w:eastAsia="en-US"/>
        </w:rPr>
        <w:fldChar w:fldCharType="end"/>
      </w:r>
      <w:r w:rsidR="009772A5" w:rsidRPr="00EB7626">
        <w:rPr>
          <w:rFonts w:eastAsia="Calibri"/>
          <w:lang w:eastAsia="en-US"/>
        </w:rPr>
        <w:t>. The chemical composition of th</w:t>
      </w:r>
      <w:r w:rsidR="00490BCE" w:rsidRPr="00EB7626">
        <w:rPr>
          <w:rFonts w:eastAsia="Calibri"/>
          <w:lang w:eastAsia="en-US"/>
        </w:rPr>
        <w:t>is</w:t>
      </w:r>
      <w:r w:rsidR="009772A5" w:rsidRPr="00EB7626">
        <w:rPr>
          <w:rFonts w:eastAsia="Calibri"/>
          <w:lang w:eastAsia="en-US"/>
        </w:rPr>
        <w:t xml:space="preserve"> s</w:t>
      </w:r>
      <w:r w:rsidR="009C3DA4" w:rsidRPr="00EB7626">
        <w:rPr>
          <w:rFonts w:eastAsia="Calibri"/>
          <w:lang w:eastAsia="en-US"/>
        </w:rPr>
        <w:t xml:space="preserve">teel substrate, as indicated </w:t>
      </w:r>
      <w:r w:rsidR="005A76F9" w:rsidRPr="00EB7626">
        <w:rPr>
          <w:rFonts w:eastAsia="Calibri"/>
          <w:lang w:eastAsia="en-US"/>
        </w:rPr>
        <w:t>in</w:t>
      </w:r>
      <w:r w:rsidR="009C3DA4" w:rsidRPr="00EB7626">
        <w:rPr>
          <w:rFonts w:eastAsia="Calibri"/>
          <w:lang w:eastAsia="en-US"/>
        </w:rPr>
        <w:t xml:space="preserve"> literatur</w:t>
      </w:r>
      <w:r w:rsidRPr="00EB7626">
        <w:rPr>
          <w:rFonts w:eastAsia="Calibri"/>
          <w:lang w:eastAsia="en-US"/>
        </w:rPr>
        <w:t>e studies is</w:t>
      </w:r>
      <w:r w:rsidR="00D95C47" w:rsidRPr="00EB7626">
        <w:rPr>
          <w:rFonts w:eastAsia="Calibri"/>
          <w:lang w:eastAsia="en-US"/>
        </w:rPr>
        <w:t xml:space="preserve"> shown in Table 1 </w:t>
      </w:r>
      <w:r w:rsidR="00D95C47" w:rsidRPr="00EB7626">
        <w:rPr>
          <w:rFonts w:eastAsia="Calibri"/>
          <w:lang w:eastAsia="en-US"/>
        </w:rPr>
        <w:fldChar w:fldCharType="begin"/>
      </w:r>
      <w:r w:rsidR="002E22A8" w:rsidRPr="00EB7626">
        <w:rPr>
          <w:rFonts w:eastAsia="Calibri"/>
          <w:lang w:eastAsia="en-US"/>
        </w:rPr>
        <w:instrText xml:space="preserve"> ADDIN EN.CITE &lt;EndNote&gt;&lt;Cite&gt;&lt;Author&gt;Guzanová&lt;/Author&gt;&lt;Year&gt;2014&lt;/Year&gt;&lt;RecNum&gt;51&lt;/RecNum&gt;&lt;DisplayText&gt;[23]&lt;/DisplayText&gt;&lt;record&gt;&lt;rec-number&gt;51&lt;/rec-number&gt;&lt;foreign-keys&gt;&lt;key app="EN" db-id="sx9e9dp0usfp5zesdz7xdaxmsfe209frrafr"&gt;51&lt;/key&gt;&lt;/foreign-keys&gt;&lt;ref-type name="Journal Article"&gt;17&lt;/ref-type&gt;&lt;contributors&gt;&lt;authors&gt;&lt;author&gt;Guzanová, Anna&lt;/author&gt;&lt;author&gt;Brezinová, Janette&lt;/author&gt;&lt;author&gt;Draganovská, Dagmar&lt;/author&gt;&lt;author&gt;Jaš, František&lt;/author&gt;&lt;/authors&gt;&lt;/contributors&gt;&lt;titles&gt;&lt;title&gt;A study of the effect of surface pre-treatment on the adhesion of coatings&lt;/title&gt;&lt;secondary-title&gt;Journal of Adhesion Science and Technology&lt;/secondary-title&gt;&lt;/titles&gt;&lt;periodical&gt;&lt;full-title&gt;Journal of Adhesion Science and Technology&lt;/full-title&gt;&lt;/periodical&gt;&lt;pages&gt;1754-1771&lt;/pages&gt;&lt;volume&gt;28&lt;/volume&gt;&lt;number&gt;17&lt;/number&gt;&lt;dates&gt;&lt;year&gt;2014&lt;/year&gt;&lt;/dates&gt;&lt;isbn&gt;0169-4243&amp;#xD;1568-5616&lt;/isbn&gt;&lt;urls&gt;&lt;/urls&gt;&lt;electronic-resource-num&gt;10.1080/01694243.2014.920762&lt;/electronic-resource-num&gt;&lt;/record&gt;&lt;/Cite&gt;&lt;/EndNote&gt;</w:instrText>
      </w:r>
      <w:r w:rsidR="00D95C47" w:rsidRPr="00EB7626">
        <w:rPr>
          <w:rFonts w:eastAsia="Calibri"/>
          <w:lang w:eastAsia="en-US"/>
        </w:rPr>
        <w:fldChar w:fldCharType="separate"/>
      </w:r>
      <w:r w:rsidR="006424A3" w:rsidRPr="00EB7626">
        <w:rPr>
          <w:rFonts w:eastAsia="Calibri"/>
          <w:noProof/>
          <w:lang w:eastAsia="en-US"/>
        </w:rPr>
        <w:t>[</w:t>
      </w:r>
      <w:hyperlink w:anchor="_ENREF_23" w:tooltip="Guzanová, 2014 #51" w:history="1">
        <w:r w:rsidR="00A9485F" w:rsidRPr="00EB7626">
          <w:rPr>
            <w:rFonts w:eastAsia="Calibri"/>
            <w:noProof/>
            <w:lang w:eastAsia="en-US"/>
          </w:rPr>
          <w:t>23</w:t>
        </w:r>
      </w:hyperlink>
      <w:r w:rsidR="006424A3" w:rsidRPr="00EB7626">
        <w:rPr>
          <w:rFonts w:eastAsia="Calibri"/>
          <w:noProof/>
          <w:lang w:eastAsia="en-US"/>
        </w:rPr>
        <w:t>]</w:t>
      </w:r>
      <w:r w:rsidR="00D95C47" w:rsidRPr="00EB7626">
        <w:rPr>
          <w:rFonts w:eastAsia="Calibri"/>
          <w:lang w:eastAsia="en-US"/>
        </w:rPr>
        <w:fldChar w:fldCharType="end"/>
      </w:r>
      <w:r w:rsidR="009772A5" w:rsidRPr="00EB7626">
        <w:rPr>
          <w:rFonts w:eastAsia="Calibri"/>
          <w:lang w:eastAsia="en-US"/>
        </w:rPr>
        <w:t>.</w:t>
      </w:r>
      <w:r w:rsidR="00132ABF" w:rsidRPr="00EB7626">
        <w:rPr>
          <w:rFonts w:eastAsia="Calibri"/>
          <w:lang w:eastAsia="en-US"/>
        </w:rPr>
        <w:t xml:space="preserve"> </w:t>
      </w:r>
      <w:r w:rsidR="00490BCE" w:rsidRPr="00EB7626">
        <w:rPr>
          <w:rFonts w:eastAsia="Calibri"/>
          <w:lang w:eastAsia="en-US"/>
        </w:rPr>
        <w:t xml:space="preserve">The thickness of </w:t>
      </w:r>
      <w:r w:rsidRPr="00EB7626">
        <w:rPr>
          <w:rFonts w:eastAsia="Calibri"/>
          <w:lang w:eastAsia="en-US"/>
        </w:rPr>
        <w:t xml:space="preserve">the </w:t>
      </w:r>
      <w:r w:rsidR="00490BCE" w:rsidRPr="00EB7626">
        <w:rPr>
          <w:rFonts w:eastAsia="Calibri"/>
          <w:lang w:eastAsia="en-US"/>
        </w:rPr>
        <w:t xml:space="preserve">coating of </w:t>
      </w:r>
      <w:r w:rsidRPr="00EB7626">
        <w:rPr>
          <w:rFonts w:eastAsia="Calibri"/>
          <w:lang w:eastAsia="en-US"/>
        </w:rPr>
        <w:t xml:space="preserve">the </w:t>
      </w:r>
      <w:r w:rsidR="00490BCE" w:rsidRPr="00EB7626">
        <w:rPr>
          <w:rFonts w:eastAsia="Calibri"/>
          <w:lang w:eastAsia="en-US"/>
        </w:rPr>
        <w:t xml:space="preserve">zinc plated mild steel </w:t>
      </w:r>
      <w:r w:rsidR="005A76F9" w:rsidRPr="00EB7626">
        <w:rPr>
          <w:rFonts w:eastAsia="Calibri"/>
          <w:lang w:eastAsia="en-US"/>
        </w:rPr>
        <w:t xml:space="preserve">was </w:t>
      </w:r>
      <w:r w:rsidR="00450392" w:rsidRPr="00EB7626">
        <w:rPr>
          <w:rFonts w:eastAsia="Calibri"/>
          <w:lang w:eastAsia="en-US"/>
        </w:rPr>
        <w:t>measured</w:t>
      </w:r>
      <w:r w:rsidR="00490BCE" w:rsidRPr="00EB7626">
        <w:rPr>
          <w:rFonts w:eastAsia="Calibri"/>
          <w:lang w:eastAsia="en-US"/>
        </w:rPr>
        <w:t xml:space="preserve"> </w:t>
      </w:r>
      <w:r w:rsidR="00132ABF" w:rsidRPr="00EB7626">
        <w:rPr>
          <w:lang w:val="en-US"/>
        </w:rPr>
        <w:t xml:space="preserve">using </w:t>
      </w:r>
      <w:r w:rsidRPr="00EB7626">
        <w:rPr>
          <w:lang w:val="en-US"/>
        </w:rPr>
        <w:t xml:space="preserve">a </w:t>
      </w:r>
      <w:r w:rsidR="00132ABF" w:rsidRPr="00EB7626">
        <w:rPr>
          <w:lang w:val="en-US"/>
        </w:rPr>
        <w:t xml:space="preserve">DFT- Ferrous </w:t>
      </w:r>
      <w:r w:rsidR="00450392" w:rsidRPr="00EB7626">
        <w:rPr>
          <w:lang w:val="en-US"/>
        </w:rPr>
        <w:t>(PosiTest DFT) instrument. Th</w:t>
      </w:r>
      <w:r w:rsidRPr="00EB7626">
        <w:rPr>
          <w:lang w:val="en-US"/>
        </w:rPr>
        <w:t>e th</w:t>
      </w:r>
      <w:r w:rsidR="00450392" w:rsidRPr="00EB7626">
        <w:rPr>
          <w:lang w:val="en-US"/>
        </w:rPr>
        <w:t>ickness was</w:t>
      </w:r>
      <w:r w:rsidR="00365DD1" w:rsidRPr="00EB7626">
        <w:rPr>
          <w:lang w:val="en-US"/>
        </w:rPr>
        <w:t xml:space="preserve"> in the</w:t>
      </w:r>
      <w:r w:rsidR="00450392" w:rsidRPr="00EB7626">
        <w:rPr>
          <w:lang w:val="en-US"/>
        </w:rPr>
        <w:t xml:space="preserve"> </w:t>
      </w:r>
      <w:r w:rsidR="00365DD1" w:rsidRPr="00EB7626">
        <w:rPr>
          <w:rFonts w:eastAsia="Calibri"/>
          <w:lang w:eastAsia="en-US"/>
        </w:rPr>
        <w:t>range of</w:t>
      </w:r>
      <w:r w:rsidR="00490BCE" w:rsidRPr="00EB7626">
        <w:rPr>
          <w:rFonts w:eastAsia="Calibri"/>
          <w:lang w:eastAsia="en-US"/>
        </w:rPr>
        <w:t xml:space="preserve"> 10-14 </w:t>
      </w:r>
      <w:r w:rsidR="00490BCE" w:rsidRPr="00EB7626">
        <w:rPr>
          <w:lang w:val="en-US"/>
        </w:rPr>
        <w:t>µm</w:t>
      </w:r>
      <w:r w:rsidR="00450392" w:rsidRPr="00EB7626">
        <w:rPr>
          <w:lang w:val="en-US"/>
        </w:rPr>
        <w:t xml:space="preserve">. The zinc coating was </w:t>
      </w:r>
      <w:r w:rsidR="008973D1" w:rsidRPr="00EB7626">
        <w:rPr>
          <w:lang w:val="en-US"/>
        </w:rPr>
        <w:t>achieved</w:t>
      </w:r>
      <w:r w:rsidR="00E52787" w:rsidRPr="00EB7626">
        <w:rPr>
          <w:lang w:val="en-US"/>
        </w:rPr>
        <w:t xml:space="preserve"> by hot-dip galvanizing </w:t>
      </w:r>
      <w:r w:rsidR="008973D1" w:rsidRPr="00EB7626">
        <w:rPr>
          <w:lang w:val="en-US"/>
        </w:rPr>
        <w:t xml:space="preserve">of the </w:t>
      </w:r>
      <w:r w:rsidR="00E52787" w:rsidRPr="00EB7626">
        <w:rPr>
          <w:lang w:val="en-US"/>
        </w:rPr>
        <w:t>steel.</w:t>
      </w:r>
      <w:r w:rsidR="00490BCE" w:rsidRPr="00EB7626">
        <w:rPr>
          <w:lang w:val="en-US"/>
        </w:rPr>
        <w:t xml:space="preserve"> The mechanical properties of zinc plated mild steel w</w:t>
      </w:r>
      <w:r w:rsidR="00450392" w:rsidRPr="00EB7626">
        <w:rPr>
          <w:lang w:val="en-US"/>
        </w:rPr>
        <w:t>ere</w:t>
      </w:r>
      <w:r w:rsidR="00490BCE" w:rsidRPr="00EB7626">
        <w:rPr>
          <w:lang w:val="en-US"/>
        </w:rPr>
        <w:t xml:space="preserve"> </w:t>
      </w:r>
      <w:r w:rsidRPr="00EB7626">
        <w:rPr>
          <w:lang w:val="en-US"/>
        </w:rPr>
        <w:t>measured under</w:t>
      </w:r>
      <w:r w:rsidR="009C3DA4" w:rsidRPr="00EB7626">
        <w:rPr>
          <w:lang w:val="en-US"/>
        </w:rPr>
        <w:t xml:space="preserve"> laboratory </w:t>
      </w:r>
      <w:r w:rsidR="00CD3A47" w:rsidRPr="00EB7626">
        <w:rPr>
          <w:lang w:val="en-US"/>
        </w:rPr>
        <w:t xml:space="preserve">conditions </w:t>
      </w:r>
      <w:r w:rsidR="00132ABF" w:rsidRPr="00EB7626">
        <w:rPr>
          <w:lang w:val="en-US"/>
        </w:rPr>
        <w:t>according to</w:t>
      </w:r>
      <w:r w:rsidR="006424A3" w:rsidRPr="00EB7626">
        <w:rPr>
          <w:lang w:val="en-US"/>
        </w:rPr>
        <w:t xml:space="preserve"> </w:t>
      </w:r>
      <w:r w:rsidR="006424A3" w:rsidRPr="00EB7626">
        <w:rPr>
          <w:lang w:val="en-US"/>
        </w:rPr>
        <w:fldChar w:fldCharType="begin"/>
      </w:r>
      <w:r w:rsidR="002E22A8" w:rsidRPr="00EB7626">
        <w:rPr>
          <w:lang w:val="en-US"/>
        </w:rPr>
        <w:instrText xml:space="preserve"> ADDIN EN.CITE &lt;EndNote&gt;&lt;Cite&gt;&lt;Year&gt;2001&lt;/Year&gt;&lt;RecNum&gt;166&lt;/RecNum&gt;&lt;DisplayText&gt;[24]&lt;/DisplayText&gt;&lt;record&gt;&lt;rec-number&gt;166&lt;/rec-number&gt;&lt;foreign-keys&gt;&lt;key app="EN" db-id="axt2dxae8r5atueereqvp9dqvxssx0rtse50"&gt;166&lt;/key&gt;&lt;/foreign-keys&gt;&lt;ref-type name="Standard"&gt;58&lt;/ref-type&gt;&lt;contributors&gt;&lt;/contributors&gt;&lt;titles&gt;&lt;title&gt;&lt;style face="normal" font="default" charset="238" size="100%"&gt;ČSN &lt;/style&gt;&lt;style face="normal" font="default" charset="162" size="100%"&gt;EN 10002-1 Metallic Materials -Tensile Testing -Part 1:Method of Test Ambient Temperature,&lt;/style&gt;&lt;/title&gt;&lt;/titles&gt;&lt;dates&gt;&lt;year&gt;&lt;style face="normal" font="default" charset="162" size="100%"&gt;2001&lt;/style&gt;&lt;/year&gt;&lt;/dates&gt;&lt;pub-location&gt;&lt;style face="normal" font="default" charset="162" size="100%"&gt;Brussels&lt;/style&gt;&lt;/pub-location&gt;&lt;urls&gt;&lt;/urls&gt;&lt;/record&gt;&lt;/Cite&gt;&lt;/EndNote&gt;</w:instrText>
      </w:r>
      <w:r w:rsidR="006424A3" w:rsidRPr="00EB7626">
        <w:rPr>
          <w:lang w:val="en-US"/>
        </w:rPr>
        <w:fldChar w:fldCharType="separate"/>
      </w:r>
      <w:r w:rsidR="006424A3" w:rsidRPr="00EB7626">
        <w:rPr>
          <w:noProof/>
          <w:lang w:val="en-US"/>
        </w:rPr>
        <w:t>[</w:t>
      </w:r>
      <w:hyperlink w:anchor="_ENREF_24" w:tooltip=", 2001 #166" w:history="1">
        <w:r w:rsidR="00A9485F" w:rsidRPr="00EB7626">
          <w:rPr>
            <w:noProof/>
            <w:lang w:val="en-US"/>
          </w:rPr>
          <w:t>24</w:t>
        </w:r>
      </w:hyperlink>
      <w:r w:rsidR="006424A3" w:rsidRPr="00EB7626">
        <w:rPr>
          <w:noProof/>
          <w:lang w:val="en-US"/>
        </w:rPr>
        <w:t>]</w:t>
      </w:r>
      <w:r w:rsidR="006424A3" w:rsidRPr="00EB7626">
        <w:rPr>
          <w:lang w:val="en-US"/>
        </w:rPr>
        <w:fldChar w:fldCharType="end"/>
      </w:r>
      <w:r w:rsidRPr="00EB7626">
        <w:rPr>
          <w:lang w:val="en-US"/>
        </w:rPr>
        <w:t>,</w:t>
      </w:r>
      <w:r w:rsidR="00365DD1" w:rsidRPr="00EB7626">
        <w:rPr>
          <w:lang w:val="en-US"/>
        </w:rPr>
        <w:t xml:space="preserve"> such that</w:t>
      </w:r>
      <w:r w:rsidR="00CD3A47" w:rsidRPr="00EB7626">
        <w:rPr>
          <w:lang w:val="en-US"/>
        </w:rPr>
        <w:t xml:space="preserve"> </w:t>
      </w:r>
      <w:r w:rsidRPr="00EB7626">
        <w:rPr>
          <w:lang w:val="en-US"/>
        </w:rPr>
        <w:t xml:space="preserve">the </w:t>
      </w:r>
      <w:r w:rsidR="00490BCE" w:rsidRPr="00EB7626">
        <w:rPr>
          <w:lang w:val="en-US"/>
        </w:rPr>
        <w:t xml:space="preserve">ultimate strength </w:t>
      </w:r>
      <w:r w:rsidRPr="00EB7626">
        <w:rPr>
          <w:lang w:val="en-US"/>
        </w:rPr>
        <w:t xml:space="preserve">was </w:t>
      </w:r>
      <w:r w:rsidR="00490BCE" w:rsidRPr="00EB7626">
        <w:rPr>
          <w:lang w:val="en-US"/>
        </w:rPr>
        <w:t>371 MPa, yield strength 281 MPa, and ductility 32.5 %</w:t>
      </w:r>
      <w:r w:rsidR="00D95C47" w:rsidRPr="00EB7626">
        <w:rPr>
          <w:lang w:val="en-US"/>
        </w:rPr>
        <w:t xml:space="preserve"> (see in Figure 2). </w:t>
      </w:r>
      <w:r w:rsidR="00450392" w:rsidRPr="00EB7626">
        <w:rPr>
          <w:lang w:val="en-US"/>
        </w:rPr>
        <w:t xml:space="preserve">The chemical properties of this </w:t>
      </w:r>
      <w:r w:rsidR="00365DD1" w:rsidRPr="00EB7626">
        <w:rPr>
          <w:lang w:val="en-US"/>
        </w:rPr>
        <w:t xml:space="preserve">steel </w:t>
      </w:r>
      <w:r w:rsidRPr="00EB7626">
        <w:rPr>
          <w:lang w:val="en-US"/>
        </w:rPr>
        <w:t xml:space="preserve">after spectrum analyses </w:t>
      </w:r>
      <w:r w:rsidR="00365DD1" w:rsidRPr="00EB7626">
        <w:rPr>
          <w:lang w:val="en-US"/>
        </w:rPr>
        <w:t>are</w:t>
      </w:r>
      <w:r w:rsidR="00D95C47" w:rsidRPr="00EB7626">
        <w:rPr>
          <w:lang w:val="en-US"/>
        </w:rPr>
        <w:t xml:space="preserve"> </w:t>
      </w:r>
      <w:r w:rsidR="00450392" w:rsidRPr="00EB7626">
        <w:rPr>
          <w:lang w:val="en-US"/>
        </w:rPr>
        <w:t>given in Table 2</w:t>
      </w:r>
      <w:r w:rsidR="00D7372B" w:rsidRPr="00EB7626">
        <w:rPr>
          <w:lang w:val="en-US"/>
        </w:rPr>
        <w:t xml:space="preserve"> </w:t>
      </w:r>
      <w:r w:rsidR="00D95C47" w:rsidRPr="00EB7626">
        <w:rPr>
          <w:lang w:val="en-US"/>
        </w:rPr>
        <w:fldChar w:fldCharType="begin"/>
      </w:r>
      <w:r w:rsidR="002E22A8" w:rsidRPr="00EB7626">
        <w:rPr>
          <w:lang w:val="en-US"/>
        </w:rPr>
        <w:instrText xml:space="preserve"> ADDIN EN.CITE &lt;EndNote&gt;&lt;Cite&gt;&lt;Author&gt;Özdemir&lt;/Author&gt;&lt;Year&gt;2015&lt;/Year&gt;&lt;RecNum&gt;53&lt;/RecNum&gt;&lt;DisplayText&gt;[25]&lt;/DisplayText&gt;&lt;record&gt;&lt;rec-number&gt;53&lt;/rec-number&gt;&lt;foreign-keys&gt;&lt;key app="EN" db-id="sx9e9dp0usfp5zesdz7xdaxmsfe209frrafr"&gt;53&lt;/key&gt;&lt;/foreign-keys&gt;&lt;ref-type name="Journal Article"&gt;17&lt;/ref-type&gt;&lt;contributors&gt;&lt;authors&gt;&lt;author&gt;&lt;style face="normal" font="default" charset="162" size="100%"&gt;Özdemir, Alp&lt;/style&gt;&lt;/author&gt;&lt;author&gt;&lt;style face="normal" font="default" charset="162" size="100%"&gt;Kocabas, İbrahim&lt;/style&gt;&lt;/author&gt;&lt;author&gt;&lt;style face="normal" font="default" charset="162" size="100%"&gt;Svanda, Pavel&lt;/style&gt;&lt;/author&gt;&lt;/authors&gt;&lt;/contributors&gt;&lt;titles&gt;&lt;title&gt;Analyzing Adhesion of Epoxy/Steel Interlayer in Scratch Test&lt;/title&gt;&lt;secondary-title&gt;Int. Journal of Engineering Research and Applications&lt;/secondary-title&gt;&lt;/titles&gt;&lt;periodical&gt;&lt;full-title&gt;Int. Journal of Engineering Research and Applications&lt;/full-title&gt;&lt;/periodical&gt;&lt;pages&gt;&lt;style face="normal" font="default" charset="162" size="100%"&gt;42-52&lt;/style&gt;&lt;/pages&gt;&lt;volume&gt;&lt;style face="normal" font="default" charset="162" size="100%"&gt;5&lt;/style&gt;&lt;/volume&gt;&lt;number&gt;&lt;style face="normal" font="default" charset="162" size="100%"&gt;11&lt;/style&gt;&lt;/number&gt;&lt;dates&gt;&lt;year&gt;&lt;style face="normal" font="default" charset="162" size="100%"&gt;2015&lt;/style&gt;&lt;/year&gt;&lt;/dates&gt;&lt;urls&gt;&lt;/urls&gt;&lt;/record&gt;&lt;/Cite&gt;&lt;/EndNote&gt;</w:instrText>
      </w:r>
      <w:r w:rsidR="00D95C47" w:rsidRPr="00EB7626">
        <w:rPr>
          <w:lang w:val="en-US"/>
        </w:rPr>
        <w:fldChar w:fldCharType="separate"/>
      </w:r>
      <w:r w:rsidR="006424A3" w:rsidRPr="00EB7626">
        <w:rPr>
          <w:noProof/>
          <w:lang w:val="en-US"/>
        </w:rPr>
        <w:t>[</w:t>
      </w:r>
      <w:hyperlink w:anchor="_ENREF_25" w:tooltip="Özdemir, 2015 #53" w:history="1">
        <w:r w:rsidR="00A9485F" w:rsidRPr="00EB7626">
          <w:rPr>
            <w:noProof/>
            <w:lang w:val="en-US"/>
          </w:rPr>
          <w:t>25</w:t>
        </w:r>
      </w:hyperlink>
      <w:r w:rsidR="006424A3" w:rsidRPr="00EB7626">
        <w:rPr>
          <w:noProof/>
          <w:lang w:val="en-US"/>
        </w:rPr>
        <w:t>]</w:t>
      </w:r>
      <w:r w:rsidR="00D95C47" w:rsidRPr="00EB7626">
        <w:rPr>
          <w:lang w:val="en-US"/>
        </w:rPr>
        <w:fldChar w:fldCharType="end"/>
      </w:r>
      <w:r w:rsidR="009C3DA4" w:rsidRPr="00EB7626">
        <w:rPr>
          <w:lang w:val="en-US"/>
        </w:rPr>
        <w:t>.</w:t>
      </w:r>
    </w:p>
    <w:p w14:paraId="495153C6" w14:textId="047B3FD5" w:rsidR="001C24AB" w:rsidRPr="00EB7626" w:rsidRDefault="004F07DE" w:rsidP="004E463D">
      <w:pPr>
        <w:pStyle w:val="Newparagraph"/>
      </w:pPr>
      <w:r w:rsidRPr="00EB7626">
        <w:t xml:space="preserve">One type of adhesive was </w:t>
      </w:r>
      <w:r w:rsidR="008973D1" w:rsidRPr="00EB7626">
        <w:t>selected;</w:t>
      </w:r>
      <w:r w:rsidRPr="00EB7626">
        <w:t xml:space="preserve"> </w:t>
      </w:r>
      <w:r w:rsidR="00D612E9" w:rsidRPr="00EB7626">
        <w:t>Veropal (He 20-06)</w:t>
      </w:r>
      <w:r w:rsidRPr="00EB7626">
        <w:t xml:space="preserve"> from </w:t>
      </w:r>
      <w:r w:rsidRPr="00EB7626">
        <w:rPr>
          <w:rFonts w:eastAsia="Calibri"/>
          <w:lang w:eastAsia="en-US"/>
        </w:rPr>
        <w:t>(SYNPO, Czech Republic). Th</w:t>
      </w:r>
      <w:r w:rsidR="00365DD1" w:rsidRPr="00EB7626">
        <w:rPr>
          <w:rFonts w:eastAsia="Calibri"/>
          <w:lang w:eastAsia="en-US"/>
        </w:rPr>
        <w:t>e adherend</w:t>
      </w:r>
      <w:r w:rsidR="007451C1" w:rsidRPr="00EB7626">
        <w:rPr>
          <w:rFonts w:eastAsia="Calibri"/>
          <w:lang w:eastAsia="en-US"/>
        </w:rPr>
        <w:t>s were joined</w:t>
      </w:r>
      <w:r w:rsidR="00365DD1" w:rsidRPr="00EB7626">
        <w:rPr>
          <w:rFonts w:eastAsia="Calibri"/>
          <w:lang w:eastAsia="en-US"/>
        </w:rPr>
        <w:t xml:space="preserve"> using</w:t>
      </w:r>
      <w:r w:rsidRPr="00EB7626">
        <w:t xml:space="preserve"> a unique hybrid two-component (Component </w:t>
      </w:r>
      <w:proofErr w:type="gramStart"/>
      <w:r w:rsidRPr="00EB7626">
        <w:t>A</w:t>
      </w:r>
      <w:proofErr w:type="gramEnd"/>
      <w:r w:rsidR="008973D1" w:rsidRPr="00EB7626">
        <w:t xml:space="preserve"> being</w:t>
      </w:r>
      <w:r w:rsidRPr="00EB7626">
        <w:t xml:space="preserve"> </w:t>
      </w:r>
      <w:r w:rsidR="00E02811" w:rsidRPr="00EB7626">
        <w:t>R</w:t>
      </w:r>
      <w:r w:rsidR="007A05E1" w:rsidRPr="00EB7626">
        <w:t>esin</w:t>
      </w:r>
      <w:r w:rsidRPr="00EB7626">
        <w:t>, Component B</w:t>
      </w:r>
      <w:r w:rsidR="008973D1" w:rsidRPr="00EB7626">
        <w:t xml:space="preserve"> being</w:t>
      </w:r>
      <w:r w:rsidRPr="00EB7626">
        <w:t xml:space="preserve"> </w:t>
      </w:r>
      <w:r w:rsidR="00E02811" w:rsidRPr="00EB7626">
        <w:t>H</w:t>
      </w:r>
      <w:r w:rsidRPr="00EB7626">
        <w:t>ardener) epoxy structural adhesive with high elongation and</w:t>
      </w:r>
      <w:r w:rsidR="008973D1" w:rsidRPr="00EB7626">
        <w:t>,</w:t>
      </w:r>
      <w:r w:rsidRPr="00EB7626">
        <w:t xml:space="preserve"> at the same time</w:t>
      </w:r>
      <w:r w:rsidR="008973D1" w:rsidRPr="00EB7626">
        <w:t>, with excellent peel</w:t>
      </w:r>
      <w:r w:rsidRPr="00EB7626">
        <w:t xml:space="preserve"> and shear strength. It is used for structural bonding of a wide range </w:t>
      </w:r>
      <w:r w:rsidR="007451C1" w:rsidRPr="00EB7626">
        <w:t>of substrates. The chemical basis</w:t>
      </w:r>
      <w:r w:rsidRPr="00EB7626">
        <w:t xml:space="preserve"> of the </w:t>
      </w:r>
      <w:r w:rsidR="007451C1" w:rsidRPr="00EB7626">
        <w:t>hardener</w:t>
      </w:r>
      <w:r w:rsidR="001E4D9D" w:rsidRPr="00EB7626">
        <w:t xml:space="preserve"> is an arbitrary </w:t>
      </w:r>
      <w:r w:rsidRPr="00EB7626">
        <w:t xml:space="preserve">rubber </w:t>
      </w:r>
      <w:r w:rsidR="001E4D9D" w:rsidRPr="00EB7626">
        <w:t xml:space="preserve">(ATBN) </w:t>
      </w:r>
      <w:r w:rsidRPr="00EB7626">
        <w:t>modified complex mixture of amines.</w:t>
      </w:r>
      <w:r w:rsidR="001E4D9D" w:rsidRPr="00EB7626">
        <w:t xml:space="preserve"> The</w:t>
      </w:r>
      <w:r w:rsidR="008973D1" w:rsidRPr="00EB7626">
        <w:t xml:space="preserve"> adhesive components were mixed</w:t>
      </w:r>
      <w:r w:rsidR="00613938" w:rsidRPr="00EB7626">
        <w:t xml:space="preserve"> </w:t>
      </w:r>
      <w:r w:rsidR="007451C1" w:rsidRPr="00EB7626">
        <w:t>1:1 by parts weight</w:t>
      </w:r>
      <w:r w:rsidR="001E4D9D" w:rsidRPr="00EB7626">
        <w:t>. The v</w:t>
      </w:r>
      <w:r w:rsidR="00365DD1" w:rsidRPr="00EB7626">
        <w:t xml:space="preserve">iscosity of </w:t>
      </w:r>
      <w:r w:rsidR="008973D1" w:rsidRPr="00EB7626">
        <w:t xml:space="preserve">the </w:t>
      </w:r>
      <w:r w:rsidR="00365DD1" w:rsidRPr="00EB7626">
        <w:t>adhesive after mixing</w:t>
      </w:r>
      <w:r w:rsidR="008973D1" w:rsidRPr="00EB7626">
        <w:t xml:space="preserve"> was 15-22 Poise at 23 °C. As</w:t>
      </w:r>
      <w:r w:rsidR="00252F43" w:rsidRPr="00EB7626">
        <w:t xml:space="preserve"> is </w:t>
      </w:r>
      <w:r w:rsidR="001E4D9D" w:rsidRPr="00EB7626">
        <w:t>recommend</w:t>
      </w:r>
      <w:r w:rsidR="00365DD1" w:rsidRPr="00EB7626">
        <w:t>ed</w:t>
      </w:r>
      <w:r w:rsidR="001E4D9D" w:rsidRPr="00EB7626">
        <w:t xml:space="preserve"> by </w:t>
      </w:r>
      <w:r w:rsidR="00252F43" w:rsidRPr="00EB7626">
        <w:t>the manufacturer</w:t>
      </w:r>
      <w:r w:rsidR="001E4D9D" w:rsidRPr="00EB7626">
        <w:t>, the</w:t>
      </w:r>
      <w:r w:rsidR="00365DD1" w:rsidRPr="00EB7626">
        <w:t xml:space="preserve"> </w:t>
      </w:r>
      <w:r w:rsidR="008973D1" w:rsidRPr="00EB7626">
        <w:lastRenderedPageBreak/>
        <w:t>bonded samples were cured in</w:t>
      </w:r>
      <w:r w:rsidR="001E4D9D" w:rsidRPr="00EB7626">
        <w:t xml:space="preserve"> ambient</w:t>
      </w:r>
      <w:r w:rsidR="00365DD1" w:rsidRPr="00EB7626">
        <w:t xml:space="preserve"> condition</w:t>
      </w:r>
      <w:r w:rsidR="008973D1" w:rsidRPr="00EB7626">
        <w:t>s</w:t>
      </w:r>
      <w:r w:rsidR="00365DD1" w:rsidRPr="00EB7626">
        <w:t xml:space="preserve"> at 20-23 °C and</w:t>
      </w:r>
      <w:r w:rsidR="00D93E7C" w:rsidRPr="00EB7626">
        <w:t xml:space="preserve"> </w:t>
      </w:r>
      <w:r w:rsidR="00801BFB" w:rsidRPr="00EB7626">
        <w:t xml:space="preserve">70% </w:t>
      </w:r>
      <w:r w:rsidR="00D93E7C" w:rsidRPr="00EB7626">
        <w:t xml:space="preserve">humidity for 24 hours. </w:t>
      </w:r>
      <w:r w:rsidR="007A05E1" w:rsidRPr="00EB7626">
        <w:rPr>
          <w:rFonts w:eastAsia="Calibri"/>
          <w:lang w:val="en-US" w:eastAsia="en-US"/>
        </w:rPr>
        <w:t xml:space="preserve">The </w:t>
      </w:r>
      <w:r w:rsidR="00365DD1" w:rsidRPr="00EB7626">
        <w:rPr>
          <w:rFonts w:eastAsia="Calibri"/>
          <w:lang w:val="en-US" w:eastAsia="en-US"/>
        </w:rPr>
        <w:t>geometry</w:t>
      </w:r>
      <w:r w:rsidR="007A05E1" w:rsidRPr="00EB7626">
        <w:rPr>
          <w:rFonts w:eastAsia="Calibri"/>
          <w:lang w:val="en-US" w:eastAsia="en-US"/>
        </w:rPr>
        <w:t xml:space="preserve"> of </w:t>
      </w:r>
      <w:r w:rsidR="00995080" w:rsidRPr="00EB7626">
        <w:rPr>
          <w:rFonts w:eastAsia="Calibri"/>
          <w:lang w:val="en-US" w:eastAsia="en-US"/>
        </w:rPr>
        <w:t xml:space="preserve">the </w:t>
      </w:r>
      <w:r w:rsidR="007A05E1" w:rsidRPr="00EB7626">
        <w:rPr>
          <w:rFonts w:eastAsia="Calibri"/>
          <w:lang w:val="en-US" w:eastAsia="en-US"/>
        </w:rPr>
        <w:t xml:space="preserve">bulk adhesive samples is </w:t>
      </w:r>
      <w:r w:rsidR="00613938" w:rsidRPr="00EB7626">
        <w:rPr>
          <w:rFonts w:eastAsia="Calibri"/>
          <w:lang w:val="en-US" w:eastAsia="en-US"/>
        </w:rPr>
        <w:t xml:space="preserve">given in Figure </w:t>
      </w:r>
      <w:r w:rsidR="00252F43" w:rsidRPr="00EB7626">
        <w:rPr>
          <w:rFonts w:eastAsia="Calibri"/>
          <w:lang w:val="en-US" w:eastAsia="en-US"/>
        </w:rPr>
        <w:t>3</w:t>
      </w:r>
      <w:r w:rsidR="007A05E1" w:rsidRPr="00EB7626">
        <w:rPr>
          <w:rFonts w:eastAsia="Calibri"/>
          <w:lang w:val="en-US" w:eastAsia="en-US"/>
        </w:rPr>
        <w:t>.</w:t>
      </w:r>
      <w:r w:rsidR="0030536B" w:rsidRPr="00EB7626">
        <w:rPr>
          <w:rFonts w:eastAsia="Calibri"/>
          <w:lang w:val="en-US" w:eastAsia="en-US"/>
        </w:rPr>
        <w:t xml:space="preserve"> </w:t>
      </w:r>
      <w:r w:rsidR="008973D1" w:rsidRPr="00EB7626">
        <w:rPr>
          <w:rFonts w:eastAsia="Calibri"/>
          <w:lang w:val="en-US" w:eastAsia="en-US"/>
        </w:rPr>
        <w:t>In addition</w:t>
      </w:r>
      <w:r w:rsidR="007A05E1" w:rsidRPr="00EB7626">
        <w:rPr>
          <w:rFonts w:eastAsia="Calibri"/>
          <w:lang w:val="en-US" w:eastAsia="en-US"/>
        </w:rPr>
        <w:t xml:space="preserve">, this bulk adhesive </w:t>
      </w:r>
      <w:r w:rsidR="006810D1" w:rsidRPr="00EB7626">
        <w:rPr>
          <w:rFonts w:eastAsia="Calibri"/>
          <w:lang w:val="en-US" w:eastAsia="en-US"/>
        </w:rPr>
        <w:t>was</w:t>
      </w:r>
      <w:r w:rsidR="00A31FFA" w:rsidRPr="00EB7626">
        <w:rPr>
          <w:rFonts w:eastAsia="Calibri"/>
          <w:lang w:val="en-US" w:eastAsia="en-US"/>
        </w:rPr>
        <w:t xml:space="preserve"> </w:t>
      </w:r>
      <w:r w:rsidR="001C24AB" w:rsidRPr="00EB7626">
        <w:rPr>
          <w:rFonts w:eastAsia="Calibri"/>
          <w:lang w:val="en-US" w:eastAsia="en-US"/>
        </w:rPr>
        <w:t xml:space="preserve">tested according to standard </w:t>
      </w:r>
      <w:r w:rsidR="00B43AA7" w:rsidRPr="00EB7626">
        <w:rPr>
          <w:rFonts w:eastAsia="Calibri"/>
          <w:lang w:val="en-US" w:eastAsia="en-US"/>
        </w:rPr>
        <w:t>EN-ISO 52</w:t>
      </w:r>
      <w:r w:rsidR="0030536B" w:rsidRPr="00EB7626">
        <w:rPr>
          <w:rFonts w:eastAsia="Calibri"/>
          <w:lang w:val="en-US" w:eastAsia="en-US"/>
        </w:rPr>
        <w:t>7-2</w:t>
      </w:r>
      <w:r w:rsidR="002E22A8" w:rsidRPr="00EB7626">
        <w:rPr>
          <w:rFonts w:eastAsia="Calibri"/>
          <w:lang w:val="en-US" w:eastAsia="en-US"/>
        </w:rPr>
        <w:t xml:space="preserve"> </w:t>
      </w:r>
      <w:r w:rsidR="002E22A8" w:rsidRPr="00EB7626">
        <w:rPr>
          <w:rFonts w:eastAsia="Calibri"/>
          <w:lang w:val="en-US" w:eastAsia="en-US"/>
        </w:rPr>
        <w:fldChar w:fldCharType="begin"/>
      </w:r>
      <w:r w:rsidR="002E22A8" w:rsidRPr="00EB7626">
        <w:rPr>
          <w:rFonts w:eastAsia="Calibri"/>
          <w:lang w:val="en-US" w:eastAsia="en-US"/>
        </w:rPr>
        <w:instrText xml:space="preserve"> ADDIN EN.CITE &lt;EndNote&gt;&lt;Cite&gt;&lt;Year&gt;2012&lt;/Year&gt;&lt;RecNum&gt;59&lt;/RecNum&gt;&lt;DisplayText&gt;[26]&lt;/DisplayText&gt;&lt;record&gt;&lt;rec-number&gt;59&lt;/rec-number&gt;&lt;foreign-keys&gt;&lt;key app="EN" db-id="sx9e9dp0usfp5zesdz7xdaxmsfe209frrafr"&gt;59&lt;/key&gt;&lt;/foreign-keys&gt;&lt;ref-type name="Standard"&gt;58&lt;/ref-type&gt;&lt;contributors&gt;&lt;/contributors&gt;&lt;titles&gt;&lt;title&gt;&lt;style face="normal" font="default" charset="238" size="100%"&gt;ČSN&lt;/style&gt;&lt;style face="normal" font="default" charset="162" size="100%"&gt; &lt;/style&gt;&lt;style face="normal" font="default" charset="238" size="100%"&gt;EN ISO 527-2&lt;/style&gt;&lt;style face="normal" font="default" charset="162" size="100%"&gt;, &lt;/style&gt;&lt;style face="normal" font="default" size="100%"&gt;Plastics&lt;/style&gt;&lt;style face="normal" font="default" charset="162" size="100%"&gt;-&lt;/style&gt;&lt;style face="normal" font="default" size="100%"&gt; Determination of tensile properties &lt;/style&gt;&lt;style face="normal" font="default" charset="162" size="100%"&gt;-&lt;/style&gt;&lt;style face="normal" font="default" size="100%"&gt;Part 2: Test conditions for moulding and extrusion plastics&lt;/style&gt;&lt;style face="normal" font="default" charset="162" size="100%"&gt;,&lt;/style&gt;&lt;/title&gt;&lt;/titles&gt;&lt;dates&gt;&lt;year&gt;&lt;style face="normal" font="default" charset="162" size="100%"&gt;2012&lt;/style&gt;&lt;/year&gt;&lt;/dates&gt;&lt;urls&gt;&lt;/urls&gt;&lt;/record&gt;&lt;/Cite&gt;&lt;/EndNote&gt;</w:instrText>
      </w:r>
      <w:r w:rsidR="002E22A8" w:rsidRPr="00EB7626">
        <w:rPr>
          <w:rFonts w:eastAsia="Calibri"/>
          <w:lang w:val="en-US" w:eastAsia="en-US"/>
        </w:rPr>
        <w:fldChar w:fldCharType="separate"/>
      </w:r>
      <w:r w:rsidR="002E22A8" w:rsidRPr="00EB7626">
        <w:rPr>
          <w:rFonts w:eastAsia="Calibri"/>
          <w:noProof/>
          <w:lang w:val="en-US" w:eastAsia="en-US"/>
        </w:rPr>
        <w:t>[</w:t>
      </w:r>
      <w:hyperlink w:anchor="_ENREF_26" w:tooltip=", 2012 #59" w:history="1">
        <w:r w:rsidR="00A9485F" w:rsidRPr="00EB7626">
          <w:rPr>
            <w:rFonts w:eastAsia="Calibri"/>
            <w:noProof/>
            <w:lang w:val="en-US" w:eastAsia="en-US"/>
          </w:rPr>
          <w:t>26</w:t>
        </w:r>
      </w:hyperlink>
      <w:r w:rsidR="002E22A8" w:rsidRPr="00EB7626">
        <w:rPr>
          <w:rFonts w:eastAsia="Calibri"/>
          <w:noProof/>
          <w:lang w:val="en-US" w:eastAsia="en-US"/>
        </w:rPr>
        <w:t>]</w:t>
      </w:r>
      <w:r w:rsidR="002E22A8" w:rsidRPr="00EB7626">
        <w:rPr>
          <w:rFonts w:eastAsia="Calibri"/>
          <w:lang w:val="en-US" w:eastAsia="en-US"/>
        </w:rPr>
        <w:fldChar w:fldCharType="end"/>
      </w:r>
      <w:r w:rsidR="007A05E1" w:rsidRPr="00EB7626">
        <w:rPr>
          <w:rFonts w:eastAsia="Calibri"/>
          <w:lang w:val="en-US" w:eastAsia="en-US"/>
        </w:rPr>
        <w:t xml:space="preserve">. </w:t>
      </w:r>
      <w:r w:rsidR="001C24AB" w:rsidRPr="00EB7626">
        <w:rPr>
          <w:rFonts w:eastAsia="Calibri"/>
          <w:lang w:val="en-US" w:eastAsia="en-US"/>
        </w:rPr>
        <w:t xml:space="preserve">The </w:t>
      </w:r>
      <w:r w:rsidR="007A05E1" w:rsidRPr="00EB7626">
        <w:rPr>
          <w:rFonts w:eastAsia="Calibri"/>
          <w:lang w:val="en-US" w:eastAsia="en-US"/>
        </w:rPr>
        <w:t xml:space="preserve">bulk adhesive </w:t>
      </w:r>
      <w:r w:rsidR="001C24AB" w:rsidRPr="00EB7626">
        <w:rPr>
          <w:rFonts w:eastAsia="Calibri"/>
          <w:lang w:val="en-US" w:eastAsia="en-US"/>
        </w:rPr>
        <w:t>specimens were tested in a tensile testing machine, (ZD 10/90)</w:t>
      </w:r>
      <w:r w:rsidR="007A05E1" w:rsidRPr="00EB7626">
        <w:rPr>
          <w:rFonts w:eastAsia="Calibri"/>
          <w:lang w:val="en-US" w:eastAsia="en-US"/>
        </w:rPr>
        <w:t xml:space="preserve"> after 48 hours </w:t>
      </w:r>
      <w:r w:rsidR="002002CE" w:rsidRPr="00EB7626">
        <w:rPr>
          <w:rFonts w:eastAsia="Calibri"/>
          <w:lang w:val="en-US" w:eastAsia="en-US"/>
        </w:rPr>
        <w:t>of curing time</w:t>
      </w:r>
      <w:r w:rsidR="00E02811" w:rsidRPr="00EB7626">
        <w:rPr>
          <w:rFonts w:eastAsia="Calibri"/>
          <w:lang w:val="en-US" w:eastAsia="en-US"/>
        </w:rPr>
        <w:t xml:space="preserve">, </w:t>
      </w:r>
      <w:r w:rsidR="001C24AB" w:rsidRPr="00EB7626">
        <w:rPr>
          <w:rFonts w:eastAsia="Calibri"/>
          <w:lang w:val="en-US" w:eastAsia="en-US"/>
        </w:rPr>
        <w:t>at</w:t>
      </w:r>
      <w:r w:rsidR="002002CE" w:rsidRPr="00EB7626">
        <w:rPr>
          <w:rFonts w:eastAsia="Calibri"/>
          <w:lang w:val="en-US" w:eastAsia="en-US"/>
        </w:rPr>
        <w:t xml:space="preserve"> a constant crosshead speed of </w:t>
      </w:r>
      <w:r w:rsidR="008973D1" w:rsidRPr="00EB7626">
        <w:rPr>
          <w:rFonts w:eastAsia="Calibri"/>
          <w:lang w:val="en-US" w:eastAsia="en-US"/>
        </w:rPr>
        <w:t>5mm/min, at</w:t>
      </w:r>
      <w:r w:rsidR="006810D1" w:rsidRPr="00EB7626">
        <w:rPr>
          <w:rFonts w:eastAsia="Calibri"/>
          <w:lang w:val="en-US" w:eastAsia="en-US"/>
        </w:rPr>
        <w:t xml:space="preserve"> </w:t>
      </w:r>
      <w:r w:rsidR="001C24AB" w:rsidRPr="00EB7626">
        <w:rPr>
          <w:rFonts w:eastAsia="Calibri"/>
          <w:lang w:val="en-US" w:eastAsia="en-US"/>
        </w:rPr>
        <w:t xml:space="preserve">ambient </w:t>
      </w:r>
      <w:r w:rsidR="00801BFB" w:rsidRPr="00EB7626">
        <w:rPr>
          <w:rFonts w:eastAsia="Calibri"/>
          <w:lang w:val="en-US" w:eastAsia="en-US"/>
        </w:rPr>
        <w:t>condition</w:t>
      </w:r>
      <w:r w:rsidR="002002CE" w:rsidRPr="00EB7626">
        <w:rPr>
          <w:rFonts w:eastAsia="Calibri"/>
          <w:lang w:val="en-US" w:eastAsia="en-US"/>
        </w:rPr>
        <w:t>s</w:t>
      </w:r>
      <w:r w:rsidR="001C24AB" w:rsidRPr="00EB7626">
        <w:rPr>
          <w:rFonts w:eastAsia="Calibri"/>
          <w:lang w:val="en-US" w:eastAsia="en-US"/>
        </w:rPr>
        <w:t>.</w:t>
      </w:r>
      <w:r w:rsidR="001C24AB" w:rsidRPr="00EB7626">
        <w:rPr>
          <w:rFonts w:eastAsia="Calibri"/>
          <w:lang w:eastAsia="en-US"/>
        </w:rPr>
        <w:t>The resul</w:t>
      </w:r>
      <w:r w:rsidR="007A05E1" w:rsidRPr="00EB7626">
        <w:rPr>
          <w:rFonts w:eastAsia="Calibri"/>
          <w:lang w:eastAsia="en-US"/>
        </w:rPr>
        <w:t>ts of the mechan</w:t>
      </w:r>
      <w:r w:rsidR="002002CE" w:rsidRPr="00EB7626">
        <w:rPr>
          <w:rFonts w:eastAsia="Calibri"/>
          <w:lang w:eastAsia="en-US"/>
        </w:rPr>
        <w:t xml:space="preserve">ical test for the </w:t>
      </w:r>
      <w:r w:rsidR="008973D1" w:rsidRPr="00EB7626">
        <w:rPr>
          <w:rFonts w:eastAsia="Calibri"/>
          <w:lang w:eastAsia="en-US"/>
        </w:rPr>
        <w:t>bulk adhesive are as follows:</w:t>
      </w:r>
      <w:r w:rsidR="001C24AB" w:rsidRPr="00EB7626">
        <w:rPr>
          <w:rFonts w:eastAsia="Calibri"/>
          <w:lang w:eastAsia="en-US"/>
        </w:rPr>
        <w:t xml:space="preserve"> </w:t>
      </w:r>
      <w:r w:rsidR="008973D1" w:rsidRPr="00EB7626">
        <w:rPr>
          <w:rFonts w:eastAsia="Calibri"/>
          <w:lang w:eastAsia="en-US"/>
        </w:rPr>
        <w:t>Young’s Modulus 1150 MPa; Yield strength 31 MPa; Poisson’s ratio 0.34;</w:t>
      </w:r>
      <w:r w:rsidR="007A05E1" w:rsidRPr="00EB7626">
        <w:rPr>
          <w:rFonts w:eastAsia="Calibri"/>
          <w:lang w:eastAsia="en-US"/>
        </w:rPr>
        <w:t xml:space="preserve"> tensile strength 3</w:t>
      </w:r>
      <w:r w:rsidR="008973D1" w:rsidRPr="00EB7626">
        <w:rPr>
          <w:rFonts w:eastAsia="Calibri"/>
          <w:lang w:eastAsia="en-US"/>
        </w:rPr>
        <w:t>4 MPa;</w:t>
      </w:r>
      <w:r w:rsidR="00FE5890" w:rsidRPr="00EB7626">
        <w:rPr>
          <w:rFonts w:eastAsia="Calibri"/>
          <w:lang w:eastAsia="en-US"/>
        </w:rPr>
        <w:t xml:space="preserve"> and elongation at</w:t>
      </w:r>
      <w:r w:rsidR="009C17AF" w:rsidRPr="00EB7626">
        <w:rPr>
          <w:rFonts w:eastAsia="Calibri"/>
          <w:lang w:eastAsia="en-US"/>
        </w:rPr>
        <w:t xml:space="preserve"> </w:t>
      </w:r>
      <w:r w:rsidR="00FE5890" w:rsidRPr="00EB7626">
        <w:rPr>
          <w:rFonts w:eastAsia="Calibri"/>
          <w:lang w:eastAsia="en-US"/>
        </w:rPr>
        <w:t>12% break</w:t>
      </w:r>
      <w:r w:rsidR="007A05E1" w:rsidRPr="00EB7626">
        <w:rPr>
          <w:rFonts w:eastAsia="Calibri"/>
          <w:lang w:eastAsia="en-US"/>
        </w:rPr>
        <w:t>. Moreover, t</w:t>
      </w:r>
      <w:r w:rsidR="00FE5890" w:rsidRPr="00EB7626">
        <w:rPr>
          <w:rFonts w:eastAsia="Calibri"/>
          <w:lang w:eastAsia="en-US"/>
        </w:rPr>
        <w:t>he stress-</w:t>
      </w:r>
      <w:r w:rsidR="00272165" w:rsidRPr="00EB7626">
        <w:rPr>
          <w:rFonts w:eastAsia="Calibri"/>
          <w:lang w:eastAsia="en-US"/>
        </w:rPr>
        <w:t>strain behaviou</w:t>
      </w:r>
      <w:r w:rsidR="001C24AB" w:rsidRPr="00EB7626">
        <w:rPr>
          <w:rFonts w:eastAsia="Calibri"/>
          <w:lang w:eastAsia="en-US"/>
        </w:rPr>
        <w:t xml:space="preserve">r of the </w:t>
      </w:r>
      <w:r w:rsidR="007A05E1" w:rsidRPr="00EB7626">
        <w:rPr>
          <w:rFonts w:eastAsia="Calibri"/>
          <w:lang w:eastAsia="en-US"/>
        </w:rPr>
        <w:t>bulk adhesive</w:t>
      </w:r>
      <w:r w:rsidR="006810D1" w:rsidRPr="00EB7626">
        <w:rPr>
          <w:rFonts w:eastAsia="Calibri"/>
          <w:lang w:eastAsia="en-US"/>
        </w:rPr>
        <w:t xml:space="preserve"> is illustrated</w:t>
      </w:r>
      <w:r w:rsidR="001C24AB" w:rsidRPr="00EB7626">
        <w:rPr>
          <w:rFonts w:eastAsia="Calibri"/>
          <w:lang w:eastAsia="en-US"/>
        </w:rPr>
        <w:t xml:space="preserve"> in Figure </w:t>
      </w:r>
      <w:r w:rsidR="00D95C47" w:rsidRPr="00EB7626">
        <w:rPr>
          <w:rFonts w:eastAsia="Calibri"/>
          <w:lang w:eastAsia="en-US"/>
        </w:rPr>
        <w:t>3</w:t>
      </w:r>
      <w:r w:rsidR="001C24AB" w:rsidRPr="00EB7626">
        <w:rPr>
          <w:rFonts w:eastAsia="Calibri"/>
          <w:lang w:eastAsia="en-US"/>
        </w:rPr>
        <w:t>.</w:t>
      </w:r>
      <w:r w:rsidRPr="00EB7626">
        <w:rPr>
          <w:rFonts w:eastAsia="Calibri"/>
          <w:lang w:eastAsia="en-US"/>
        </w:rPr>
        <w:t xml:space="preserve"> </w:t>
      </w:r>
    </w:p>
    <w:p w14:paraId="50079CCF" w14:textId="77777777" w:rsidR="001C24AB" w:rsidRPr="00EB7626" w:rsidRDefault="001C24AB" w:rsidP="001C24AB">
      <w:pPr>
        <w:pStyle w:val="Nadpis3"/>
        <w:numPr>
          <w:ilvl w:val="0"/>
          <w:numId w:val="32"/>
        </w:numPr>
        <w:rPr>
          <w:lang w:eastAsia="en-US"/>
        </w:rPr>
      </w:pPr>
      <w:r w:rsidRPr="00EB7626">
        <w:rPr>
          <w:lang w:eastAsia="en-US"/>
        </w:rPr>
        <w:t>Surface treatment</w:t>
      </w:r>
    </w:p>
    <w:p w14:paraId="4F178EC9" w14:textId="331ACAAA" w:rsidR="00F0778B" w:rsidRPr="00EB7626" w:rsidRDefault="00F0778B" w:rsidP="00F0778B">
      <w:pPr>
        <w:pStyle w:val="Paragraph"/>
        <w:rPr>
          <w:rFonts w:eastAsia="Calibri"/>
          <w:szCs w:val="20"/>
          <w:lang w:val="en-US" w:eastAsia="en-US"/>
        </w:rPr>
      </w:pPr>
      <w:r w:rsidRPr="00EB7626">
        <w:rPr>
          <w:rFonts w:eastAsia="Calibri"/>
          <w:szCs w:val="20"/>
          <w:lang w:val="en-US" w:eastAsia="en-US"/>
        </w:rPr>
        <w:t xml:space="preserve">The </w:t>
      </w:r>
      <w:r w:rsidR="00EA3E74" w:rsidRPr="00EB7626">
        <w:rPr>
          <w:rFonts w:eastAsia="Calibri"/>
          <w:szCs w:val="20"/>
          <w:lang w:val="en-US" w:eastAsia="en-US"/>
        </w:rPr>
        <w:t>adherend</w:t>
      </w:r>
      <w:r w:rsidRPr="00EB7626">
        <w:rPr>
          <w:rFonts w:eastAsia="Calibri"/>
          <w:szCs w:val="20"/>
          <w:lang w:val="en-US" w:eastAsia="en-US"/>
        </w:rPr>
        <w:t>s were treated by four different</w:t>
      </w:r>
      <w:r w:rsidR="00FE5890" w:rsidRPr="00EB7626">
        <w:rPr>
          <w:rFonts w:eastAsia="Calibri"/>
          <w:szCs w:val="20"/>
          <w:lang w:val="en-US" w:eastAsia="en-US"/>
        </w:rPr>
        <w:t xml:space="preserve"> surface treatment methods;</w:t>
      </w:r>
      <w:r w:rsidRPr="00EB7626">
        <w:rPr>
          <w:rFonts w:eastAsia="Calibri"/>
          <w:szCs w:val="20"/>
          <w:lang w:val="en-US" w:eastAsia="en-US"/>
        </w:rPr>
        <w:t xml:space="preserve"> sandblasting, etching, and an anodic treatment followed by a </w:t>
      </w:r>
      <w:r w:rsidR="001E2579" w:rsidRPr="00EB7626">
        <w:rPr>
          <w:rFonts w:eastAsia="Calibri"/>
          <w:szCs w:val="20"/>
          <w:lang w:val="en-US" w:eastAsia="en-US"/>
        </w:rPr>
        <w:t>hybrid</w:t>
      </w:r>
      <w:r w:rsidRPr="00EB7626">
        <w:rPr>
          <w:rFonts w:eastAsia="Calibri"/>
          <w:szCs w:val="20"/>
          <w:lang w:val="en-US" w:eastAsia="en-US"/>
        </w:rPr>
        <w:t xml:space="preserve"> combination, in this study.</w:t>
      </w:r>
    </w:p>
    <w:p w14:paraId="55CD89D6" w14:textId="77777777" w:rsidR="00F0778B" w:rsidRPr="00EB7626" w:rsidRDefault="00F0778B" w:rsidP="00F0778B">
      <w:pPr>
        <w:pStyle w:val="Nadpis3"/>
        <w:numPr>
          <w:ilvl w:val="0"/>
          <w:numId w:val="38"/>
        </w:numPr>
        <w:rPr>
          <w:lang w:val="en-US" w:eastAsia="en-US"/>
        </w:rPr>
      </w:pPr>
      <w:r w:rsidRPr="00EB7626">
        <w:rPr>
          <w:lang w:val="en-US" w:eastAsia="en-US"/>
        </w:rPr>
        <w:t>Sandblasting- sanding (ST</w:t>
      </w:r>
      <w:r w:rsidRPr="00EB7626">
        <w:rPr>
          <w:vertAlign w:val="subscript"/>
          <w:lang w:val="en-US" w:eastAsia="en-US"/>
        </w:rPr>
        <w:t>1</w:t>
      </w:r>
      <w:r w:rsidRPr="00EB7626">
        <w:rPr>
          <w:lang w:val="en-US" w:eastAsia="en-US"/>
        </w:rPr>
        <w:t>)</w:t>
      </w:r>
    </w:p>
    <w:p w14:paraId="492DC842" w14:textId="77777777" w:rsidR="00C0627C" w:rsidRPr="00EB7626" w:rsidRDefault="00F0778B" w:rsidP="00F0778B">
      <w:pPr>
        <w:pStyle w:val="Paragraph"/>
        <w:rPr>
          <w:rFonts w:eastAsia="Calibri"/>
          <w:lang w:val="en-US" w:eastAsia="en-US"/>
        </w:rPr>
      </w:pPr>
      <w:r w:rsidRPr="00EB7626">
        <w:rPr>
          <w:lang w:val="en-US" w:eastAsia="en-US"/>
        </w:rPr>
        <w:t xml:space="preserve">The </w:t>
      </w:r>
      <w:r w:rsidRPr="00EB7626">
        <w:rPr>
          <w:rFonts w:eastAsia="Calibri"/>
          <w:lang w:val="en-US" w:eastAsia="en-US"/>
        </w:rPr>
        <w:t>sandblasting process was performed using a dry sand</w:t>
      </w:r>
      <w:r w:rsidR="00E87D14" w:rsidRPr="00EB7626">
        <w:rPr>
          <w:rFonts w:eastAsia="Calibri"/>
          <w:lang w:val="en-US" w:eastAsia="en-US"/>
        </w:rPr>
        <w:t xml:space="preserve">ing box with a ceramic abrasion grit blast </w:t>
      </w:r>
      <w:r w:rsidRPr="00EB7626">
        <w:rPr>
          <w:rFonts w:eastAsia="Calibri"/>
          <w:lang w:val="en-US" w:eastAsia="en-US"/>
        </w:rPr>
        <w:t xml:space="preserve">for an industrial sanding application. </w:t>
      </w:r>
    </w:p>
    <w:p w14:paraId="7C686CEE" w14:textId="48BBF60F" w:rsidR="001968C5" w:rsidRPr="00EB7626" w:rsidRDefault="00C0627C" w:rsidP="001968C5">
      <w:pPr>
        <w:pStyle w:val="Paragraph"/>
        <w:rPr>
          <w:lang w:val="en-US"/>
        </w:rPr>
      </w:pPr>
      <w:r w:rsidRPr="00EB7626">
        <w:rPr>
          <w:rFonts w:eastAsia="Calibri"/>
          <w:lang w:val="en-US" w:eastAsia="en-US"/>
        </w:rPr>
        <w:t xml:space="preserve">For </w:t>
      </w:r>
      <w:r w:rsidR="00FE5890" w:rsidRPr="00EB7626">
        <w:rPr>
          <w:rFonts w:eastAsia="Calibri"/>
          <w:lang w:val="en-US" w:eastAsia="en-US"/>
        </w:rPr>
        <w:t xml:space="preserve">the </w:t>
      </w:r>
      <w:r w:rsidRPr="00EB7626">
        <w:rPr>
          <w:rFonts w:eastAsia="Calibri"/>
          <w:lang w:val="en-US" w:eastAsia="en-US"/>
        </w:rPr>
        <w:t xml:space="preserve">sand blasting, the samples were held manually at a distance of </w:t>
      </w:r>
      <w:r w:rsidR="000B72D1" w:rsidRPr="00EB7626">
        <w:rPr>
          <w:rFonts w:eastAsia="Calibri"/>
          <w:lang w:val="en-US" w:eastAsia="en-US"/>
        </w:rPr>
        <w:t>70 mm</w:t>
      </w:r>
      <w:r w:rsidRPr="00EB7626">
        <w:rPr>
          <w:rFonts w:eastAsia="Calibri"/>
          <w:lang w:val="en-US" w:eastAsia="en-US"/>
        </w:rPr>
        <w:t xml:space="preserve"> from the nozzle as accurately </w:t>
      </w:r>
      <w:r w:rsidR="00E93949" w:rsidRPr="00EB7626">
        <w:rPr>
          <w:rFonts w:eastAsia="Calibri"/>
          <w:lang w:val="en-US" w:eastAsia="en-US"/>
        </w:rPr>
        <w:t xml:space="preserve">as </w:t>
      </w:r>
      <w:r w:rsidRPr="00EB7626">
        <w:rPr>
          <w:rFonts w:eastAsia="Calibri"/>
          <w:lang w:val="en-US" w:eastAsia="en-US"/>
        </w:rPr>
        <w:t xml:space="preserve">possible and sand-blasted at a pressure of 600 kPa. </w:t>
      </w:r>
      <w:r w:rsidR="000B72D1" w:rsidRPr="00EB7626">
        <w:rPr>
          <w:rFonts w:eastAsia="Calibri"/>
          <w:lang w:val="en-US" w:eastAsia="en-US"/>
        </w:rPr>
        <w:t xml:space="preserve">The blasting time was 10 seconds. The </w:t>
      </w:r>
      <w:r w:rsidR="000B72D1" w:rsidRPr="00EB7626">
        <w:rPr>
          <w:lang w:val="en-US"/>
        </w:rPr>
        <w:t xml:space="preserve">blasting abrasive </w:t>
      </w:r>
      <w:r w:rsidR="00FE5890" w:rsidRPr="00EB7626">
        <w:rPr>
          <w:rFonts w:eastAsia="Calibri"/>
          <w:lang w:val="en-US" w:eastAsia="en-US"/>
        </w:rPr>
        <w:t>material used wa</w:t>
      </w:r>
      <w:r w:rsidR="00EB70DE" w:rsidRPr="00EB7626">
        <w:rPr>
          <w:rFonts w:eastAsia="Calibri"/>
          <w:lang w:val="en-US" w:eastAsia="en-US"/>
        </w:rPr>
        <w:t>s</w:t>
      </w:r>
      <w:r w:rsidR="000B72D1" w:rsidRPr="00EB7626">
        <w:rPr>
          <w:lang w:val="en-US"/>
        </w:rPr>
        <w:t xml:space="preserve"> STM HOS</w:t>
      </w:r>
      <w:r w:rsidR="00FE5890" w:rsidRPr="00EB7626">
        <w:rPr>
          <w:lang w:val="en-US"/>
        </w:rPr>
        <w:t xml:space="preserve"> 07</w:t>
      </w:r>
      <w:r w:rsidR="00EB70DE" w:rsidRPr="00EB7626">
        <w:rPr>
          <w:rFonts w:eastAsia="Calibri"/>
          <w:lang w:val="en-US" w:eastAsia="en-US"/>
        </w:rPr>
        <w:t xml:space="preserve"> sand</w:t>
      </w:r>
      <w:r w:rsidR="00EB70DE" w:rsidRPr="00EB7626">
        <w:rPr>
          <w:lang w:val="en-US"/>
        </w:rPr>
        <w:t xml:space="preserve">. The hardness of </w:t>
      </w:r>
      <w:r w:rsidR="00FE5890" w:rsidRPr="00EB7626">
        <w:rPr>
          <w:lang w:val="en-US"/>
        </w:rPr>
        <w:t xml:space="preserve">the </w:t>
      </w:r>
      <w:r w:rsidR="00EB70DE" w:rsidRPr="00EB7626">
        <w:rPr>
          <w:lang w:val="en-US"/>
        </w:rPr>
        <w:t xml:space="preserve">sand </w:t>
      </w:r>
      <w:r w:rsidR="00FE5890" w:rsidRPr="00EB7626">
        <w:rPr>
          <w:lang w:val="en-US"/>
        </w:rPr>
        <w:t>wa</w:t>
      </w:r>
      <w:r w:rsidR="000B72D1" w:rsidRPr="00EB7626">
        <w:rPr>
          <w:lang w:val="en-US"/>
        </w:rPr>
        <w:t xml:space="preserve">s 6-7 Mohs, and </w:t>
      </w:r>
      <w:r w:rsidR="00FE5890" w:rsidRPr="00EB7626">
        <w:rPr>
          <w:lang w:val="en-US"/>
        </w:rPr>
        <w:t>the grain wa</w:t>
      </w:r>
      <w:r w:rsidR="000B72D1" w:rsidRPr="00EB7626">
        <w:rPr>
          <w:lang w:val="en-US"/>
        </w:rPr>
        <w:t>s 0.2-0.8 µm</w:t>
      </w:r>
      <w:r w:rsidR="001968C5" w:rsidRPr="00EB7626">
        <w:rPr>
          <w:lang w:val="en-US"/>
        </w:rPr>
        <w:t xml:space="preserve">. </w:t>
      </w:r>
      <w:r w:rsidR="00FE5890" w:rsidRPr="00EB7626">
        <w:rPr>
          <w:lang w:val="en-US"/>
        </w:rPr>
        <w:t>The w</w:t>
      </w:r>
      <w:r w:rsidR="001B5D0E" w:rsidRPr="00EB7626">
        <w:rPr>
          <w:lang w:val="en-US"/>
        </w:rPr>
        <w:t>idth and overlap length</w:t>
      </w:r>
      <w:r w:rsidR="001968C5" w:rsidRPr="00EB7626">
        <w:rPr>
          <w:lang w:val="en-US"/>
        </w:rPr>
        <w:t xml:space="preserve"> of </w:t>
      </w:r>
      <w:r w:rsidR="00FE5890" w:rsidRPr="00EB7626">
        <w:rPr>
          <w:lang w:val="en-US"/>
        </w:rPr>
        <w:t xml:space="preserve">the </w:t>
      </w:r>
      <w:r w:rsidR="001968C5" w:rsidRPr="00EB7626">
        <w:rPr>
          <w:lang w:val="en-US"/>
        </w:rPr>
        <w:t xml:space="preserve">sanded </w:t>
      </w:r>
      <w:r w:rsidR="001B5D0E" w:rsidRPr="00EB7626">
        <w:rPr>
          <w:lang w:val="en-US"/>
        </w:rPr>
        <w:t xml:space="preserve">specimens </w:t>
      </w:r>
      <w:r w:rsidR="00FE5890" w:rsidRPr="00EB7626">
        <w:rPr>
          <w:lang w:val="en-US"/>
        </w:rPr>
        <w:t>were</w:t>
      </w:r>
      <w:r w:rsidR="001968C5" w:rsidRPr="00EB7626">
        <w:rPr>
          <w:lang w:val="en-US"/>
        </w:rPr>
        <w:t xml:space="preserve"> 30 mm and 20 mm, respectively. </w:t>
      </w:r>
    </w:p>
    <w:p w14:paraId="4D27E850" w14:textId="77777777" w:rsidR="00F0778B" w:rsidRPr="00EB7626" w:rsidRDefault="00E02433" w:rsidP="00F0778B">
      <w:pPr>
        <w:pStyle w:val="Nadpis3"/>
        <w:numPr>
          <w:ilvl w:val="0"/>
          <w:numId w:val="38"/>
        </w:numPr>
      </w:pPr>
      <w:r w:rsidRPr="00EB7626">
        <w:t>E</w:t>
      </w:r>
      <w:r w:rsidR="00F0778B" w:rsidRPr="00EB7626">
        <w:t>tching (ST</w:t>
      </w:r>
      <w:r w:rsidR="00F0778B" w:rsidRPr="00EB7626">
        <w:rPr>
          <w:vertAlign w:val="subscript"/>
        </w:rPr>
        <w:t>2</w:t>
      </w:r>
      <w:r w:rsidR="00F0778B" w:rsidRPr="00EB7626">
        <w:t>)</w:t>
      </w:r>
    </w:p>
    <w:p w14:paraId="0F0816AA" w14:textId="1B61B697" w:rsidR="001A1572" w:rsidRPr="00EB7626" w:rsidRDefault="00440376" w:rsidP="00F0778B">
      <w:pPr>
        <w:pStyle w:val="Paragraph"/>
      </w:pPr>
      <w:r w:rsidRPr="00EB7626">
        <w:t>The etching solution was made up as follows:</w:t>
      </w:r>
      <w:r w:rsidR="00733255" w:rsidRPr="00EB7626">
        <w:t xml:space="preserve"> 30</w:t>
      </w:r>
      <w:r w:rsidR="00EE47F1" w:rsidRPr="00EB7626">
        <w:t xml:space="preserve"> </w:t>
      </w:r>
      <w:r w:rsidR="0001549B" w:rsidRPr="00EB7626">
        <w:t>w</w:t>
      </w:r>
      <w:r w:rsidR="00733255" w:rsidRPr="00EB7626">
        <w:t>t</w:t>
      </w:r>
      <w:r w:rsidRPr="00EB7626">
        <w:t>. %</w:t>
      </w:r>
      <w:r w:rsidR="001A1572" w:rsidRPr="00EB7626">
        <w:t xml:space="preserve"> </w:t>
      </w:r>
      <w:r w:rsidR="00733255" w:rsidRPr="00EB7626">
        <w:t>sulfuric</w:t>
      </w:r>
      <w:r w:rsidR="001A1572" w:rsidRPr="00EB7626">
        <w:t xml:space="preserve"> acid </w:t>
      </w:r>
      <w:r w:rsidR="00BD25CC" w:rsidRPr="00EB7626">
        <w:t xml:space="preserve">(20 ml) </w:t>
      </w:r>
      <w:r w:rsidR="001A1572" w:rsidRPr="00EB7626">
        <w:t xml:space="preserve">and </w:t>
      </w:r>
      <w:r w:rsidR="001A1572" w:rsidRPr="00EB7626">
        <w:lastRenderedPageBreak/>
        <w:t>distilled water</w:t>
      </w:r>
      <w:r w:rsidR="00BD25CC" w:rsidRPr="00EB7626">
        <w:t xml:space="preserve"> (40 ml)</w:t>
      </w:r>
      <w:r w:rsidR="0001549B" w:rsidRPr="00EB7626">
        <w:t xml:space="preserve"> at ambient conditions</w:t>
      </w:r>
      <w:r w:rsidR="001A1572" w:rsidRPr="00EB7626">
        <w:t>.  The surface preparation by</w:t>
      </w:r>
      <w:r w:rsidRPr="00EB7626">
        <w:t xml:space="preserve"> the</w:t>
      </w:r>
      <w:r w:rsidR="001A1572" w:rsidRPr="00EB7626">
        <w:t xml:space="preserve"> </w:t>
      </w:r>
      <w:r w:rsidR="00F0778B" w:rsidRPr="00EB7626">
        <w:t xml:space="preserve">etching process was carried out </w:t>
      </w:r>
      <w:r w:rsidR="00E93949" w:rsidRPr="00EB7626">
        <w:t xml:space="preserve">in </w:t>
      </w:r>
      <w:r w:rsidR="0001549B" w:rsidRPr="00EB7626">
        <w:t>four</w:t>
      </w:r>
      <w:r w:rsidR="00E93949" w:rsidRPr="00EB7626">
        <w:t xml:space="preserve"> st</w:t>
      </w:r>
      <w:r w:rsidR="001A1572" w:rsidRPr="00EB7626">
        <w:t xml:space="preserve">eps: </w:t>
      </w:r>
    </w:p>
    <w:p w14:paraId="445A23D1" w14:textId="7048DA9A" w:rsidR="00C0627C" w:rsidRPr="00EB7626" w:rsidRDefault="00C0627C" w:rsidP="001A1572">
      <w:pPr>
        <w:pStyle w:val="Newparagraph"/>
        <w:numPr>
          <w:ilvl w:val="0"/>
          <w:numId w:val="42"/>
        </w:numPr>
      </w:pPr>
      <w:r w:rsidRPr="00EB7626">
        <w:t xml:space="preserve">The samples were degreased </w:t>
      </w:r>
      <w:r w:rsidR="00440376" w:rsidRPr="00EB7626">
        <w:t xml:space="preserve">twice </w:t>
      </w:r>
      <w:r w:rsidRPr="00EB7626">
        <w:t>with ac</w:t>
      </w:r>
      <w:r w:rsidR="00440376" w:rsidRPr="00EB7626">
        <w:t>etone</w:t>
      </w:r>
      <w:r w:rsidRPr="00EB7626">
        <w:t xml:space="preserve">. </w:t>
      </w:r>
    </w:p>
    <w:p w14:paraId="511CDB45" w14:textId="6C415D0D" w:rsidR="001A1572" w:rsidRPr="00EB7626" w:rsidRDefault="001A1572" w:rsidP="001A1572">
      <w:pPr>
        <w:pStyle w:val="Newparagraph"/>
        <w:numPr>
          <w:ilvl w:val="0"/>
          <w:numId w:val="42"/>
        </w:numPr>
      </w:pPr>
      <w:r w:rsidRPr="00EB7626">
        <w:t>The samp</w:t>
      </w:r>
      <w:r w:rsidR="00440376" w:rsidRPr="00EB7626">
        <w:t>les were etched vertically for two</w:t>
      </w:r>
      <w:r w:rsidRPr="00EB7626">
        <w:t xml:space="preserve"> minute</w:t>
      </w:r>
      <w:r w:rsidR="00BD25CC" w:rsidRPr="00EB7626">
        <w:t>s</w:t>
      </w:r>
      <w:r w:rsidRPr="00EB7626">
        <w:t xml:space="preserve"> utilizing a stand to hold the adherend sample in place.</w:t>
      </w:r>
    </w:p>
    <w:p w14:paraId="5B14D7CE" w14:textId="17300F65" w:rsidR="001A1572" w:rsidRPr="00EB7626" w:rsidRDefault="001A1572" w:rsidP="001A1572">
      <w:pPr>
        <w:pStyle w:val="Newparagraph"/>
        <w:numPr>
          <w:ilvl w:val="0"/>
          <w:numId w:val="42"/>
        </w:numPr>
      </w:pPr>
      <w:r w:rsidRPr="00EB7626">
        <w:t>Subsequently, at the end of the appropriate time</w:t>
      </w:r>
      <w:r w:rsidR="00EB70DE" w:rsidRPr="00EB7626">
        <w:t xml:space="preserve"> (</w:t>
      </w:r>
      <w:r w:rsidR="00440376" w:rsidRPr="00EB7626">
        <w:t>with</w:t>
      </w:r>
      <w:r w:rsidR="00EB70DE" w:rsidRPr="00EB7626">
        <w:t xml:space="preserve"> no visible </w:t>
      </w:r>
      <w:r w:rsidR="0001549B" w:rsidRPr="00EB7626">
        <w:t xml:space="preserve">air </w:t>
      </w:r>
      <w:r w:rsidR="00EB70DE" w:rsidRPr="00EB7626">
        <w:t>bubble</w:t>
      </w:r>
      <w:r w:rsidR="0001549B" w:rsidRPr="00EB7626">
        <w:t>s in</w:t>
      </w:r>
      <w:r w:rsidR="00BD25CC" w:rsidRPr="00EB7626">
        <w:t xml:space="preserve"> the acid solution</w:t>
      </w:r>
      <w:r w:rsidR="00EB70DE" w:rsidRPr="00EB7626">
        <w:t>)</w:t>
      </w:r>
      <w:r w:rsidRPr="00EB7626">
        <w:t xml:space="preserve">, the samples were removed from the etching bath, immersed in running water, and wiped with a wet paper towel. </w:t>
      </w:r>
    </w:p>
    <w:p w14:paraId="49A7EFB3" w14:textId="77777777" w:rsidR="00C0627C" w:rsidRPr="00EB7626" w:rsidRDefault="001A1572" w:rsidP="001A1572">
      <w:pPr>
        <w:pStyle w:val="Newparagraph"/>
        <w:numPr>
          <w:ilvl w:val="0"/>
          <w:numId w:val="42"/>
        </w:numPr>
      </w:pPr>
      <w:r w:rsidRPr="00EB7626">
        <w:t xml:space="preserve">The samples were wiped </w:t>
      </w:r>
      <w:r w:rsidR="00C0627C" w:rsidRPr="00EB7626">
        <w:t>dry with a dry paper towel.</w:t>
      </w:r>
    </w:p>
    <w:p w14:paraId="4AA37527" w14:textId="3652E1B2" w:rsidR="001A1572" w:rsidRPr="00EB7626" w:rsidRDefault="00BD25CC" w:rsidP="00C0627C">
      <w:pPr>
        <w:pStyle w:val="Newparagraph"/>
        <w:ind w:firstLine="0"/>
      </w:pPr>
      <w:r w:rsidRPr="00EB7626">
        <w:t xml:space="preserve">After </w:t>
      </w:r>
      <w:r w:rsidR="00440376" w:rsidRPr="00EB7626">
        <w:t xml:space="preserve">the </w:t>
      </w:r>
      <w:r w:rsidRPr="00EB7626">
        <w:t>etching surface treatment</w:t>
      </w:r>
      <w:r w:rsidR="00C0627C" w:rsidRPr="00EB7626">
        <w:t>, the specimens were marked and kept in</w:t>
      </w:r>
      <w:r w:rsidR="001968C5" w:rsidRPr="00EB7626">
        <w:t xml:space="preserve"> </w:t>
      </w:r>
      <w:r w:rsidR="00E62618" w:rsidRPr="00EB7626">
        <w:t>a desiccator</w:t>
      </w:r>
      <w:r w:rsidRPr="00EB7626">
        <w:t>. Subseq</w:t>
      </w:r>
      <w:r w:rsidR="00440376" w:rsidRPr="00EB7626">
        <w:t>uent to surface preparation, the</w:t>
      </w:r>
      <w:r w:rsidR="001968C5" w:rsidRPr="00EB7626">
        <w:t xml:space="preserve"> sanding process or anodic oxidation was applied </w:t>
      </w:r>
      <w:r w:rsidR="00E62618" w:rsidRPr="00EB7626">
        <w:t>on certain specimens.</w:t>
      </w:r>
    </w:p>
    <w:p w14:paraId="7BD22BD0" w14:textId="77777777" w:rsidR="00F0778B" w:rsidRPr="00EB7626" w:rsidRDefault="00F0778B" w:rsidP="00F0778B">
      <w:pPr>
        <w:pStyle w:val="Nadpis3"/>
        <w:numPr>
          <w:ilvl w:val="0"/>
          <w:numId w:val="38"/>
        </w:numPr>
      </w:pPr>
      <w:r w:rsidRPr="00EB7626">
        <w:t>Anodic oxidation (ST</w:t>
      </w:r>
      <w:r w:rsidRPr="00EB7626">
        <w:rPr>
          <w:vertAlign w:val="subscript"/>
        </w:rPr>
        <w:t>3</w:t>
      </w:r>
      <w:r w:rsidRPr="00EB7626">
        <w:t>)</w:t>
      </w:r>
    </w:p>
    <w:p w14:paraId="48E7B1D0" w14:textId="256ABD15" w:rsidR="00F0778B" w:rsidRPr="00EB7626" w:rsidRDefault="00F0778B" w:rsidP="004E463D">
      <w:pPr>
        <w:pStyle w:val="Paragraph"/>
      </w:pPr>
      <w:r w:rsidRPr="00EB7626">
        <w:t xml:space="preserve">In the anodizing treatment, the </w:t>
      </w:r>
      <w:r w:rsidR="00EA3E74" w:rsidRPr="00EB7626">
        <w:t>adherend</w:t>
      </w:r>
      <w:r w:rsidR="00440376" w:rsidRPr="00EB7626">
        <w:t xml:space="preserve"> was clamped to</w:t>
      </w:r>
      <w:r w:rsidRPr="00EB7626">
        <w:t xml:space="preserve"> anode and cathode holders. The composition of the solution was arranged with the same percentage of phosphoric acid (10 ml) and distilled water (30ml). The anodizing voltage was raised to 30 V and held for 20-30 seconds. At the end of this time</w:t>
      </w:r>
      <w:r w:rsidR="00440376" w:rsidRPr="00EB7626">
        <w:t>,</w:t>
      </w:r>
      <w:r w:rsidRPr="00EB7626">
        <w:t xml:space="preserve"> the </w:t>
      </w:r>
      <w:r w:rsidR="00EA3E74" w:rsidRPr="00EB7626">
        <w:t>adherend</w:t>
      </w:r>
      <w:r w:rsidRPr="00EB7626">
        <w:t xml:space="preserve"> was</w:t>
      </w:r>
      <w:r w:rsidR="00440376" w:rsidRPr="00EB7626">
        <w:t xml:space="preserve"> cleaned using cold water at</w:t>
      </w:r>
      <w:r w:rsidRPr="00EB7626">
        <w:t xml:space="preserve"> ambient temperature. The anodized </w:t>
      </w:r>
      <w:r w:rsidR="00EA3E74" w:rsidRPr="00EB7626">
        <w:t>adherend</w:t>
      </w:r>
      <w:r w:rsidR="00440376" w:rsidRPr="00EB7626">
        <w:t>s could</w:t>
      </w:r>
      <w:r w:rsidRPr="00EB7626">
        <w:t xml:space="preserve"> then be air-drie</w:t>
      </w:r>
      <w:r w:rsidR="00440376" w:rsidRPr="00EB7626">
        <w:t>d;</w:t>
      </w:r>
      <w:r w:rsidRPr="00EB7626">
        <w:t xml:space="preserve"> preferably blow-dried. The anodic oxidation treatment produces a very thin layer on the </w:t>
      </w:r>
      <w:proofErr w:type="spellStart"/>
      <w:r w:rsidR="00EA3E74" w:rsidRPr="00EB7626">
        <w:t>adherend</w:t>
      </w:r>
      <w:r w:rsidRPr="00EB7626">
        <w:t>’s</w:t>
      </w:r>
      <w:proofErr w:type="spellEnd"/>
      <w:r w:rsidRPr="00EB7626">
        <w:t xml:space="preserve"> surface. Before the anodized treatment was appl</w:t>
      </w:r>
      <w:r w:rsidR="00440376" w:rsidRPr="00EB7626">
        <w:t>ied, all the specimens underwent</w:t>
      </w:r>
      <w:r w:rsidRPr="00EB7626">
        <w:t xml:space="preserve"> a chemical etching process.</w:t>
      </w:r>
    </w:p>
    <w:p w14:paraId="7B9D5E16" w14:textId="01DD2689" w:rsidR="00F0778B" w:rsidRPr="00EB7626" w:rsidRDefault="002002CE" w:rsidP="00F0778B">
      <w:pPr>
        <w:pStyle w:val="Nadpis3"/>
        <w:numPr>
          <w:ilvl w:val="2"/>
          <w:numId w:val="35"/>
        </w:numPr>
        <w:rPr>
          <w:rFonts w:eastAsia="Calibri"/>
          <w:lang w:val="en-US" w:eastAsia="en-US"/>
        </w:rPr>
      </w:pPr>
      <w:r w:rsidRPr="00EB7626">
        <w:rPr>
          <w:rFonts w:eastAsia="Calibri"/>
          <w:lang w:val="en-US" w:eastAsia="en-US"/>
        </w:rPr>
        <w:t>Hybrid</w:t>
      </w:r>
      <w:r w:rsidR="00F0778B" w:rsidRPr="00EB7626">
        <w:rPr>
          <w:rFonts w:eastAsia="Calibri"/>
          <w:lang w:val="en-US" w:eastAsia="en-US"/>
        </w:rPr>
        <w:t xml:space="preserve"> surface treatments (ST</w:t>
      </w:r>
      <w:r w:rsidR="00F0778B" w:rsidRPr="00EB7626">
        <w:rPr>
          <w:rFonts w:eastAsia="Calibri"/>
          <w:vertAlign w:val="subscript"/>
          <w:lang w:val="en-US" w:eastAsia="en-US"/>
        </w:rPr>
        <w:t>4</w:t>
      </w:r>
      <w:r w:rsidR="00F0778B" w:rsidRPr="00EB7626">
        <w:rPr>
          <w:rFonts w:eastAsia="Calibri"/>
          <w:lang w:val="en-US" w:eastAsia="en-US"/>
        </w:rPr>
        <w:t>)</w:t>
      </w:r>
    </w:p>
    <w:p w14:paraId="5F2F76EA" w14:textId="0DBB8016" w:rsidR="00F0778B" w:rsidRPr="00EB7626" w:rsidRDefault="00DD738D" w:rsidP="00F0778B">
      <w:pPr>
        <w:pStyle w:val="Paragraph"/>
        <w:rPr>
          <w:rFonts w:eastAsia="Calibri"/>
          <w:lang w:val="en-US" w:eastAsia="en-US"/>
        </w:rPr>
      </w:pPr>
      <w:r w:rsidRPr="00EB7626">
        <w:rPr>
          <w:rFonts w:eastAsia="Calibri"/>
          <w:lang w:val="en-US" w:eastAsia="en-US"/>
        </w:rPr>
        <w:t>The</w:t>
      </w:r>
      <w:r w:rsidR="00F0778B" w:rsidRPr="00EB7626">
        <w:rPr>
          <w:rFonts w:eastAsia="Calibri"/>
          <w:lang w:val="en-US" w:eastAsia="en-US"/>
        </w:rPr>
        <w:t xml:space="preserve"> </w:t>
      </w:r>
      <w:r w:rsidR="002002CE" w:rsidRPr="00EB7626">
        <w:rPr>
          <w:rFonts w:eastAsia="Calibri"/>
          <w:lang w:val="en-US" w:eastAsia="en-US"/>
        </w:rPr>
        <w:t>hybrid surface treatment process</w:t>
      </w:r>
      <w:r w:rsidR="00F0778B" w:rsidRPr="00EB7626">
        <w:rPr>
          <w:rFonts w:eastAsia="Calibri"/>
          <w:lang w:val="en-US" w:eastAsia="en-US"/>
        </w:rPr>
        <w:t xml:space="preserve"> consisted of chemical etching, sanding, and the anodizing treatment processes, respectively. In the first step of this surface treatment, </w:t>
      </w:r>
      <w:r w:rsidR="00F0778B" w:rsidRPr="00EB7626">
        <w:rPr>
          <w:rFonts w:eastAsia="Calibri"/>
          <w:lang w:val="en-US" w:eastAsia="en-US"/>
        </w:rPr>
        <w:lastRenderedPageBreak/>
        <w:t xml:space="preserve">chemical etching was applied on all </w:t>
      </w:r>
      <w:r w:rsidRPr="00EB7626">
        <w:rPr>
          <w:rFonts w:eastAsia="Calibri"/>
          <w:lang w:val="en-US" w:eastAsia="en-US"/>
        </w:rPr>
        <w:t xml:space="preserve">the </w:t>
      </w:r>
      <w:r w:rsidR="002002CE" w:rsidRPr="00EB7626">
        <w:rPr>
          <w:rFonts w:eastAsia="Calibri"/>
          <w:lang w:val="en-US" w:eastAsia="en-US"/>
        </w:rPr>
        <w:t>adherends</w:t>
      </w:r>
      <w:r w:rsidR="00F0778B" w:rsidRPr="00EB7626">
        <w:rPr>
          <w:rFonts w:eastAsia="Calibri"/>
          <w:lang w:val="en-US" w:eastAsia="en-US"/>
        </w:rPr>
        <w:t xml:space="preserve">. </w:t>
      </w:r>
      <w:r w:rsidR="001B5D0E" w:rsidRPr="00EB7626">
        <w:rPr>
          <w:rFonts w:eastAsia="Calibri"/>
          <w:lang w:val="en-US" w:eastAsia="en-US"/>
        </w:rPr>
        <w:t xml:space="preserve">After </w:t>
      </w:r>
      <w:r w:rsidRPr="00EB7626">
        <w:rPr>
          <w:rFonts w:eastAsia="Calibri"/>
          <w:lang w:val="en-US" w:eastAsia="en-US"/>
        </w:rPr>
        <w:t xml:space="preserve">the </w:t>
      </w:r>
      <w:r w:rsidR="001B5D0E" w:rsidRPr="00EB7626">
        <w:rPr>
          <w:rFonts w:eastAsia="Calibri"/>
          <w:lang w:val="en-US" w:eastAsia="en-US"/>
        </w:rPr>
        <w:t>etching process</w:t>
      </w:r>
      <w:r w:rsidR="00F0778B" w:rsidRPr="00EB7626">
        <w:rPr>
          <w:rFonts w:eastAsia="Calibri"/>
          <w:lang w:val="en-US" w:eastAsia="en-US"/>
        </w:rPr>
        <w:t xml:space="preserve">, all the </w:t>
      </w:r>
      <w:r w:rsidR="001B5D0E" w:rsidRPr="00EB7626">
        <w:rPr>
          <w:rFonts w:eastAsia="Calibri"/>
          <w:lang w:val="en-US" w:eastAsia="en-US"/>
        </w:rPr>
        <w:t>adherends</w:t>
      </w:r>
      <w:r w:rsidR="00F0778B" w:rsidRPr="00EB7626">
        <w:rPr>
          <w:rFonts w:eastAsia="Calibri"/>
          <w:lang w:val="en-US" w:eastAsia="en-US"/>
        </w:rPr>
        <w:t xml:space="preserve"> were sanded. Finally, anodic oxidation was applied using an electrochemical treatment.</w:t>
      </w:r>
    </w:p>
    <w:p w14:paraId="3AF1D1D7" w14:textId="77777777" w:rsidR="00E02811" w:rsidRPr="00EB7626" w:rsidRDefault="00E02811" w:rsidP="00E02811">
      <w:pPr>
        <w:pStyle w:val="Nadpis3"/>
        <w:numPr>
          <w:ilvl w:val="0"/>
          <w:numId w:val="32"/>
        </w:numPr>
        <w:rPr>
          <w:lang w:eastAsia="en-US"/>
        </w:rPr>
      </w:pPr>
      <w:r w:rsidRPr="00EB7626">
        <w:rPr>
          <w:lang w:eastAsia="en-US"/>
        </w:rPr>
        <w:t>Bonding procedure and geometry of single lap joint</w:t>
      </w:r>
    </w:p>
    <w:p w14:paraId="6A0BEEFC" w14:textId="52BB8FF8" w:rsidR="00E02811" w:rsidRPr="00EB7626" w:rsidRDefault="00DD738D" w:rsidP="004E463D">
      <w:pPr>
        <w:pStyle w:val="Paragraph"/>
        <w:rPr>
          <w:lang w:eastAsia="en-US"/>
        </w:rPr>
      </w:pPr>
      <w:r w:rsidRPr="00EB7626">
        <w:rPr>
          <w:lang w:eastAsia="en-US"/>
        </w:rPr>
        <w:t>The b</w:t>
      </w:r>
      <w:r w:rsidR="00E02811" w:rsidRPr="00EB7626">
        <w:rPr>
          <w:lang w:eastAsia="en-US"/>
        </w:rPr>
        <w:t xml:space="preserve">onding procedure was performed as follows. The adhesive was mixed according to composition (1:1 by part weight). </w:t>
      </w:r>
      <w:r w:rsidR="00947E29" w:rsidRPr="00EB7626">
        <w:rPr>
          <w:lang w:val="en-US"/>
        </w:rPr>
        <w:t xml:space="preserve">In the case of </w:t>
      </w:r>
      <w:r w:rsidRPr="00EB7626">
        <w:rPr>
          <w:lang w:val="en-US"/>
        </w:rPr>
        <w:t xml:space="preserve">the </w:t>
      </w:r>
      <w:r w:rsidR="00947E29" w:rsidRPr="00EB7626">
        <w:rPr>
          <w:lang w:val="en-US"/>
        </w:rPr>
        <w:t>two-component adhesives, the mixture of the resin and hardener introduce</w:t>
      </w:r>
      <w:r w:rsidRPr="00EB7626">
        <w:rPr>
          <w:lang w:val="en-US"/>
        </w:rPr>
        <w:t>d voids. To reduce</w:t>
      </w:r>
      <w:r w:rsidR="00947E29" w:rsidRPr="00EB7626">
        <w:rPr>
          <w:lang w:val="en-US"/>
        </w:rPr>
        <w:t xml:space="preserve"> the quantity of voids, a toothpick was used to burst the air bubbles before the application of pressure. </w:t>
      </w:r>
      <w:r w:rsidR="00E02811" w:rsidRPr="00EB7626">
        <w:rPr>
          <w:lang w:eastAsia="en-US"/>
        </w:rPr>
        <w:t xml:space="preserve">The </w:t>
      </w:r>
      <w:r w:rsidR="00E34269" w:rsidRPr="00EB7626">
        <w:rPr>
          <w:lang w:eastAsia="en-US"/>
        </w:rPr>
        <w:t xml:space="preserve">single lap joints, having an overlap length of 20 mm, were manufactured and tested according to </w:t>
      </w:r>
      <w:r w:rsidRPr="00EB7626">
        <w:rPr>
          <w:lang w:eastAsia="en-US"/>
        </w:rPr>
        <w:t xml:space="preserve">the </w:t>
      </w:r>
      <w:r w:rsidR="00E34269" w:rsidRPr="00EB7626">
        <w:rPr>
          <w:lang w:eastAsia="en-US"/>
        </w:rPr>
        <w:t xml:space="preserve">ASTM D1002 standard </w:t>
      </w:r>
      <w:r w:rsidR="00E34269" w:rsidRPr="00EB7626">
        <w:rPr>
          <w:lang w:eastAsia="en-US"/>
        </w:rPr>
        <w:fldChar w:fldCharType="begin"/>
      </w:r>
      <w:r w:rsidR="00E34269" w:rsidRPr="00EB7626">
        <w:rPr>
          <w:lang w:eastAsia="en-US"/>
        </w:rPr>
        <w:instrText xml:space="preserve"> ADDIN EN.CITE &lt;EndNote&gt;&lt;Cite&gt;&lt;Year&gt;2010&lt;/Year&gt;&lt;RecNum&gt;56&lt;/RecNum&gt;&lt;DisplayText&gt;[27]&lt;/DisplayText&gt;&lt;record&gt;&lt;rec-number&gt;56&lt;/rec-number&gt;&lt;foreign-keys&gt;&lt;key app="EN" db-id="sx9e9dp0usfp5zesdz7xdaxmsfe209frrafr"&gt;56&lt;/key&gt;&lt;/foreign-keys&gt;&lt;ref-type name="Standard"&gt;58&lt;/ref-type&gt;&lt;contributors&gt;&lt;/contributors&gt;&lt;titles&gt;&lt;title&gt;&lt;style face="normal" font="default" charset="162" size="100%"&gt;ASTM D1002-10. &lt;/style&gt;&lt;style face="normal" font="default" size="100%"&gt;Standard Test Method for Apparent Shear Strength of Single-Lap-Joint Adhesively Bonded Metal Specimens by Tension Loading (Metal-to-Metal)&lt;/style&gt;&lt;/title&gt;&lt;/titles&gt;&lt;dates&gt;&lt;year&gt;&lt;style face="normal" font="default" charset="162" size="100%"&gt;2010&lt;/style&gt;&lt;/year&gt;&lt;/dates&gt;&lt;pub-location&gt;&lt;style face="normal" font="default" size="100%"&gt;ASTM International: West Conshohocken, PA, USA&lt;/style&gt;&lt;style face="normal" font="default" charset="162" size="100%"&gt;.,&lt;/style&gt;&lt;/pub-location&gt;&lt;urls&gt;&lt;/urls&gt;&lt;electronic-resource-num&gt;10.1520/D1002-10.&lt;/electronic-resource-num&gt;&lt;/record&gt;&lt;/Cite&gt;&lt;/EndNote&gt;</w:instrText>
      </w:r>
      <w:r w:rsidR="00E34269" w:rsidRPr="00EB7626">
        <w:rPr>
          <w:lang w:eastAsia="en-US"/>
        </w:rPr>
        <w:fldChar w:fldCharType="separate"/>
      </w:r>
      <w:r w:rsidR="00E34269" w:rsidRPr="00EB7626">
        <w:rPr>
          <w:noProof/>
          <w:lang w:eastAsia="en-US"/>
        </w:rPr>
        <w:t>[</w:t>
      </w:r>
      <w:hyperlink w:anchor="_ENREF_27" w:tooltip=", 2010 #56" w:history="1">
        <w:r w:rsidR="00A9485F" w:rsidRPr="00EB7626">
          <w:rPr>
            <w:noProof/>
            <w:lang w:eastAsia="en-US"/>
          </w:rPr>
          <w:t>27</w:t>
        </w:r>
      </w:hyperlink>
      <w:r w:rsidR="00E34269" w:rsidRPr="00EB7626">
        <w:rPr>
          <w:noProof/>
          <w:lang w:eastAsia="en-US"/>
        </w:rPr>
        <w:t>]</w:t>
      </w:r>
      <w:r w:rsidR="00E34269" w:rsidRPr="00EB7626">
        <w:rPr>
          <w:lang w:eastAsia="en-US"/>
        </w:rPr>
        <w:fldChar w:fldCharType="end"/>
      </w:r>
      <w:r w:rsidR="00E34269" w:rsidRPr="00EB7626">
        <w:rPr>
          <w:lang w:eastAsia="en-US"/>
        </w:rPr>
        <w:t xml:space="preserve">. </w:t>
      </w:r>
      <w:r w:rsidR="007177EC" w:rsidRPr="00EB7626">
        <w:rPr>
          <w:lang w:eastAsia="en-US"/>
        </w:rPr>
        <w:t>The adherend thickness was 1 mm.</w:t>
      </w:r>
      <w:r w:rsidR="008E531F" w:rsidRPr="00EB7626">
        <w:rPr>
          <w:lang w:eastAsia="en-US"/>
        </w:rPr>
        <w:t xml:space="preserve"> The SLJs were manufactured individually in a mould with the adhesive </w:t>
      </w:r>
      <w:r w:rsidR="00EC0D31" w:rsidRPr="00EB7626">
        <w:rPr>
          <w:lang w:eastAsia="en-US"/>
        </w:rPr>
        <w:t>thickness controlled using wires</w:t>
      </w:r>
      <w:r w:rsidRPr="00EB7626">
        <w:rPr>
          <w:lang w:eastAsia="en-US"/>
        </w:rPr>
        <w:t xml:space="preserve"> </w:t>
      </w:r>
      <w:r w:rsidR="00EC0D31" w:rsidRPr="00EB7626">
        <w:rPr>
          <w:lang w:eastAsia="en-US"/>
        </w:rPr>
        <w:fldChar w:fldCharType="begin"/>
      </w:r>
      <w:r w:rsidR="002E22A8" w:rsidRPr="00EB7626">
        <w:rPr>
          <w:lang w:eastAsia="en-US"/>
        </w:rPr>
        <w:instrText xml:space="preserve"> ADDIN EN.CITE &lt;EndNote&gt;&lt;Cite&gt;&lt;Author&gt;da Silva&lt;/Author&gt;&lt;Year&gt;2012&lt;/Year&gt;&lt;RecNum&gt;58&lt;/RecNum&gt;&lt;DisplayText&gt;[28]&lt;/DisplayText&gt;&lt;record&gt;&lt;rec-number&gt;58&lt;/rec-number&gt;&lt;foreign-keys&gt;&lt;key app="EN" db-id="sx9e9dp0usfp5zesdz7xdaxmsfe209frrafr"&gt;58&lt;/key&gt;&lt;/foreign-keys&gt;&lt;ref-type name="Book Section"&gt;5&lt;/ref-type&gt;&lt;contributors&gt;&lt;authors&gt;&lt;author&gt;da Silva, L. F. M.,&lt;/author&gt;&lt;author&gt;Giannis, S.,&lt;/author&gt;&lt;author&gt;Adams, R. D., &lt;/author&gt;&lt;author&gt;Nicoli, E., &lt;/author&gt;&lt;author&gt;Cognard, J.-Y., &lt;/author&gt;&lt;author&gt;Créac&amp;apos;hcadec, R., &lt;/author&gt;&lt;author&gt;Blackman, B. R. K., &lt;/author&gt;&lt;author&gt;Singh, H. K., &lt;/author&gt;&lt;author&gt;Frazier, C. E., &lt;/author&gt;&lt;author&gt;Sohier, L. &lt;/author&gt;&lt;author&gt;Gineste, B&lt;/author&gt;&lt;/authors&gt;&lt;/contributors&gt;&lt;titles&gt;&lt;title&gt;&lt;style face="normal" font="default" size="100%"&gt;Manufacture of Quality Specimens&lt;/style&gt;&lt;style face="normal" font="default" charset="162" size="100%"&gt; &lt;/style&gt;&lt;style face="normal" font="default" size="100%"&gt;in Testing Adhesive Joints, Best Practices (eds L. F. M. da Silva, D. A. Dillard, B. Blackman and R. D. Adams), Wiley-VCH Verlag GmbH &amp;amp; Co. KGaA, Weinheim, Germany.&lt;/style&gt;&lt;/title&gt;&lt;/titles&gt;&lt;dates&gt;&lt;year&gt;&lt;style face="normal" font="default" charset="162" size="100%"&gt;2012&lt;/style&gt;&lt;/year&gt;&lt;/dates&gt;&lt;urls&gt;&lt;/urls&gt;&lt;/record&gt;&lt;/Cite&gt;&lt;/EndNote&gt;</w:instrText>
      </w:r>
      <w:r w:rsidR="00EC0D31" w:rsidRPr="00EB7626">
        <w:rPr>
          <w:lang w:eastAsia="en-US"/>
        </w:rPr>
        <w:fldChar w:fldCharType="separate"/>
      </w:r>
      <w:r w:rsidR="002E22A8" w:rsidRPr="00EB7626">
        <w:rPr>
          <w:noProof/>
          <w:lang w:eastAsia="en-US"/>
        </w:rPr>
        <w:t>[</w:t>
      </w:r>
      <w:hyperlink w:anchor="_ENREF_28" w:tooltip="da Silva, 2012 #58" w:history="1">
        <w:r w:rsidR="00A9485F" w:rsidRPr="00EB7626">
          <w:rPr>
            <w:noProof/>
            <w:lang w:eastAsia="en-US"/>
          </w:rPr>
          <w:t>28</w:t>
        </w:r>
      </w:hyperlink>
      <w:r w:rsidR="002E22A8" w:rsidRPr="00EB7626">
        <w:rPr>
          <w:noProof/>
          <w:lang w:eastAsia="en-US"/>
        </w:rPr>
        <w:t>]</w:t>
      </w:r>
      <w:r w:rsidR="00EC0D31" w:rsidRPr="00EB7626">
        <w:rPr>
          <w:lang w:eastAsia="en-US"/>
        </w:rPr>
        <w:fldChar w:fldCharType="end"/>
      </w:r>
      <w:r w:rsidR="00EC0D31" w:rsidRPr="00EB7626">
        <w:rPr>
          <w:lang w:eastAsia="en-US"/>
        </w:rPr>
        <w:t>.</w:t>
      </w:r>
      <w:r w:rsidR="008E531F" w:rsidRPr="00EB7626">
        <w:rPr>
          <w:lang w:eastAsia="en-US"/>
        </w:rPr>
        <w:t xml:space="preserve"> </w:t>
      </w:r>
      <w:r w:rsidR="008C6FD2" w:rsidRPr="00EB7626">
        <w:rPr>
          <w:lang w:eastAsia="en-US"/>
        </w:rPr>
        <w:t>The adhesive thickness</w:t>
      </w:r>
      <w:r w:rsidR="008E531F" w:rsidRPr="00EB7626">
        <w:rPr>
          <w:lang w:eastAsia="en-US"/>
        </w:rPr>
        <w:t xml:space="preserve"> was </w:t>
      </w:r>
      <w:r w:rsidR="008C6FD2" w:rsidRPr="00EB7626">
        <w:rPr>
          <w:lang w:eastAsia="en-US"/>
        </w:rPr>
        <w:t xml:space="preserve">considered </w:t>
      </w:r>
      <w:r w:rsidRPr="00EB7626">
        <w:rPr>
          <w:lang w:eastAsia="en-US"/>
        </w:rPr>
        <w:t xml:space="preserve">as </w:t>
      </w:r>
      <w:r w:rsidR="008E531F" w:rsidRPr="00EB7626">
        <w:rPr>
          <w:lang w:eastAsia="en-US"/>
        </w:rPr>
        <w:t>0.6 mm</w:t>
      </w:r>
      <w:r w:rsidR="00947E29" w:rsidRPr="00EB7626">
        <w:rPr>
          <w:lang w:eastAsia="en-US"/>
        </w:rPr>
        <w:t xml:space="preserve">. </w:t>
      </w:r>
      <w:r w:rsidR="00E02811" w:rsidRPr="00EB7626">
        <w:rPr>
          <w:lang w:eastAsia="en-US"/>
        </w:rPr>
        <w:t xml:space="preserve">The adhesive </w:t>
      </w:r>
      <w:r w:rsidR="008C6FD2" w:rsidRPr="00EB7626">
        <w:rPr>
          <w:lang w:eastAsia="en-US"/>
        </w:rPr>
        <w:t>was applied to</w:t>
      </w:r>
      <w:r w:rsidRPr="00EB7626">
        <w:rPr>
          <w:lang w:eastAsia="en-US"/>
        </w:rPr>
        <w:t xml:space="preserve"> the sides to be bonded using</w:t>
      </w:r>
      <w:r w:rsidR="00E02811" w:rsidRPr="00EB7626">
        <w:rPr>
          <w:lang w:eastAsia="en-US"/>
        </w:rPr>
        <w:t xml:space="preserve"> a </w:t>
      </w:r>
      <w:r w:rsidRPr="00EB7626">
        <w:rPr>
          <w:lang w:eastAsia="en-US"/>
        </w:rPr>
        <w:t>spatula. After this,</w:t>
      </w:r>
      <w:r w:rsidR="008C6FD2" w:rsidRPr="00EB7626">
        <w:rPr>
          <w:lang w:eastAsia="en-US"/>
        </w:rPr>
        <w:t xml:space="preserve"> 100</w:t>
      </w:r>
      <w:r w:rsidR="00E02811" w:rsidRPr="00EB7626">
        <w:rPr>
          <w:lang w:eastAsia="en-US"/>
        </w:rPr>
        <w:t>N force was applied to the adherends for bonding. The samples were aligned according to m</w:t>
      </w:r>
      <w:r w:rsidR="0017091A" w:rsidRPr="00EB7626">
        <w:rPr>
          <w:lang w:eastAsia="en-US"/>
        </w:rPr>
        <w:t>arkings and held in place by</w:t>
      </w:r>
      <w:r w:rsidR="00E02811" w:rsidRPr="00EB7626">
        <w:rPr>
          <w:lang w:eastAsia="en-US"/>
        </w:rPr>
        <w:t xml:space="preserve"> force </w:t>
      </w:r>
      <w:r w:rsidR="0017091A" w:rsidRPr="00EB7626">
        <w:rPr>
          <w:lang w:eastAsia="en-US"/>
        </w:rPr>
        <w:t xml:space="preserve">for 24 hours </w:t>
      </w:r>
      <w:r w:rsidR="00E02811" w:rsidRPr="00EB7626">
        <w:rPr>
          <w:lang w:eastAsia="en-US"/>
        </w:rPr>
        <w:t xml:space="preserve">until the completion of the </w:t>
      </w:r>
      <w:r w:rsidR="00947E29" w:rsidRPr="00EB7626">
        <w:rPr>
          <w:lang w:eastAsia="en-US"/>
        </w:rPr>
        <w:t>curing</w:t>
      </w:r>
      <w:r w:rsidR="0017091A" w:rsidRPr="00EB7626">
        <w:rPr>
          <w:lang w:eastAsia="en-US"/>
        </w:rPr>
        <w:t xml:space="preserve"> process</w:t>
      </w:r>
      <w:r w:rsidR="00947E29" w:rsidRPr="00EB7626">
        <w:rPr>
          <w:lang w:eastAsia="en-US"/>
        </w:rPr>
        <w:t xml:space="preserve"> for</w:t>
      </w:r>
      <w:r w:rsidR="00E02811" w:rsidRPr="00EB7626">
        <w:rPr>
          <w:lang w:eastAsia="en-US"/>
        </w:rPr>
        <w:t>.</w:t>
      </w:r>
      <w:r w:rsidR="00947E29" w:rsidRPr="00EB7626">
        <w:rPr>
          <w:lang w:eastAsia="en-US"/>
        </w:rPr>
        <w:t xml:space="preserve"> </w:t>
      </w:r>
      <w:r w:rsidR="00E02811" w:rsidRPr="00EB7626">
        <w:rPr>
          <w:lang w:eastAsia="en-US"/>
        </w:rPr>
        <w:t>Cotton buds were used to wipe off any extra adhesiv</w:t>
      </w:r>
      <w:r w:rsidR="0017091A" w:rsidRPr="00EB7626">
        <w:rPr>
          <w:lang w:eastAsia="en-US"/>
        </w:rPr>
        <w:t>e from the sides of the overlap</w:t>
      </w:r>
      <w:r w:rsidR="00E02811" w:rsidRPr="00EB7626">
        <w:rPr>
          <w:lang w:eastAsia="en-US"/>
        </w:rPr>
        <w:t xml:space="preserve"> to avoid fillet-like formation of </w:t>
      </w:r>
      <w:r w:rsidR="0017091A" w:rsidRPr="00EB7626">
        <w:rPr>
          <w:lang w:eastAsia="en-US"/>
        </w:rPr>
        <w:t xml:space="preserve">the </w:t>
      </w:r>
      <w:r w:rsidR="00E02811" w:rsidRPr="00EB7626">
        <w:rPr>
          <w:lang w:eastAsia="en-US"/>
        </w:rPr>
        <w:t xml:space="preserve">adhesive. </w:t>
      </w:r>
      <w:r w:rsidR="0017091A" w:rsidRPr="00EB7626">
        <w:rPr>
          <w:lang w:eastAsia="en-US"/>
        </w:rPr>
        <w:t>The samples were kept at ambient conditions of</w:t>
      </w:r>
      <w:r w:rsidR="008E531F" w:rsidRPr="00EB7626">
        <w:rPr>
          <w:lang w:eastAsia="en-US"/>
        </w:rPr>
        <w:t xml:space="preserve"> 20-23 °C and in 70% humidity. </w:t>
      </w:r>
    </w:p>
    <w:p w14:paraId="66DC1721" w14:textId="753E5E66" w:rsidR="00E02811" w:rsidRPr="00EB7626" w:rsidRDefault="00801BFB" w:rsidP="004E463D">
      <w:pPr>
        <w:pStyle w:val="Newparagraph"/>
        <w:rPr>
          <w:lang w:eastAsia="en-US"/>
        </w:rPr>
      </w:pPr>
      <w:r w:rsidRPr="00EB7626">
        <w:rPr>
          <w:rFonts w:eastAsia="Calibri"/>
          <w:lang w:val="en-US" w:eastAsia="en-US"/>
        </w:rPr>
        <w:t xml:space="preserve"> </w:t>
      </w:r>
      <w:r w:rsidR="0017091A" w:rsidRPr="00EB7626">
        <w:rPr>
          <w:rFonts w:eastAsia="Calibri"/>
          <w:lang w:val="en-US" w:eastAsia="en-US"/>
        </w:rPr>
        <w:t>T</w:t>
      </w:r>
      <w:r w:rsidRPr="00EB7626">
        <w:rPr>
          <w:rFonts w:eastAsia="Calibri"/>
          <w:lang w:val="en-US" w:eastAsia="en-US"/>
        </w:rPr>
        <w:t xml:space="preserve">hree </w:t>
      </w:r>
      <w:r w:rsidR="008C6FD2" w:rsidRPr="00EB7626">
        <w:rPr>
          <w:rFonts w:eastAsia="Calibri"/>
          <w:lang w:val="en-US" w:eastAsia="en-US"/>
        </w:rPr>
        <w:t xml:space="preserve">repetitions for each experiment were </w:t>
      </w:r>
      <w:r w:rsidR="00B22688" w:rsidRPr="00EB7626">
        <w:rPr>
          <w:rFonts w:eastAsia="Calibri"/>
          <w:lang w:val="en-US" w:eastAsia="en-US"/>
        </w:rPr>
        <w:t>performed</w:t>
      </w:r>
      <w:r w:rsidRPr="00EB7626">
        <w:rPr>
          <w:rFonts w:eastAsia="Calibri"/>
          <w:lang w:val="en-US" w:eastAsia="en-US"/>
        </w:rPr>
        <w:t xml:space="preserve"> </w:t>
      </w:r>
      <w:r w:rsidR="00B22688" w:rsidRPr="00EB7626">
        <w:rPr>
          <w:rFonts w:eastAsia="Calibri"/>
          <w:lang w:val="en-US" w:eastAsia="en-US"/>
        </w:rPr>
        <w:t>corresponding to</w:t>
      </w:r>
      <w:r w:rsidRPr="00EB7626">
        <w:rPr>
          <w:rFonts w:eastAsia="Calibri"/>
          <w:lang w:val="en-US" w:eastAsia="en-US"/>
        </w:rPr>
        <w:t xml:space="preserve"> </w:t>
      </w:r>
      <w:r w:rsidR="00947E29" w:rsidRPr="00EB7626">
        <w:rPr>
          <w:rFonts w:eastAsia="Calibri"/>
          <w:lang w:val="en-US" w:eastAsia="en-US"/>
        </w:rPr>
        <w:t xml:space="preserve">all </w:t>
      </w:r>
      <w:r w:rsidRPr="00EB7626">
        <w:rPr>
          <w:rFonts w:eastAsia="Calibri"/>
          <w:lang w:val="en-US" w:eastAsia="en-US"/>
        </w:rPr>
        <w:t>surface treatment</w:t>
      </w:r>
      <w:r w:rsidR="00B22688" w:rsidRPr="00EB7626">
        <w:rPr>
          <w:rFonts w:eastAsia="Calibri"/>
          <w:lang w:val="en-US" w:eastAsia="en-US"/>
        </w:rPr>
        <w:t>s</w:t>
      </w:r>
      <w:r w:rsidRPr="00EB7626">
        <w:rPr>
          <w:rFonts w:eastAsia="Calibri"/>
          <w:lang w:val="en-US" w:eastAsia="en-US"/>
        </w:rPr>
        <w:t xml:space="preserve"> </w:t>
      </w:r>
      <w:r w:rsidRPr="00EB7626">
        <w:t>(ST</w:t>
      </w:r>
      <w:r w:rsidRPr="00EB7626">
        <w:rPr>
          <w:vertAlign w:val="subscript"/>
        </w:rPr>
        <w:t>1</w:t>
      </w:r>
      <w:r w:rsidRPr="00EB7626">
        <w:t>, ST</w:t>
      </w:r>
      <w:r w:rsidRPr="00EB7626">
        <w:rPr>
          <w:vertAlign w:val="subscript"/>
        </w:rPr>
        <w:t>2</w:t>
      </w:r>
      <w:r w:rsidRPr="00EB7626">
        <w:t>+ST</w:t>
      </w:r>
      <w:r w:rsidRPr="00EB7626">
        <w:rPr>
          <w:vertAlign w:val="subscript"/>
        </w:rPr>
        <w:t>1</w:t>
      </w:r>
      <w:r w:rsidRPr="00EB7626">
        <w:t>, ST</w:t>
      </w:r>
      <w:r w:rsidRPr="00EB7626">
        <w:rPr>
          <w:vertAlign w:val="subscript"/>
        </w:rPr>
        <w:t>2</w:t>
      </w:r>
      <w:r w:rsidRPr="00EB7626">
        <w:t>+ST</w:t>
      </w:r>
      <w:r w:rsidRPr="00EB7626">
        <w:rPr>
          <w:vertAlign w:val="subscript"/>
        </w:rPr>
        <w:t>3</w:t>
      </w:r>
      <w:r w:rsidRPr="00EB7626">
        <w:t xml:space="preserve"> and ST</w:t>
      </w:r>
      <w:r w:rsidRPr="00EB7626">
        <w:rPr>
          <w:vertAlign w:val="subscript"/>
        </w:rPr>
        <w:t>4</w:t>
      </w:r>
      <w:r w:rsidRPr="00EB7626">
        <w:t xml:space="preserve">) </w:t>
      </w:r>
      <w:r w:rsidRPr="00EB7626">
        <w:rPr>
          <w:rFonts w:eastAsia="Calibri"/>
          <w:lang w:val="en-US" w:eastAsia="en-US"/>
        </w:rPr>
        <w:t>at</w:t>
      </w:r>
      <w:r w:rsidR="00A1758D" w:rsidRPr="00EB7626">
        <w:rPr>
          <w:rFonts w:eastAsia="Calibri"/>
          <w:lang w:val="en-US" w:eastAsia="en-US"/>
        </w:rPr>
        <w:t xml:space="preserve"> a constant crosshead speed of </w:t>
      </w:r>
      <w:r w:rsidRPr="00EB7626">
        <w:rPr>
          <w:rFonts w:eastAsia="Calibri"/>
          <w:lang w:val="en-US" w:eastAsia="en-US"/>
        </w:rPr>
        <w:t>5mm/min, in a tensile testing machine (ZD 10/90), at ambient laboratory temperatures according to</w:t>
      </w:r>
      <w:r w:rsidR="00B22688" w:rsidRPr="00EB7626">
        <w:rPr>
          <w:rFonts w:eastAsia="Calibri"/>
          <w:lang w:val="en-US" w:eastAsia="en-US"/>
        </w:rPr>
        <w:t xml:space="preserve"> ASTM D1002</w:t>
      </w:r>
      <w:r w:rsidR="00703D36" w:rsidRPr="00EB7626">
        <w:rPr>
          <w:rFonts w:eastAsia="Calibri"/>
          <w:lang w:val="en-US" w:eastAsia="en-US"/>
        </w:rPr>
        <w:t xml:space="preserve"> </w:t>
      </w:r>
      <w:r w:rsidR="00E34269" w:rsidRPr="00EB7626">
        <w:rPr>
          <w:rFonts w:eastAsia="Calibri"/>
          <w:lang w:val="en-US" w:eastAsia="en-US"/>
        </w:rPr>
        <w:fldChar w:fldCharType="begin"/>
      </w:r>
      <w:r w:rsidR="00E34269" w:rsidRPr="00EB7626">
        <w:rPr>
          <w:rFonts w:eastAsia="Calibri"/>
          <w:lang w:val="en-US" w:eastAsia="en-US"/>
        </w:rPr>
        <w:instrText xml:space="preserve"> ADDIN EN.CITE &lt;EndNote&gt;&lt;Cite&gt;&lt;Year&gt;2010&lt;/Year&gt;&lt;RecNum&gt;56&lt;/RecNum&gt;&lt;DisplayText&gt;[27]&lt;/DisplayText&gt;&lt;record&gt;&lt;rec-number&gt;56&lt;/rec-number&gt;&lt;foreign-keys&gt;&lt;key app="EN" db-id="sx9e9dp0usfp5zesdz7xdaxmsfe209frrafr"&gt;56&lt;/key&gt;&lt;/foreign-keys&gt;&lt;ref-type name="Standard"&gt;58&lt;/ref-type&gt;&lt;contributors&gt;&lt;/contributors&gt;&lt;titles&gt;&lt;title&gt;&lt;style face="normal" font="default" charset="162" size="100%"&gt;ASTM D1002-10. &lt;/style&gt;&lt;style face="normal" font="default" size="100%"&gt;Standard Test Method for Apparent Shear Strength of Single-Lap-Joint Adhesively Bonded Metal Specimens by Tension Loading (Metal-to-Metal)&lt;/style&gt;&lt;/title&gt;&lt;/titles&gt;&lt;dates&gt;&lt;year&gt;&lt;style face="normal" font="default" charset="162" size="100%"&gt;2010&lt;/style&gt;&lt;/year&gt;&lt;/dates&gt;&lt;pub-location&gt;&lt;style face="normal" font="default" size="100%"&gt;ASTM International: West Conshohocken, PA, USA&lt;/style&gt;&lt;style face="normal" font="default" charset="162" size="100%"&gt;.,&lt;/style&gt;&lt;/pub-location&gt;&lt;urls&gt;&lt;/urls&gt;&lt;electronic-resource-num&gt;10.1520/D1002-10.&lt;/electronic-resource-num&gt;&lt;/record&gt;&lt;/Cite&gt;&lt;/EndNote&gt;</w:instrText>
      </w:r>
      <w:r w:rsidR="00E34269" w:rsidRPr="00EB7626">
        <w:rPr>
          <w:rFonts w:eastAsia="Calibri"/>
          <w:lang w:val="en-US" w:eastAsia="en-US"/>
        </w:rPr>
        <w:fldChar w:fldCharType="separate"/>
      </w:r>
      <w:r w:rsidR="00E34269" w:rsidRPr="00EB7626">
        <w:rPr>
          <w:rFonts w:eastAsia="Calibri"/>
          <w:noProof/>
          <w:lang w:val="en-US" w:eastAsia="en-US"/>
        </w:rPr>
        <w:t>[</w:t>
      </w:r>
      <w:hyperlink w:anchor="_ENREF_27" w:tooltip=", 2010 #56" w:history="1">
        <w:r w:rsidR="00A9485F" w:rsidRPr="00EB7626">
          <w:rPr>
            <w:rFonts w:eastAsia="Calibri"/>
            <w:noProof/>
            <w:lang w:val="en-US" w:eastAsia="en-US"/>
          </w:rPr>
          <w:t>27</w:t>
        </w:r>
      </w:hyperlink>
      <w:r w:rsidR="00E34269" w:rsidRPr="00EB7626">
        <w:rPr>
          <w:rFonts w:eastAsia="Calibri"/>
          <w:noProof/>
          <w:lang w:val="en-US" w:eastAsia="en-US"/>
        </w:rPr>
        <w:t>]</w:t>
      </w:r>
      <w:r w:rsidR="00E34269" w:rsidRPr="00EB7626">
        <w:rPr>
          <w:rFonts w:eastAsia="Calibri"/>
          <w:lang w:val="en-US" w:eastAsia="en-US"/>
        </w:rPr>
        <w:fldChar w:fldCharType="end"/>
      </w:r>
      <w:r w:rsidR="00E34269" w:rsidRPr="00EB7626">
        <w:rPr>
          <w:rFonts w:eastAsia="Calibri"/>
          <w:lang w:val="en-US" w:eastAsia="en-US"/>
        </w:rPr>
        <w:t xml:space="preserve"> </w:t>
      </w:r>
      <w:r w:rsidR="0017091A" w:rsidRPr="00EB7626">
        <w:rPr>
          <w:rFonts w:eastAsia="Calibri"/>
          <w:lang w:val="en-US" w:eastAsia="en-US"/>
        </w:rPr>
        <w:t>‘</w:t>
      </w:r>
      <w:r w:rsidR="00703D36" w:rsidRPr="00EB7626">
        <w:rPr>
          <w:rFonts w:eastAsia="Calibri"/>
          <w:lang w:val="en-US" w:eastAsia="en-US"/>
        </w:rPr>
        <w:t>Standard for static ten</w:t>
      </w:r>
      <w:r w:rsidR="0017091A" w:rsidRPr="00EB7626">
        <w:rPr>
          <w:rFonts w:eastAsia="Calibri"/>
          <w:lang w:val="en-US" w:eastAsia="en-US"/>
        </w:rPr>
        <w:t>sile tests of single lap joints’</w:t>
      </w:r>
      <w:r w:rsidRPr="00EB7626">
        <w:rPr>
          <w:rFonts w:eastAsia="Calibri"/>
          <w:lang w:val="en-US" w:eastAsia="en-US"/>
        </w:rPr>
        <w:t>.</w:t>
      </w:r>
      <w:r w:rsidR="00947E29" w:rsidRPr="00EB7626">
        <w:rPr>
          <w:rFonts w:eastAsia="Calibri"/>
          <w:lang w:val="en-US" w:eastAsia="en-US"/>
        </w:rPr>
        <w:t xml:space="preserve"> </w:t>
      </w:r>
      <w:r w:rsidR="00D20964" w:rsidRPr="00EB7626">
        <w:rPr>
          <w:lang w:eastAsia="en-US"/>
        </w:rPr>
        <w:t>Alignment t</w:t>
      </w:r>
      <w:r w:rsidR="00E02811" w:rsidRPr="00EB7626">
        <w:rPr>
          <w:lang w:eastAsia="en-US"/>
        </w:rPr>
        <w:t xml:space="preserve">ab ends were used to </w:t>
      </w:r>
      <w:r w:rsidR="00D20964" w:rsidRPr="00EB7626">
        <w:rPr>
          <w:lang w:eastAsia="en-US"/>
        </w:rPr>
        <w:t>reduce eccentricity</w:t>
      </w:r>
      <w:r w:rsidR="00E02811" w:rsidRPr="00EB7626">
        <w:rPr>
          <w:lang w:eastAsia="en-US"/>
        </w:rPr>
        <w:t>, as shown in Fig</w:t>
      </w:r>
      <w:r w:rsidR="000D39D4" w:rsidRPr="00EB7626">
        <w:rPr>
          <w:lang w:eastAsia="en-US"/>
        </w:rPr>
        <w:t>.</w:t>
      </w:r>
      <w:r w:rsidR="00E02811" w:rsidRPr="00EB7626">
        <w:rPr>
          <w:lang w:eastAsia="en-US"/>
        </w:rPr>
        <w:t xml:space="preserve"> </w:t>
      </w:r>
      <w:r w:rsidR="00510E59" w:rsidRPr="00EB7626">
        <w:rPr>
          <w:lang w:eastAsia="en-US"/>
        </w:rPr>
        <w:t>4</w:t>
      </w:r>
      <w:r w:rsidR="00E02811" w:rsidRPr="00EB7626">
        <w:rPr>
          <w:lang w:eastAsia="en-US"/>
        </w:rPr>
        <w:t>.</w:t>
      </w:r>
    </w:p>
    <w:p w14:paraId="2470482C" w14:textId="77777777" w:rsidR="001C24AB" w:rsidRPr="00EB7626" w:rsidRDefault="001C24AB" w:rsidP="00E02811">
      <w:pPr>
        <w:pStyle w:val="Nadpis3"/>
        <w:numPr>
          <w:ilvl w:val="0"/>
          <w:numId w:val="32"/>
        </w:numPr>
        <w:rPr>
          <w:lang w:eastAsia="en-US"/>
        </w:rPr>
      </w:pPr>
      <w:r w:rsidRPr="00EB7626">
        <w:rPr>
          <w:lang w:eastAsia="en-US"/>
        </w:rPr>
        <w:lastRenderedPageBreak/>
        <w:t>Surface roughness</w:t>
      </w:r>
    </w:p>
    <w:p w14:paraId="028D8B24" w14:textId="1DFB7A39" w:rsidR="00F0778B" w:rsidRPr="00EB7626" w:rsidRDefault="00F0778B" w:rsidP="00586FA4">
      <w:pPr>
        <w:pStyle w:val="Paragraph"/>
      </w:pPr>
      <w:r w:rsidRPr="00EB7626">
        <w:t>Roughness is a measure of vertical deviations when traversing a metal surf</w:t>
      </w:r>
      <w:r w:rsidR="00965748" w:rsidRPr="00EB7626">
        <w:t>ace as described in ASME B46.1;</w:t>
      </w:r>
      <w:r w:rsidRPr="00EB7626">
        <w:t xml:space="preserve"> </w:t>
      </w:r>
      <w:r w:rsidR="00586FA4" w:rsidRPr="00EB7626">
        <w:t xml:space="preserve">surface roughness parameters </w:t>
      </w:r>
      <w:r w:rsidRPr="00EB7626">
        <w:t>of the absolute values of the profile height deviations, from a mean line recorded within an evaluation length. The roughness profile contains L spaced points along the trace, with z as the vertical distance from the mean line to the data point</w:t>
      </w:r>
      <w:r w:rsidRPr="00EB7626">
        <w:fldChar w:fldCharType="begin"/>
      </w:r>
      <w:r w:rsidR="002E22A8" w:rsidRPr="00EB7626">
        <w:instrText xml:space="preserve"> ADDIN EN.CITE &lt;EndNote&gt;&lt;Cite&gt;&lt;Author&gt;Zain&lt;/Author&gt;&lt;Year&gt;2014&lt;/Year&gt;&lt;RecNum&gt;45&lt;/RecNum&gt;&lt;DisplayText&gt;[29]&lt;/DisplayText&gt;&lt;record&gt;&lt;rec-number&gt;45&lt;/rec-number&gt;&lt;foreign-keys&gt;&lt;key app="EN" db-id="sx9e9dp0usfp5zesdz7xdaxmsfe209frrafr"&gt;45&lt;/key&gt;&lt;/foreign-keys&gt;&lt;ref-type name="Journal Article"&gt;17&lt;/ref-type&gt;&lt;contributors&gt;&lt;authors&gt;&lt;author&gt;Zain, Norazwani Muhammad&lt;/author&gt;&lt;author&gt;Ahmad, Sahrim Hj&lt;/author&gt;&lt;author&gt;Ali, Ernie Suzana&lt;/author&gt;&lt;/authors&gt;&lt;/contributors&gt;&lt;titles&gt;&lt;title&gt;Effect of surface treatments on the durability of green polyurethane adhesive bonded aluminium alloy&lt;/title&gt;&lt;secondary-title&gt;International Journal of Adhesion and Adhesives&lt;/secondary-title&gt;&lt;/titles&gt;&lt;periodical&gt;&lt;full-title&gt;International Journal of Adhesion and Adhesives&lt;/full-title&gt;&lt;/periodical&gt;&lt;pages&gt;43-55&lt;/pages&gt;&lt;volume&gt;55&lt;/volume&gt;&lt;dates&gt;&lt;year&gt;2014&lt;/year&gt;&lt;/dates&gt;&lt;isbn&gt;01437496&lt;/isbn&gt;&lt;urls&gt;&lt;/urls&gt;&lt;electronic-resource-num&gt;10.1016/j.ijadhadh.2014.07.007&lt;/electronic-resource-num&gt;&lt;/record&gt;&lt;/Cite&gt;&lt;/EndNote&gt;</w:instrText>
      </w:r>
      <w:r w:rsidRPr="00EB7626">
        <w:fldChar w:fldCharType="separate"/>
      </w:r>
      <w:r w:rsidR="002E22A8" w:rsidRPr="00EB7626">
        <w:rPr>
          <w:noProof/>
        </w:rPr>
        <w:t>[</w:t>
      </w:r>
      <w:hyperlink w:anchor="_ENREF_29" w:tooltip="Zain, 2014 #45" w:history="1">
        <w:r w:rsidR="00A9485F" w:rsidRPr="00EB7626">
          <w:rPr>
            <w:noProof/>
          </w:rPr>
          <w:t>29</w:t>
        </w:r>
      </w:hyperlink>
      <w:r w:rsidR="002E22A8" w:rsidRPr="00EB7626">
        <w:rPr>
          <w:noProof/>
        </w:rPr>
        <w:t>]</w:t>
      </w:r>
      <w:r w:rsidRPr="00EB7626">
        <w:fldChar w:fldCharType="end"/>
      </w:r>
      <w:r w:rsidRPr="00EB7626">
        <w:t xml:space="preserve">. </w:t>
      </w:r>
      <w:r w:rsidR="00586FA4" w:rsidRPr="00EB7626">
        <w:t xml:space="preserve">The surface roughness of the individual </w:t>
      </w:r>
      <w:r w:rsidR="00BF3B57" w:rsidRPr="00EB7626">
        <w:t>samples</w:t>
      </w:r>
      <w:r w:rsidR="00586FA4" w:rsidRPr="00EB7626">
        <w:t xml:space="preserve"> was measured using a Portable Surface Roughness Tester, (Surf test SJ-210 Series) </w:t>
      </w:r>
      <w:r w:rsidR="00586FA4" w:rsidRPr="00EB7626">
        <w:fldChar w:fldCharType="begin"/>
      </w:r>
      <w:r w:rsidR="002E22A8" w:rsidRPr="00EB7626">
        <w:instrText xml:space="preserve"> ADDIN EN.CITE &lt;EndNote&gt;&lt;Cite&gt;&lt;Author&gt;Mitutoyo&lt;/Author&gt;&lt;Year&gt;2015&lt;/Year&gt;&lt;RecNum&gt;56&lt;/RecNum&gt;&lt;DisplayText&gt;[30]&lt;/DisplayText&gt;&lt;record&gt;&lt;rec-number&gt;56&lt;/rec-number&gt;&lt;foreign-keys&gt;&lt;key app="EN" db-id="axt2dxae8r5atueereqvp9dqvxssx0rtse50"&gt;56&lt;/key&gt;&lt;/foreign-keys&gt;&lt;ref-type name="Web Page"&gt;12&lt;/ref-type&gt;&lt;contributors&gt;&lt;authors&gt;&lt;author&gt;&lt;style face="normal" font="default" charset="162" size="100%"&gt;Mitutoyo&lt;/style&gt;&lt;/author&gt;&lt;/authors&gt;&lt;/contributors&gt;&lt;titles&gt;&lt;title&gt;Portable Surface Roughess Tester (Surftest SJ-210 Series)&lt;/title&gt;&lt;/titles&gt;&lt;dates&gt;&lt;year&gt;&lt;style face="normal" font="default" charset="162" size="100%"&gt;2015&lt;/style&gt;&lt;/year&gt;&lt;/dates&gt;&lt;urls&gt;&lt;related-urls&gt;&lt;url&gt;&lt;style face="normal" font="default" size="100%"&gt;http://www.mitutoyo.com/wp-content/uploads/2015/08/Surftest_SJ210.pdf&lt;/style&gt;&lt;style face="normal" font="default" charset="162" size="100%"&gt; (Accessed on 03.09.2015)&lt;/style&gt;&lt;/url&gt;&lt;/related-urls&gt;&lt;/urls&gt;&lt;/record&gt;&lt;/Cite&gt;&lt;/EndNote&gt;</w:instrText>
      </w:r>
      <w:r w:rsidR="00586FA4" w:rsidRPr="00EB7626">
        <w:fldChar w:fldCharType="separate"/>
      </w:r>
      <w:r w:rsidR="002E22A8" w:rsidRPr="00EB7626">
        <w:rPr>
          <w:noProof/>
        </w:rPr>
        <w:t>[</w:t>
      </w:r>
      <w:hyperlink w:anchor="_ENREF_30" w:tooltip="Mitutoyo, 2015 #56" w:history="1">
        <w:r w:rsidR="00A9485F" w:rsidRPr="00EB7626">
          <w:rPr>
            <w:noProof/>
          </w:rPr>
          <w:t>30</w:t>
        </w:r>
      </w:hyperlink>
      <w:r w:rsidR="002E22A8" w:rsidRPr="00EB7626">
        <w:rPr>
          <w:noProof/>
        </w:rPr>
        <w:t>]</w:t>
      </w:r>
      <w:r w:rsidR="00586FA4" w:rsidRPr="00EB7626">
        <w:fldChar w:fldCharType="end"/>
      </w:r>
      <w:r w:rsidR="00BF3B57" w:rsidRPr="00EB7626">
        <w:t>, with a</w:t>
      </w:r>
      <w:r w:rsidR="00586FA4" w:rsidRPr="00EB7626">
        <w:t xml:space="preserve"> sampling length </w:t>
      </w:r>
      <w:r w:rsidR="00BF3B57" w:rsidRPr="00EB7626">
        <w:t xml:space="preserve">of </w:t>
      </w:r>
      <w:r w:rsidR="00586FA4" w:rsidRPr="00EB7626">
        <w:t xml:space="preserve">2.0 mm, </w:t>
      </w:r>
      <w:r w:rsidR="00BF3B57" w:rsidRPr="00EB7626">
        <w:t xml:space="preserve">an </w:t>
      </w:r>
      <w:r w:rsidR="00586FA4" w:rsidRPr="00EB7626">
        <w:t>evaluation length of</w:t>
      </w:r>
      <w:r w:rsidR="00BF3B57" w:rsidRPr="00EB7626">
        <w:t xml:space="preserve"> 4 mm and </w:t>
      </w:r>
      <w:r w:rsidR="00965748" w:rsidRPr="00EB7626">
        <w:t xml:space="preserve">a </w:t>
      </w:r>
      <w:r w:rsidR="00BF3B57" w:rsidRPr="00EB7626">
        <w:t>least count of 0.01μm</w:t>
      </w:r>
      <w:r w:rsidR="00586FA4" w:rsidRPr="00EB7626">
        <w:t xml:space="preserve">. Ra is the arithmetic mean of the absolute value of the profile departures from the centre line within the evaluation length. The Rz value is the arithmetic mean from the peak-to-valley heights offensive successive sampling lengths. </w:t>
      </w:r>
      <w:r w:rsidR="00BF3B57" w:rsidRPr="00EB7626">
        <w:t xml:space="preserve">Ra and Rz values were measured for comparison purposes. </w:t>
      </w:r>
      <w:r w:rsidR="00586FA4" w:rsidRPr="00EB7626">
        <w:t>Surface roughness values reported in the presen</w:t>
      </w:r>
      <w:r w:rsidR="00DD4DC7" w:rsidRPr="00EB7626">
        <w:t xml:space="preserve">t work are </w:t>
      </w:r>
      <w:r w:rsidR="0042187A" w:rsidRPr="00EB7626">
        <w:t>an each batch; three specimens at different positions were examined as five measurements per every batch.</w:t>
      </w:r>
    </w:p>
    <w:p w14:paraId="0B1F9EAD" w14:textId="77777777" w:rsidR="001C24AB" w:rsidRPr="00EB7626" w:rsidRDefault="001C24AB" w:rsidP="00E02811">
      <w:pPr>
        <w:pStyle w:val="Nadpis3"/>
        <w:numPr>
          <w:ilvl w:val="0"/>
          <w:numId w:val="32"/>
        </w:numPr>
        <w:rPr>
          <w:lang w:eastAsia="en-US"/>
        </w:rPr>
      </w:pPr>
      <w:r w:rsidRPr="00EB7626">
        <w:rPr>
          <w:lang w:eastAsia="en-US"/>
        </w:rPr>
        <w:t>Surface morphology</w:t>
      </w:r>
    </w:p>
    <w:p w14:paraId="571707F9" w14:textId="3C118DC3" w:rsidR="00F0778B" w:rsidRPr="00EB7626" w:rsidRDefault="003268A0" w:rsidP="003268A0">
      <w:pPr>
        <w:pStyle w:val="Paragraph"/>
      </w:pPr>
      <w:r w:rsidRPr="00EB7626">
        <w:t>The treated surfaces were characterized for micro structure using analytical scanning electron microscopy (SEM) with an energy dispersive X-ray spectroscopy (EDX) analysis</w:t>
      </w:r>
      <w:r w:rsidR="00D13338" w:rsidRPr="00EB7626">
        <w:t>,</w:t>
      </w:r>
      <w:r w:rsidRPr="00EB7626">
        <w:t xml:space="preserve"> using a Tescan Vega III SB electron microscope. This surface analytical technique was used to study the morphological modifications as well as to perform elemental analyses of the treated surfaces</w:t>
      </w:r>
      <w:r w:rsidRPr="00EB7626">
        <w:rPr>
          <w:rFonts w:eastAsia="Calibri"/>
        </w:rPr>
        <w:t>.</w:t>
      </w:r>
    </w:p>
    <w:p w14:paraId="2999C3F9" w14:textId="375F038C" w:rsidR="00E637A6" w:rsidRPr="00EB7626" w:rsidRDefault="001C24AB" w:rsidP="00E637A6">
      <w:pPr>
        <w:pStyle w:val="Nadpis3"/>
        <w:numPr>
          <w:ilvl w:val="0"/>
          <w:numId w:val="32"/>
        </w:numPr>
        <w:rPr>
          <w:lang w:eastAsia="en-US"/>
        </w:rPr>
      </w:pPr>
      <w:r w:rsidRPr="00EB7626">
        <w:rPr>
          <w:lang w:eastAsia="en-US"/>
        </w:rPr>
        <w:t>Contact angle</w:t>
      </w:r>
      <w:r w:rsidR="00332DA0" w:rsidRPr="00EB7626">
        <w:rPr>
          <w:lang w:eastAsia="en-US"/>
        </w:rPr>
        <w:t xml:space="preserve"> measurement</w:t>
      </w:r>
      <w:r w:rsidR="00A9485F" w:rsidRPr="00EB7626">
        <w:rPr>
          <w:lang w:eastAsia="en-US"/>
        </w:rPr>
        <w:t xml:space="preserve"> </w:t>
      </w:r>
    </w:p>
    <w:p w14:paraId="0B0000ED" w14:textId="6F172744" w:rsidR="00E637A6" w:rsidRPr="00EB7626" w:rsidRDefault="00E637A6" w:rsidP="00E637A6">
      <w:pPr>
        <w:pStyle w:val="Paragraph"/>
        <w:rPr>
          <w:rFonts w:eastAsia="Calibri"/>
          <w:szCs w:val="22"/>
          <w:lang w:val="en-US" w:eastAsia="en-US"/>
        </w:rPr>
      </w:pPr>
      <w:r w:rsidRPr="00EB7626">
        <w:rPr>
          <w:rFonts w:eastAsia="Calibri"/>
          <w:lang w:eastAsia="en-US"/>
        </w:rPr>
        <w:t xml:space="preserve">In this study, the contact angle measurement was carried out by considering </w:t>
      </w:r>
      <w:r w:rsidR="005225EB" w:rsidRPr="00EB7626">
        <w:rPr>
          <w:rFonts w:eastAsia="Calibri"/>
          <w:lang w:eastAsia="en-US"/>
        </w:rPr>
        <w:t xml:space="preserve">the </w:t>
      </w:r>
      <w:r w:rsidRPr="00EB7626">
        <w:rPr>
          <w:rFonts w:eastAsia="Calibri"/>
          <w:lang w:eastAsia="en-US"/>
        </w:rPr>
        <w:t xml:space="preserve">sessile drop technique for treated surfaces. This method involves measurement of the contact angle optically and is used to estimate the wetting properties of a localized region on a </w:t>
      </w:r>
      <w:r w:rsidRPr="00EB7626">
        <w:rPr>
          <w:rFonts w:eastAsia="Calibri"/>
          <w:lang w:eastAsia="en-US"/>
        </w:rPr>
        <w:lastRenderedPageBreak/>
        <w:t>solid surface</w:t>
      </w:r>
      <w:r w:rsidR="005D2A7E" w:rsidRPr="00EB7626">
        <w:rPr>
          <w:rFonts w:eastAsia="Calibri"/>
          <w:lang w:eastAsia="en-US"/>
        </w:rPr>
        <w:t xml:space="preserve"> </w:t>
      </w:r>
      <w:r w:rsidR="005D2A7E" w:rsidRPr="00EB7626">
        <w:rPr>
          <w:rFonts w:eastAsia="Calibri"/>
          <w:lang w:eastAsia="en-US"/>
        </w:rPr>
        <w:fldChar w:fldCharType="begin"/>
      </w:r>
      <w:r w:rsidR="008E6682" w:rsidRPr="00EB7626">
        <w:rPr>
          <w:rFonts w:eastAsia="Calibri"/>
          <w:lang w:eastAsia="en-US"/>
        </w:rPr>
        <w:instrText xml:space="preserve"> ADDIN EN.CITE &lt;EndNote&gt;&lt;Cite&gt;&lt;Author&gt;Ebnesajjad&lt;/Author&gt;&lt;Year&gt;2008&lt;/Year&gt;&lt;RecNum&gt;9&lt;/RecNum&gt;&lt;DisplayText&gt;[8]&lt;/DisplayText&gt;&lt;record&gt;&lt;rec-number&gt;9&lt;/rec-number&gt;&lt;foreign-keys&gt;&lt;key app="EN" db-id="sx9e9dp0usfp5zesdz7xdaxmsfe209frrafr"&gt;9&lt;/key&gt;&lt;/foreign-keys&gt;&lt;ref-type name="Book"&gt;6&lt;/ref-type&gt;&lt;contributors&gt;&lt;authors&gt;&lt;author&gt;&lt;style face="normal" font="default" charset="162" size="100%"&gt;Ebnesajjad, Sina.&lt;/style&gt;&lt;/author&gt;&lt;/authors&gt;&lt;/contributors&gt;&lt;titles&gt;&lt;title&gt;&lt;style face="normal" font="default" size="100%"&gt;A&lt;/style&gt;&lt;style face="normal" font="default" charset="162" size="100%"&gt;dhesives Technology Handbook&lt;/style&gt;&lt;/title&gt;&lt;/titles&gt;&lt;dates&gt;&lt;year&gt;&lt;style face="normal" font="default" charset="162" size="100%"&gt;2008&lt;/style&gt;&lt;/year&gt;&lt;/dates&gt;&lt;pub-location&gt;&lt;style face="normal" font="default" size="100%"&gt;William Andrew Inc.&lt;/style&gt;&lt;style face="normal" font="default" charset="162" size="100%"&gt;, Norwich,NY, USA&lt;/style&gt;&lt;/pub-location&gt;&lt;isbn&gt;978-0-8155-1533-3&lt;/isbn&gt;&lt;urls&gt;&lt;/urls&gt;&lt;/record&gt;&lt;/Cite&gt;&lt;/EndNote&gt;</w:instrText>
      </w:r>
      <w:r w:rsidR="005D2A7E" w:rsidRPr="00EB7626">
        <w:rPr>
          <w:rFonts w:eastAsia="Calibri"/>
          <w:lang w:eastAsia="en-US"/>
        </w:rPr>
        <w:fldChar w:fldCharType="separate"/>
      </w:r>
      <w:r w:rsidR="008E6682" w:rsidRPr="00EB7626">
        <w:rPr>
          <w:rFonts w:eastAsia="Calibri"/>
          <w:noProof/>
          <w:lang w:eastAsia="en-US"/>
        </w:rPr>
        <w:t>[</w:t>
      </w:r>
      <w:hyperlink w:anchor="_ENREF_8" w:tooltip="Ebnesajjad, 2008 #9" w:history="1">
        <w:r w:rsidR="00A9485F" w:rsidRPr="00EB7626">
          <w:rPr>
            <w:rFonts w:eastAsia="Calibri"/>
            <w:noProof/>
            <w:lang w:eastAsia="en-US"/>
          </w:rPr>
          <w:t>8</w:t>
        </w:r>
      </w:hyperlink>
      <w:r w:rsidR="008E6682" w:rsidRPr="00EB7626">
        <w:rPr>
          <w:rFonts w:eastAsia="Calibri"/>
          <w:noProof/>
          <w:lang w:eastAsia="en-US"/>
        </w:rPr>
        <w:t>]</w:t>
      </w:r>
      <w:r w:rsidR="005D2A7E" w:rsidRPr="00EB7626">
        <w:rPr>
          <w:rFonts w:eastAsia="Calibri"/>
          <w:lang w:eastAsia="en-US"/>
        </w:rPr>
        <w:fldChar w:fldCharType="end"/>
      </w:r>
      <w:r w:rsidRPr="00EB7626">
        <w:rPr>
          <w:rFonts w:eastAsia="Calibri"/>
          <w:lang w:eastAsia="en-US"/>
        </w:rPr>
        <w:t xml:space="preserve">. </w:t>
      </w:r>
      <w:r w:rsidR="00247E25" w:rsidRPr="00EB7626">
        <w:rPr>
          <w:rFonts w:eastAsia="Calibri"/>
          <w:lang w:eastAsia="en-US"/>
        </w:rPr>
        <w:t>The angle between the baseline of the drop and the tangent at the drop boundary are determined (see in Figure 5). This technique is ideal for curved samples or when one side of the sample surface has different properties than the other side. The contact angl</w:t>
      </w:r>
      <w:r w:rsidR="005225EB" w:rsidRPr="00EB7626">
        <w:rPr>
          <w:rFonts w:eastAsia="Calibri"/>
          <w:lang w:eastAsia="en-US"/>
        </w:rPr>
        <w:t>e measurements were performed using an</w:t>
      </w:r>
      <w:r w:rsidR="00247E25" w:rsidRPr="00EB7626">
        <w:rPr>
          <w:rFonts w:eastAsia="Calibri"/>
          <w:lang w:eastAsia="en-US"/>
        </w:rPr>
        <w:t xml:space="preserve"> O</w:t>
      </w:r>
      <w:r w:rsidR="007177EC" w:rsidRPr="00EB7626">
        <w:rPr>
          <w:rFonts w:eastAsia="Calibri"/>
          <w:lang w:eastAsia="en-US"/>
        </w:rPr>
        <w:t>lympus</w:t>
      </w:r>
      <w:r w:rsidR="005225EB" w:rsidRPr="00EB7626">
        <w:rPr>
          <w:rFonts w:eastAsia="Calibri"/>
          <w:lang w:eastAsia="en-US"/>
        </w:rPr>
        <w:t xml:space="preserve"> video camera and a</w:t>
      </w:r>
      <w:r w:rsidR="00247E25" w:rsidRPr="00EB7626">
        <w:rPr>
          <w:rFonts w:eastAsia="Calibri"/>
          <w:lang w:eastAsia="en-US"/>
        </w:rPr>
        <w:t xml:space="preserve"> licensed O</w:t>
      </w:r>
      <w:r w:rsidR="007177EC" w:rsidRPr="00EB7626">
        <w:rPr>
          <w:rFonts w:eastAsia="Calibri"/>
          <w:lang w:eastAsia="en-US"/>
        </w:rPr>
        <w:t>lympus</w:t>
      </w:r>
      <w:r w:rsidR="00247E25" w:rsidRPr="00EB7626">
        <w:rPr>
          <w:rFonts w:eastAsia="Calibri"/>
          <w:lang w:eastAsia="en-US"/>
        </w:rPr>
        <w:t xml:space="preserve"> imaging soft</w:t>
      </w:r>
      <w:r w:rsidR="005225EB" w:rsidRPr="00EB7626">
        <w:rPr>
          <w:rFonts w:eastAsia="Calibri"/>
          <w:lang w:eastAsia="en-US"/>
        </w:rPr>
        <w:t>ware program in order to image the</w:t>
      </w:r>
      <w:r w:rsidR="00247E25" w:rsidRPr="00EB7626">
        <w:rPr>
          <w:rFonts w:eastAsia="Calibri"/>
          <w:lang w:eastAsia="en-US"/>
        </w:rPr>
        <w:t xml:space="preserve"> process. The drop image was stored</w:t>
      </w:r>
      <w:r w:rsidR="005225EB" w:rsidRPr="00EB7626">
        <w:rPr>
          <w:rFonts w:eastAsia="Calibri"/>
          <w:lang w:eastAsia="en-US"/>
        </w:rPr>
        <w:t xml:space="preserve"> by the video camera. After this</w:t>
      </w:r>
      <w:r w:rsidR="00247E25" w:rsidRPr="00EB7626">
        <w:rPr>
          <w:rFonts w:eastAsia="Calibri"/>
          <w:lang w:eastAsia="en-US"/>
        </w:rPr>
        <w:t>, an image analysis aim</w:t>
      </w:r>
      <w:r w:rsidR="007C424C" w:rsidRPr="00EB7626">
        <w:rPr>
          <w:rFonts w:eastAsia="Calibri"/>
          <w:lang w:eastAsia="en-US"/>
        </w:rPr>
        <w:t>ing</w:t>
      </w:r>
      <w:r w:rsidR="00247E25" w:rsidRPr="00EB7626">
        <w:rPr>
          <w:rFonts w:eastAsia="Calibri"/>
          <w:lang w:eastAsia="en-US"/>
        </w:rPr>
        <w:t xml:space="preserve"> to calculate the contact angle from the shape of the drop was carried out using </w:t>
      </w:r>
      <w:r w:rsidR="005225EB" w:rsidRPr="00EB7626">
        <w:rPr>
          <w:rFonts w:eastAsia="Calibri"/>
          <w:lang w:eastAsia="en-US"/>
        </w:rPr>
        <w:t xml:space="preserve">a </w:t>
      </w:r>
      <w:r w:rsidR="00247E25" w:rsidRPr="00EB7626">
        <w:rPr>
          <w:rFonts w:eastAsia="Calibri"/>
          <w:lang w:eastAsia="en-US"/>
        </w:rPr>
        <w:t>licensed O</w:t>
      </w:r>
      <w:r w:rsidR="007177EC" w:rsidRPr="00EB7626">
        <w:rPr>
          <w:rFonts w:eastAsia="Calibri"/>
          <w:lang w:eastAsia="en-US"/>
        </w:rPr>
        <w:t>lympus</w:t>
      </w:r>
      <w:r w:rsidR="00247E25" w:rsidRPr="00EB7626">
        <w:rPr>
          <w:rFonts w:eastAsia="Calibri"/>
          <w:lang w:eastAsia="en-US"/>
        </w:rPr>
        <w:t xml:space="preserve"> software program. In </w:t>
      </w:r>
      <w:r w:rsidR="005225EB" w:rsidRPr="00EB7626">
        <w:rPr>
          <w:rFonts w:eastAsia="Calibri"/>
          <w:lang w:eastAsia="en-US"/>
        </w:rPr>
        <w:t xml:space="preserve">the </w:t>
      </w:r>
      <w:r w:rsidR="00247E25" w:rsidRPr="00EB7626">
        <w:rPr>
          <w:rFonts w:eastAsia="Calibri"/>
          <w:lang w:eastAsia="en-US"/>
        </w:rPr>
        <w:t xml:space="preserve">experimental stage of this </w:t>
      </w:r>
      <w:r w:rsidR="005225EB" w:rsidRPr="00EB7626">
        <w:rPr>
          <w:rFonts w:eastAsia="Calibri"/>
          <w:lang w:eastAsia="en-US"/>
        </w:rPr>
        <w:t>measurement, the samples relating</w:t>
      </w:r>
      <w:r w:rsidR="00247E25" w:rsidRPr="00EB7626">
        <w:rPr>
          <w:rFonts w:eastAsia="Calibri"/>
          <w:lang w:eastAsia="en-US"/>
        </w:rPr>
        <w:t xml:space="preserve"> </w:t>
      </w:r>
      <w:r w:rsidR="00D65C23" w:rsidRPr="00EB7626">
        <w:rPr>
          <w:rFonts w:eastAsia="Calibri"/>
          <w:lang w:eastAsia="en-US"/>
        </w:rPr>
        <w:t xml:space="preserve">to each surface </w:t>
      </w:r>
      <w:r w:rsidR="00300C3F" w:rsidRPr="00EB7626">
        <w:rPr>
          <w:rFonts w:eastAsia="Calibri"/>
          <w:lang w:eastAsia="en-US"/>
        </w:rPr>
        <w:t>treatment</w:t>
      </w:r>
      <w:r w:rsidR="00D65C23" w:rsidRPr="00EB7626">
        <w:rPr>
          <w:rFonts w:eastAsia="Calibri"/>
          <w:lang w:eastAsia="en-US"/>
        </w:rPr>
        <w:t xml:space="preserve"> were</w:t>
      </w:r>
      <w:r w:rsidR="00247E25" w:rsidRPr="00EB7626">
        <w:rPr>
          <w:rFonts w:eastAsia="Calibri"/>
          <w:lang w:eastAsia="en-US"/>
        </w:rPr>
        <w:t xml:space="preserve"> prepared </w:t>
      </w:r>
      <w:r w:rsidR="0052052F" w:rsidRPr="00EB7626">
        <w:rPr>
          <w:rFonts w:eastAsia="Calibri"/>
          <w:lang w:eastAsia="en-US"/>
        </w:rPr>
        <w:t>and eight drops were administered to</w:t>
      </w:r>
      <w:r w:rsidR="00247E25" w:rsidRPr="00EB7626">
        <w:rPr>
          <w:rFonts w:eastAsia="Calibri"/>
          <w:lang w:eastAsia="en-US"/>
        </w:rPr>
        <w:t xml:space="preserve"> each surface. The recording was performed within 10 s</w:t>
      </w:r>
      <w:r w:rsidR="0002328F" w:rsidRPr="00EB7626">
        <w:rPr>
          <w:rFonts w:eastAsia="Calibri"/>
          <w:lang w:eastAsia="en-US"/>
        </w:rPr>
        <w:t>econds</w:t>
      </w:r>
      <w:r w:rsidR="00247E25" w:rsidRPr="00EB7626">
        <w:rPr>
          <w:rFonts w:eastAsia="Calibri"/>
          <w:lang w:eastAsia="en-US"/>
        </w:rPr>
        <w:t xml:space="preserve"> after the probe liquids were deposited on the specimen to mi</w:t>
      </w:r>
      <w:r w:rsidR="0052052F" w:rsidRPr="00EB7626">
        <w:rPr>
          <w:rFonts w:eastAsia="Calibri"/>
          <w:lang w:eastAsia="en-US"/>
        </w:rPr>
        <w:t>nimize deviation in the measurement</w:t>
      </w:r>
      <w:r w:rsidR="00247E25" w:rsidRPr="00EB7626">
        <w:rPr>
          <w:rFonts w:eastAsia="Calibri"/>
          <w:lang w:eastAsia="en-US"/>
        </w:rPr>
        <w:t xml:space="preserve">. An average of the angles for eight drops was taken for each sample (see results in Table 4). The schematic of a liquid </w:t>
      </w:r>
      <w:r w:rsidR="0052052F" w:rsidRPr="00EB7626">
        <w:rPr>
          <w:rFonts w:eastAsia="Calibri"/>
          <w:lang w:eastAsia="en-US"/>
        </w:rPr>
        <w:t>drop showing measured angles is</w:t>
      </w:r>
      <w:r w:rsidR="00247E25" w:rsidRPr="00EB7626">
        <w:rPr>
          <w:rFonts w:eastAsia="Calibri"/>
          <w:lang w:eastAsia="en-US"/>
        </w:rPr>
        <w:t xml:space="preserve"> given in Figure </w:t>
      </w:r>
      <w:r w:rsidR="0042187A" w:rsidRPr="00EB7626">
        <w:rPr>
          <w:rFonts w:eastAsia="Calibri"/>
          <w:lang w:eastAsia="en-US"/>
        </w:rPr>
        <w:t>5</w:t>
      </w:r>
      <w:r w:rsidR="00247E25" w:rsidRPr="00EB7626">
        <w:rPr>
          <w:rFonts w:eastAsia="Calibri"/>
          <w:lang w:eastAsia="en-US"/>
        </w:rPr>
        <w:t xml:space="preserve">. The drop volume for the measurements was performed using purified liquid water </w:t>
      </w:r>
      <w:r w:rsidR="00332DA0" w:rsidRPr="00EB7626">
        <w:rPr>
          <w:rFonts w:eastAsia="Calibri"/>
          <w:lang w:eastAsia="en-US"/>
        </w:rPr>
        <w:t>10</w:t>
      </w:r>
      <w:r w:rsidR="0052052F" w:rsidRPr="00EB7626">
        <w:rPr>
          <w:rFonts w:eastAsia="Calibri"/>
          <w:lang w:eastAsia="en-US"/>
        </w:rPr>
        <w:t xml:space="preserve"> </w:t>
      </w:r>
      <w:proofErr w:type="spellStart"/>
      <w:r w:rsidR="0052052F" w:rsidRPr="00EB7626">
        <w:rPr>
          <w:rFonts w:eastAsia="Calibri"/>
          <w:lang w:eastAsia="en-US"/>
        </w:rPr>
        <w:t>μl</w:t>
      </w:r>
      <w:proofErr w:type="spellEnd"/>
      <w:r w:rsidR="0052052F" w:rsidRPr="00EB7626">
        <w:rPr>
          <w:rFonts w:eastAsia="Calibri"/>
          <w:lang w:eastAsia="en-US"/>
        </w:rPr>
        <w:t xml:space="preserve"> at a</w:t>
      </w:r>
      <w:r w:rsidR="00247E25" w:rsidRPr="00EB7626">
        <w:rPr>
          <w:rFonts w:eastAsia="Calibri"/>
          <w:lang w:eastAsia="en-US"/>
        </w:rPr>
        <w:t xml:space="preserve"> constant volume by arranging </w:t>
      </w:r>
      <w:r w:rsidR="0052052F" w:rsidRPr="00EB7626">
        <w:rPr>
          <w:rFonts w:eastAsia="Calibri"/>
          <w:lang w:eastAsia="en-US"/>
        </w:rPr>
        <w:t xml:space="preserve">an </w:t>
      </w:r>
      <w:r w:rsidR="00247E25" w:rsidRPr="00EB7626">
        <w:rPr>
          <w:rFonts w:eastAsia="Calibri"/>
          <w:lang w:eastAsia="en-US"/>
        </w:rPr>
        <w:t xml:space="preserve">automatic pipet. All measurements were performed at room temperature (23°C ± 1°C).  After these measurements, the standard deviation of </w:t>
      </w:r>
      <w:r w:rsidR="0052052F" w:rsidRPr="00EB7626">
        <w:rPr>
          <w:rFonts w:eastAsia="Calibri"/>
          <w:lang w:eastAsia="en-US"/>
        </w:rPr>
        <w:t xml:space="preserve">the </w:t>
      </w:r>
      <w:r w:rsidR="00247E25" w:rsidRPr="00EB7626">
        <w:rPr>
          <w:rFonts w:eastAsia="Calibri"/>
          <w:lang w:eastAsia="en-US"/>
        </w:rPr>
        <w:t xml:space="preserve">samples was calculated and </w:t>
      </w:r>
      <w:r w:rsidR="004B7D1D" w:rsidRPr="00EB7626">
        <w:rPr>
          <w:rFonts w:eastAsia="Calibri"/>
          <w:lang w:eastAsia="en-US"/>
        </w:rPr>
        <w:t>is</w:t>
      </w:r>
      <w:r w:rsidR="0052052F" w:rsidRPr="00EB7626">
        <w:rPr>
          <w:rFonts w:eastAsia="Calibri"/>
          <w:lang w:eastAsia="en-US"/>
        </w:rPr>
        <w:t xml:space="preserve"> </w:t>
      </w:r>
      <w:r w:rsidR="00247E25" w:rsidRPr="00EB7626">
        <w:rPr>
          <w:rFonts w:eastAsia="Calibri"/>
          <w:lang w:eastAsia="en-US"/>
        </w:rPr>
        <w:t xml:space="preserve">also shown in Table 4. </w:t>
      </w:r>
      <w:r w:rsidR="00D2099B" w:rsidRPr="00EB7626">
        <w:rPr>
          <w:rFonts w:eastAsia="Calibri"/>
          <w:szCs w:val="22"/>
          <w:lang w:val="en-US" w:eastAsia="en-US"/>
        </w:rPr>
        <w:t>A smaller contact angle means that more of the fluid spreads over an area</w:t>
      </w:r>
      <w:r w:rsidR="0052052F" w:rsidRPr="00EB7626">
        <w:rPr>
          <w:rFonts w:eastAsia="Calibri"/>
          <w:szCs w:val="22"/>
          <w:lang w:val="en-US" w:eastAsia="en-US"/>
        </w:rPr>
        <w:t xml:space="preserve"> for a given fluid volume. Therefore</w:t>
      </w:r>
      <w:r w:rsidR="00D2099B" w:rsidRPr="00EB7626">
        <w:rPr>
          <w:rFonts w:eastAsia="Calibri"/>
          <w:szCs w:val="22"/>
          <w:lang w:val="en-US" w:eastAsia="en-US"/>
        </w:rPr>
        <w:t xml:space="preserve">, the fluid has high wettability on that surface. The surface tension of the liquid is then equal to the critical surface tension of the substrate. Large contact angles are associated with poor wettability </w:t>
      </w:r>
      <w:r w:rsidR="00D2099B" w:rsidRPr="00EB7626">
        <w:rPr>
          <w:rFonts w:eastAsia="Calibri"/>
          <w:szCs w:val="22"/>
          <w:lang w:val="en-US" w:eastAsia="en-US"/>
        </w:rPr>
        <w:fldChar w:fldCharType="begin"/>
      </w:r>
      <w:r w:rsidR="002E22A8" w:rsidRPr="00EB7626">
        <w:rPr>
          <w:rFonts w:eastAsia="Calibri"/>
          <w:szCs w:val="22"/>
          <w:lang w:val="en-US" w:eastAsia="en-US"/>
        </w:rPr>
        <w:instrText xml:space="preserve"> ADDIN EN.CITE &lt;EndNote&gt;&lt;Cite&gt;&lt;Author&gt;Zain&lt;/Author&gt;&lt;Year&gt;2014&lt;/Year&gt;&lt;RecNum&gt;45&lt;/RecNum&gt;&lt;DisplayText&gt;[29]&lt;/DisplayText&gt;&lt;record&gt;&lt;rec-number&gt;45&lt;/rec-number&gt;&lt;foreign-keys&gt;&lt;key app="EN" db-id="sx9e9dp0usfp5zesdz7xdaxmsfe209frrafr"&gt;45&lt;/key&gt;&lt;/foreign-keys&gt;&lt;ref-type name="Journal Article"&gt;17&lt;/ref-type&gt;&lt;contributors&gt;&lt;authors&gt;&lt;author&gt;Zain, Norazwani Muhammad&lt;/author&gt;&lt;author&gt;Ahmad, Sahrim Hj&lt;/author&gt;&lt;author&gt;Ali, Ernie Suzana&lt;/author&gt;&lt;/authors&gt;&lt;/contributors&gt;&lt;titles&gt;&lt;title&gt;Effect of surface treatments on the durability of green polyurethane adhesive bonded aluminium alloy&lt;/title&gt;&lt;secondary-title&gt;International Journal of Adhesion and Adhesives&lt;/secondary-title&gt;&lt;/titles&gt;&lt;periodical&gt;&lt;full-title&gt;International Journal of Adhesion and Adhesives&lt;/full-title&gt;&lt;/periodical&gt;&lt;pages&gt;43-55&lt;/pages&gt;&lt;volume&gt;55&lt;/volume&gt;&lt;dates&gt;&lt;year&gt;2014&lt;/year&gt;&lt;/dates&gt;&lt;isbn&gt;01437496&lt;/isbn&gt;&lt;urls&gt;&lt;/urls&gt;&lt;electronic-resource-num&gt;10.1016/j.ijadhadh.2014.07.007&lt;/electronic-resource-num&gt;&lt;/record&gt;&lt;/Cite&gt;&lt;/EndNote&gt;</w:instrText>
      </w:r>
      <w:r w:rsidR="00D2099B" w:rsidRPr="00EB7626">
        <w:rPr>
          <w:rFonts w:eastAsia="Calibri"/>
          <w:szCs w:val="22"/>
          <w:lang w:val="en-US" w:eastAsia="en-US"/>
        </w:rPr>
        <w:fldChar w:fldCharType="separate"/>
      </w:r>
      <w:r w:rsidR="002E22A8" w:rsidRPr="00EB7626">
        <w:rPr>
          <w:rFonts w:eastAsia="Calibri"/>
          <w:noProof/>
          <w:szCs w:val="22"/>
          <w:lang w:val="en-US" w:eastAsia="en-US"/>
        </w:rPr>
        <w:t>[</w:t>
      </w:r>
      <w:hyperlink w:anchor="_ENREF_29" w:tooltip="Zain, 2014 #45" w:history="1">
        <w:r w:rsidR="00A9485F" w:rsidRPr="00EB7626">
          <w:rPr>
            <w:rFonts w:eastAsia="Calibri"/>
            <w:noProof/>
            <w:szCs w:val="22"/>
            <w:lang w:val="en-US" w:eastAsia="en-US"/>
          </w:rPr>
          <w:t>29</w:t>
        </w:r>
      </w:hyperlink>
      <w:r w:rsidR="002E22A8" w:rsidRPr="00EB7626">
        <w:rPr>
          <w:rFonts w:eastAsia="Calibri"/>
          <w:noProof/>
          <w:szCs w:val="22"/>
          <w:lang w:val="en-US" w:eastAsia="en-US"/>
        </w:rPr>
        <w:t>]</w:t>
      </w:r>
      <w:r w:rsidR="00D2099B" w:rsidRPr="00EB7626">
        <w:rPr>
          <w:rFonts w:eastAsia="Calibri"/>
          <w:szCs w:val="22"/>
          <w:lang w:val="en-US" w:eastAsia="en-US"/>
        </w:rPr>
        <w:fldChar w:fldCharType="end"/>
      </w:r>
      <w:r w:rsidR="008E6682" w:rsidRPr="00EB7626">
        <w:rPr>
          <w:rFonts w:eastAsia="Calibri"/>
          <w:szCs w:val="22"/>
          <w:lang w:val="en-US" w:eastAsia="en-US"/>
        </w:rPr>
        <w:t>.</w:t>
      </w:r>
    </w:p>
    <w:p w14:paraId="6E92599F" w14:textId="6F62F038" w:rsidR="006F7777" w:rsidRPr="00EB7626" w:rsidRDefault="00332694" w:rsidP="006F7777">
      <w:pPr>
        <w:pStyle w:val="Newparagraph"/>
        <w:ind w:firstLine="0"/>
        <w:rPr>
          <w:rFonts w:eastAsia="Calibri"/>
          <w:lang w:val="en-US" w:eastAsia="en-US"/>
        </w:rPr>
      </w:pPr>
      <w:r w:rsidRPr="00EB7626">
        <w:rPr>
          <w:rFonts w:eastAsia="Calibri"/>
          <w:lang w:val="en-US" w:eastAsia="en-US"/>
        </w:rPr>
        <w:t>The contact angle of a liquid on a surface can be related to thermodynamic work of adhesion, W</w:t>
      </w:r>
      <w:r w:rsidRPr="00EB7626">
        <w:rPr>
          <w:rFonts w:eastAsia="Calibri"/>
          <w:vertAlign w:val="subscript"/>
          <w:lang w:val="en-US" w:eastAsia="en-US"/>
        </w:rPr>
        <w:t>a</w:t>
      </w:r>
      <w:r w:rsidRPr="00EB7626">
        <w:rPr>
          <w:rFonts w:eastAsia="Calibri"/>
          <w:lang w:val="en-US" w:eastAsia="en-US"/>
        </w:rPr>
        <w:t xml:space="preserve">, which is directly related to surface energy of surfaces </w:t>
      </w:r>
      <w:r w:rsidR="006F7777" w:rsidRPr="00EB7626">
        <w:rPr>
          <w:rFonts w:eastAsia="Calibri"/>
          <w:lang w:val="en-US" w:eastAsia="en-US"/>
        </w:rPr>
        <w:fldChar w:fldCharType="begin"/>
      </w:r>
      <w:r w:rsidR="006F7777" w:rsidRPr="00EB7626">
        <w:rPr>
          <w:rFonts w:eastAsia="Calibri"/>
          <w:lang w:val="en-US" w:eastAsia="en-US"/>
        </w:rPr>
        <w:instrText xml:space="preserve"> ADDIN EN.CITE &lt;EndNote&gt;&lt;Cite&gt;&lt;Author&gt;Baldan&lt;/Author&gt;&lt;Year&gt;2012&lt;/Year&gt;&lt;RecNum&gt;71&lt;/RecNum&gt;&lt;DisplayText&gt;[31]&lt;/DisplayText&gt;&lt;record&gt;&lt;rec-number&gt;71&lt;/rec-number&gt;&lt;foreign-keys&gt;&lt;key app="EN" db-id="sx9e9dp0usfp5zesdz7xdaxmsfe209frrafr"&gt;71&lt;/key&gt;&lt;/foreign-keys&gt;&lt;ref-type name="Journal Article"&gt;17&lt;/ref-type&gt;&lt;contributors&gt;&lt;authors&gt;&lt;author&gt;Baldan, A.&lt;/author&gt;&lt;/authors&gt;&lt;/contributors&gt;&lt;titles&gt;&lt;title&gt;Adhesion phenomena in bonded joints&lt;/title&gt;&lt;secondary-title&gt;International Journal of Adhesion and Adhesives&lt;/secondary-title&gt;&lt;/titles&gt;&lt;periodical&gt;&lt;full-title&gt;International Journal of Adhesion and Adhesives&lt;/full-title&gt;&lt;/periodical&gt;&lt;pages&gt;95-116&lt;/pages&gt;&lt;volume&gt;38&lt;/volume&gt;&lt;dates&gt;&lt;year&gt;2012&lt;/year&gt;&lt;/dates&gt;&lt;isbn&gt;01437496&lt;/isbn&gt;&lt;urls&gt;&lt;/urls&gt;&lt;electronic-resource-num&gt;10.1016/j.ijadhadh.2012.04.007&lt;/electronic-resource-num&gt;&lt;/record&gt;&lt;/Cite&gt;&lt;/EndNote&gt;</w:instrText>
      </w:r>
      <w:r w:rsidR="006F7777" w:rsidRPr="00EB7626">
        <w:rPr>
          <w:rFonts w:eastAsia="Calibri"/>
          <w:lang w:val="en-US" w:eastAsia="en-US"/>
        </w:rPr>
        <w:fldChar w:fldCharType="separate"/>
      </w:r>
      <w:r w:rsidR="006F7777" w:rsidRPr="00EB7626">
        <w:rPr>
          <w:rFonts w:eastAsia="Calibri"/>
          <w:noProof/>
          <w:lang w:val="en-US" w:eastAsia="en-US"/>
        </w:rPr>
        <w:t>[</w:t>
      </w:r>
      <w:hyperlink w:anchor="_ENREF_31" w:tooltip="Baldan, 2012 #71" w:history="1">
        <w:r w:rsidR="00A9485F" w:rsidRPr="00EB7626">
          <w:rPr>
            <w:rFonts w:eastAsia="Calibri"/>
            <w:noProof/>
            <w:lang w:val="en-US" w:eastAsia="en-US"/>
          </w:rPr>
          <w:t>31</w:t>
        </w:r>
      </w:hyperlink>
      <w:r w:rsidR="006F7777" w:rsidRPr="00EB7626">
        <w:rPr>
          <w:rFonts w:eastAsia="Calibri"/>
          <w:noProof/>
          <w:lang w:val="en-US" w:eastAsia="en-US"/>
        </w:rPr>
        <w:t>]</w:t>
      </w:r>
      <w:r w:rsidR="006F7777" w:rsidRPr="00EB7626">
        <w:rPr>
          <w:rFonts w:eastAsia="Calibri"/>
          <w:lang w:val="en-US" w:eastAsia="en-US"/>
        </w:rPr>
        <w:fldChar w:fldCharType="end"/>
      </w:r>
      <w:r w:rsidR="006F7777" w:rsidRPr="00EB7626">
        <w:rPr>
          <w:rFonts w:eastAsia="Calibri"/>
          <w:lang w:val="en-US" w:eastAsia="en-US"/>
        </w:rPr>
        <w:t xml:space="preserve">. </w:t>
      </w:r>
      <w:r w:rsidRPr="00EB7626">
        <w:rPr>
          <w:rFonts w:eastAsia="Calibri"/>
          <w:lang w:val="en-US" w:eastAsia="en-US"/>
        </w:rPr>
        <w:t xml:space="preserve"> </w:t>
      </w:r>
      <w:r w:rsidR="00A9485F" w:rsidRPr="00EB7626">
        <w:rPr>
          <w:rFonts w:eastAsia="Calibri"/>
          <w:lang w:val="en-US" w:eastAsia="en-US"/>
        </w:rPr>
        <w:t>W</w:t>
      </w:r>
      <w:r w:rsidR="00A9485F" w:rsidRPr="00EB7626">
        <w:rPr>
          <w:rFonts w:eastAsia="Calibri"/>
          <w:vertAlign w:val="subscript"/>
          <w:lang w:val="en-US" w:eastAsia="en-US"/>
        </w:rPr>
        <w:t>a</w:t>
      </w:r>
      <w:r w:rsidR="00A9485F" w:rsidRPr="00EB7626">
        <w:rPr>
          <w:rFonts w:eastAsia="Calibri"/>
          <w:lang w:val="en-US" w:eastAsia="en-US"/>
        </w:rPr>
        <w:t xml:space="preserve">, is an important consideration for predicting the success of the adhesion promoters such as the surface pretreatments for increasing the joint strength since the work of adhesion </w:t>
      </w:r>
      <w:r w:rsidR="00A9485F" w:rsidRPr="00EB7626">
        <w:rPr>
          <w:rFonts w:eastAsia="Calibri"/>
          <w:lang w:val="en-US" w:eastAsia="en-US"/>
        </w:rPr>
        <w:lastRenderedPageBreak/>
        <w:t xml:space="preserve">determines the required to separate the unit area of two phases in contact (i.e. </w:t>
      </w:r>
      <w:r w:rsidR="00A9485F" w:rsidRPr="00EB7626">
        <w:rPr>
          <w:rFonts w:eastAsia="Calibri"/>
          <w:lang w:val="en-US" w:eastAsia="en-US"/>
        </w:rPr>
        <w:fldChar w:fldCharType="begin"/>
      </w:r>
      <w:r w:rsidR="00A9485F" w:rsidRPr="00EB7626">
        <w:rPr>
          <w:rFonts w:eastAsia="Calibri"/>
          <w:lang w:val="en-US" w:eastAsia="en-US"/>
        </w:rPr>
        <w:instrText xml:space="preserve"> ADDIN EN.CITE &lt;EndNote&gt;&lt;Cite&gt;&lt;Author&gt;Molitor&lt;/Author&gt;&lt;Year&gt;2004&lt;/Year&gt;&lt;RecNum&gt;73&lt;/RecNum&gt;&lt;DisplayText&gt;[32]&lt;/DisplayText&gt;&lt;record&gt;&lt;rec-number&gt;73&lt;/rec-number&gt;&lt;foreign-keys&gt;&lt;key app="EN" db-id="sx9e9dp0usfp5zesdz7xdaxmsfe209frrafr"&gt;73&lt;/key&gt;&lt;/foreign-keys&gt;&lt;ref-type name="Journal Article"&gt;17&lt;/ref-type&gt;&lt;contributors&gt;&lt;authors&gt;&lt;author&gt;Molitor, P.&lt;/author&gt;&lt;author&gt;Young, T.&lt;/author&gt;&lt;/authors&gt;&lt;/contributors&gt;&lt;titles&gt;&lt;title&gt;Investigations into the use of excimer laser irradiation as a titanium alloy surface treatment in a metal to composite adhesive bond&lt;/title&gt;&lt;secondary-title&gt;International Journal of Adhesion and Adhesives&lt;/secondary-title&gt;&lt;/titles&gt;&lt;periodical&gt;&lt;full-title&gt;International Journal of Adhesion and Adhesives&lt;/full-title&gt;&lt;/periodical&gt;&lt;pages&gt;127-134&lt;/pages&gt;&lt;volume&gt;24&lt;/volume&gt;&lt;number&gt;2&lt;/number&gt;&lt;dates&gt;&lt;year&gt;2004&lt;/year&gt;&lt;/dates&gt;&lt;isbn&gt;01437496&lt;/isbn&gt;&lt;urls&gt;&lt;/urls&gt;&lt;electronic-resource-num&gt;10.1016/j.ijadhadh.2003.06.001&lt;/electronic-resource-num&gt;&lt;/record&gt;&lt;/Cite&gt;&lt;/EndNote&gt;</w:instrText>
      </w:r>
      <w:r w:rsidR="00A9485F" w:rsidRPr="00EB7626">
        <w:rPr>
          <w:rFonts w:eastAsia="Calibri"/>
          <w:lang w:val="en-US" w:eastAsia="en-US"/>
        </w:rPr>
        <w:fldChar w:fldCharType="separate"/>
      </w:r>
      <w:r w:rsidR="00A9485F" w:rsidRPr="00EB7626">
        <w:rPr>
          <w:rFonts w:eastAsia="Calibri"/>
          <w:noProof/>
          <w:lang w:val="en-US" w:eastAsia="en-US"/>
        </w:rPr>
        <w:t>[</w:t>
      </w:r>
      <w:hyperlink w:anchor="_ENREF_32" w:tooltip="Molitor, 2004 #73" w:history="1">
        <w:r w:rsidR="00A9485F" w:rsidRPr="00EB7626">
          <w:rPr>
            <w:rFonts w:eastAsia="Calibri"/>
            <w:noProof/>
            <w:lang w:val="en-US" w:eastAsia="en-US"/>
          </w:rPr>
          <w:t>32</w:t>
        </w:r>
      </w:hyperlink>
      <w:r w:rsidR="00A9485F" w:rsidRPr="00EB7626">
        <w:rPr>
          <w:rFonts w:eastAsia="Calibri"/>
          <w:noProof/>
          <w:lang w:val="en-US" w:eastAsia="en-US"/>
        </w:rPr>
        <w:t>]</w:t>
      </w:r>
      <w:r w:rsidR="00A9485F" w:rsidRPr="00EB7626">
        <w:rPr>
          <w:rFonts w:eastAsia="Calibri"/>
          <w:lang w:val="en-US" w:eastAsia="en-US"/>
        </w:rPr>
        <w:fldChar w:fldCharType="end"/>
      </w:r>
      <w:r w:rsidR="00A9485F" w:rsidRPr="00EB7626">
        <w:rPr>
          <w:rFonts w:eastAsia="Calibri"/>
          <w:lang w:val="en-US" w:eastAsia="en-US"/>
        </w:rPr>
        <w:t xml:space="preserve">). </w:t>
      </w:r>
      <w:r w:rsidRPr="00EB7626">
        <w:rPr>
          <w:rFonts w:eastAsia="Calibri"/>
          <w:lang w:val="en-US" w:eastAsia="en-US"/>
        </w:rPr>
        <w:t>The work of adhesion can be described by the equation:</w:t>
      </w:r>
    </w:p>
    <w:p w14:paraId="343F42FA" w14:textId="2B059F47" w:rsidR="00332694" w:rsidRPr="00EB7626" w:rsidRDefault="00C64539" w:rsidP="006F7777">
      <w:pPr>
        <w:pStyle w:val="Newparagraph"/>
        <w:ind w:firstLine="0"/>
        <w:rPr>
          <w:rFonts w:eastAsia="Calibri"/>
          <w:lang w:val="en-US" w:eastAsia="en-US"/>
        </w:rPr>
      </w:pPr>
      <m:oMathPara>
        <m:oMath>
          <m:sSub>
            <m:sSubPr>
              <m:ctrlPr>
                <w:rPr>
                  <w:rFonts w:ascii="Cambria Math" w:eastAsia="Calibri" w:hAnsi="Cambria Math"/>
                  <w:i/>
                  <w:lang w:val="en-US" w:eastAsia="en-US"/>
                </w:rPr>
              </m:ctrlPr>
            </m:sSubPr>
            <m:e>
              <m:r>
                <w:rPr>
                  <w:rFonts w:ascii="Cambria Math" w:eastAsia="Calibri" w:hAnsi="Cambria Math"/>
                  <w:lang w:val="en-US" w:eastAsia="en-US"/>
                </w:rPr>
                <m:t>W</m:t>
              </m:r>
            </m:e>
            <m:sub>
              <m:r>
                <w:rPr>
                  <w:rFonts w:ascii="Cambria Math" w:eastAsia="Calibri" w:hAnsi="Cambria Math"/>
                  <w:lang w:val="en-US" w:eastAsia="en-US"/>
                </w:rPr>
                <m:t>a</m:t>
              </m:r>
            </m:sub>
          </m:sSub>
          <m:r>
            <w:rPr>
              <w:rFonts w:ascii="Cambria Math" w:eastAsia="Calibri" w:hAnsi="Cambria Math"/>
              <w:lang w:val="en-US"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γ</m:t>
              </m:r>
            </m:e>
            <m:sub>
              <m:r>
                <w:rPr>
                  <w:rFonts w:ascii="Cambria Math" w:eastAsia="Calibri" w:hAnsi="Cambria Math"/>
                  <w:lang w:val="en-US" w:eastAsia="en-US"/>
                </w:rPr>
                <m:t>w</m:t>
              </m:r>
            </m:sub>
          </m:sSub>
          <m:d>
            <m:dPr>
              <m:ctrlPr>
                <w:rPr>
                  <w:rFonts w:ascii="Cambria Math" w:eastAsia="Calibri" w:hAnsi="Cambria Math"/>
                  <w:i/>
                  <w:lang w:val="en-US" w:eastAsia="en-US"/>
                </w:rPr>
              </m:ctrlPr>
            </m:dPr>
            <m:e>
              <m:r>
                <w:rPr>
                  <w:rFonts w:ascii="Cambria Math" w:eastAsia="Calibri" w:hAnsi="Cambria Math"/>
                  <w:lang w:val="en-US" w:eastAsia="en-US"/>
                </w:rPr>
                <m:t>1+cosθ</m:t>
              </m:r>
            </m:e>
          </m:d>
        </m:oMath>
      </m:oMathPara>
    </w:p>
    <w:p w14:paraId="316AF052" w14:textId="46E593E6" w:rsidR="006F7777" w:rsidRPr="00EB7626" w:rsidRDefault="00332694" w:rsidP="00332694">
      <w:pPr>
        <w:pStyle w:val="Newparagraph"/>
        <w:ind w:firstLine="0"/>
        <w:rPr>
          <w:rFonts w:eastAsia="Calibri"/>
          <w:lang w:val="en-US" w:eastAsia="en-US"/>
        </w:rPr>
      </w:pPr>
      <w:r w:rsidRPr="00EB7626">
        <w:rPr>
          <w:rFonts w:eastAsia="Calibri"/>
          <w:lang w:val="en-US" w:eastAsia="en-US"/>
        </w:rPr>
        <w:t xml:space="preserve">where </w:t>
      </w:r>
      <m:oMath>
        <m:sSub>
          <m:sSubPr>
            <m:ctrlPr>
              <w:rPr>
                <w:rFonts w:ascii="Cambria Math" w:eastAsia="Calibri" w:hAnsi="Cambria Math"/>
                <w:i/>
                <w:lang w:val="en-US" w:eastAsia="en-US"/>
              </w:rPr>
            </m:ctrlPr>
          </m:sSubPr>
          <m:e>
            <m:r>
              <w:rPr>
                <w:rFonts w:ascii="Cambria Math" w:eastAsia="Calibri" w:hAnsi="Cambria Math"/>
                <w:lang w:val="en-US" w:eastAsia="en-US"/>
              </w:rPr>
              <m:t>γ</m:t>
            </m:r>
          </m:e>
          <m:sub>
            <m:r>
              <w:rPr>
                <w:rFonts w:ascii="Cambria Math" w:eastAsia="Calibri" w:hAnsi="Cambria Math"/>
                <w:lang w:val="en-US" w:eastAsia="en-US"/>
              </w:rPr>
              <m:t>w</m:t>
            </m:r>
          </m:sub>
        </m:sSub>
      </m:oMath>
      <w:r w:rsidRPr="00EB7626">
        <w:rPr>
          <w:rFonts w:eastAsia="Calibri"/>
          <w:lang w:val="en-US" w:eastAsia="en-US"/>
        </w:rPr>
        <w:t xml:space="preserve"> is surface free energy of water and equals to 72.8 </w:t>
      </w:r>
      <w:proofErr w:type="spellStart"/>
      <w:r w:rsidRPr="00EB7626">
        <w:rPr>
          <w:rFonts w:eastAsia="Calibri"/>
          <w:lang w:val="en-US" w:eastAsia="en-US"/>
        </w:rPr>
        <w:t>mJ</w:t>
      </w:r>
      <w:proofErr w:type="spellEnd"/>
      <w:r w:rsidRPr="00EB7626">
        <w:rPr>
          <w:rFonts w:eastAsia="Calibri"/>
          <w:lang w:val="en-US" w:eastAsia="en-US"/>
        </w:rPr>
        <w:t>/m</w:t>
      </w:r>
      <w:r w:rsidRPr="00EB7626">
        <w:rPr>
          <w:rFonts w:eastAsia="Calibri"/>
          <w:vertAlign w:val="superscript"/>
          <w:lang w:val="en-US" w:eastAsia="en-US"/>
        </w:rPr>
        <w:t xml:space="preserve">2 </w:t>
      </w:r>
      <w:r w:rsidRPr="00EB7626">
        <w:rPr>
          <w:rFonts w:eastAsia="Calibri"/>
          <w:lang w:val="en-US" w:eastAsia="en-US"/>
        </w:rPr>
        <w:fldChar w:fldCharType="begin"/>
      </w:r>
      <w:r w:rsidR="00A9485F" w:rsidRPr="00EB7626">
        <w:rPr>
          <w:rFonts w:eastAsia="Calibri"/>
          <w:lang w:val="en-US" w:eastAsia="en-US"/>
        </w:rPr>
        <w:instrText xml:space="preserve"> ADDIN EN.CITE &lt;EndNote&gt;&lt;Cite&gt;&lt;Author&gt;Deshmukh&lt;/Author&gt;&lt;Year&gt;2003&lt;/Year&gt;&lt;RecNum&gt;72&lt;/RecNum&gt;&lt;DisplayText&gt;[33]&lt;/DisplayText&gt;&lt;record&gt;&lt;rec-number&gt;72&lt;/rec-number&gt;&lt;foreign-keys&gt;&lt;key app="EN" db-id="sx9e9dp0usfp5zesdz7xdaxmsfe209frrafr"&gt;72&lt;/key&gt;&lt;/foreign-keys&gt;&lt;ref-type name="Journal Article"&gt;17&lt;/ref-type&gt;&lt;contributors&gt;&lt;authors&gt;&lt;author&gt;&lt;style face="normal" font="default" charset="162" size="100%"&gt;Deshmukh, Rajendra R.&lt;/style&gt;&lt;/author&gt;&lt;author&gt;&lt;style face="normal" font="default" charset="162" size="100%"&gt; Bhat,Narendra V.&lt;/style&gt;&lt;/author&gt;&lt;/authors&gt;&lt;/contributors&gt;&lt;titles&gt;&lt;title&gt;The mechanism of adhesion and printability of plasma processed PET films&lt;/title&gt;&lt;secondary-title&gt;Materials Research Innovations&lt;/secondary-title&gt;&lt;/titles&gt;&lt;periodical&gt;&lt;full-title&gt;Materials Research Innovations&lt;/full-title&gt;&lt;/periodical&gt;&lt;pages&gt;&lt;style face="normal" font="default" charset="162" size="100%"&gt;283-290&lt;/style&gt;&lt;/pages&gt;&lt;volume&gt;&lt;style face="normal" font="default" charset="162" size="100%"&gt;7&lt;/style&gt;&lt;/volume&gt;&lt;number&gt;&lt;style face="normal" font="default" charset="162" size="100%"&gt;5&lt;/style&gt;&lt;/number&gt;&lt;dates&gt;&lt;year&gt;&lt;style face="normal" font="default" charset="162" size="100%"&gt;2003&lt;/style&gt;&lt;/year&gt;&lt;/dates&gt;&lt;urls&gt;&lt;/urls&gt;&lt;electronic-resource-num&gt;10.1007/s10019-003-0265-z&lt;/electronic-resource-num&gt;&lt;/record&gt;&lt;/Cite&gt;&lt;/EndNote&gt;</w:instrText>
      </w:r>
      <w:r w:rsidRPr="00EB7626">
        <w:rPr>
          <w:rFonts w:eastAsia="Calibri"/>
          <w:lang w:val="en-US" w:eastAsia="en-US"/>
        </w:rPr>
        <w:fldChar w:fldCharType="separate"/>
      </w:r>
      <w:r w:rsidR="00A9485F" w:rsidRPr="00EB7626">
        <w:rPr>
          <w:rFonts w:eastAsia="Calibri"/>
          <w:noProof/>
          <w:lang w:val="en-US" w:eastAsia="en-US"/>
        </w:rPr>
        <w:t>[</w:t>
      </w:r>
      <w:hyperlink w:anchor="_ENREF_33" w:tooltip="Deshmukh, 2003 #72" w:history="1">
        <w:r w:rsidR="00A9485F" w:rsidRPr="00EB7626">
          <w:rPr>
            <w:rFonts w:eastAsia="Calibri"/>
            <w:noProof/>
            <w:lang w:val="en-US" w:eastAsia="en-US"/>
          </w:rPr>
          <w:t>33</w:t>
        </w:r>
      </w:hyperlink>
      <w:r w:rsidR="00A9485F" w:rsidRPr="00EB7626">
        <w:rPr>
          <w:rFonts w:eastAsia="Calibri"/>
          <w:noProof/>
          <w:lang w:val="en-US" w:eastAsia="en-US"/>
        </w:rPr>
        <w:t>]</w:t>
      </w:r>
      <w:r w:rsidRPr="00EB7626">
        <w:rPr>
          <w:rFonts w:eastAsia="Calibri"/>
          <w:lang w:val="en-US" w:eastAsia="en-US"/>
        </w:rPr>
        <w:fldChar w:fldCharType="end"/>
      </w:r>
      <w:r w:rsidRPr="00EB7626">
        <w:rPr>
          <w:rFonts w:eastAsia="Calibri"/>
          <w:lang w:val="en-US" w:eastAsia="en-US"/>
        </w:rPr>
        <w:t xml:space="preserve">. </w:t>
      </w:r>
    </w:p>
    <w:p w14:paraId="1A3032EE" w14:textId="77777777" w:rsidR="001C24AB" w:rsidRPr="00EB7626" w:rsidRDefault="001C24AB" w:rsidP="00E02811">
      <w:pPr>
        <w:pStyle w:val="Nadpis3"/>
        <w:numPr>
          <w:ilvl w:val="0"/>
          <w:numId w:val="32"/>
        </w:numPr>
        <w:rPr>
          <w:lang w:eastAsia="en-US"/>
        </w:rPr>
      </w:pPr>
      <w:r w:rsidRPr="00EB7626">
        <w:rPr>
          <w:lang w:eastAsia="en-US"/>
        </w:rPr>
        <w:t xml:space="preserve">Fem simulation details </w:t>
      </w:r>
    </w:p>
    <w:p w14:paraId="461E9C18" w14:textId="317C35F9" w:rsidR="003268A0" w:rsidRPr="00EB7626" w:rsidRDefault="003268A0" w:rsidP="00D65C23">
      <w:pPr>
        <w:rPr>
          <w:rFonts w:eastAsiaTheme="minorEastAsia"/>
        </w:rPr>
      </w:pPr>
      <w:r w:rsidRPr="00EB7626">
        <w:t>For the selected specimens, with different surfac</w:t>
      </w:r>
      <w:r w:rsidR="00E07A00" w:rsidRPr="00EB7626">
        <w:t>e treatment processes applied to</w:t>
      </w:r>
      <w:r w:rsidRPr="00EB7626">
        <w:t xml:space="preserve"> the </w:t>
      </w:r>
      <w:r w:rsidR="00EA3E74" w:rsidRPr="00EB7626">
        <w:t>adherend</w:t>
      </w:r>
      <w:r w:rsidRPr="00EB7626">
        <w:t xml:space="preserve">, the conditions for simulation using finite elements are defined next. A finite element analysis (FEA) was carried out on </w:t>
      </w:r>
      <w:r w:rsidR="00E07A00" w:rsidRPr="00EB7626">
        <w:t xml:space="preserve">the </w:t>
      </w:r>
      <w:r w:rsidRPr="00EB7626">
        <w:t>adhesive joint models, having different surface characteristic features, using ABAQUS</w:t>
      </w:r>
      <w:r w:rsidR="00D450D9" w:rsidRPr="00EB7626">
        <w:t>™</w:t>
      </w:r>
      <w:r w:rsidRPr="00EB7626">
        <w:fldChar w:fldCharType="begin"/>
      </w:r>
      <w:r w:rsidR="00A9485F" w:rsidRPr="00EB7626">
        <w:instrText xml:space="preserve"> ADDIN EN.CITE &lt;EndNote&gt;&lt;Cite&gt;&lt;Year&gt;2015&lt;/Year&gt;&lt;RecNum&gt;43&lt;/RecNum&gt;&lt;DisplayText&gt;[34]&lt;/DisplayText&gt;&lt;record&gt;&lt;rec-number&gt;43&lt;/rec-number&gt;&lt;foreign-keys&gt;&lt;key app="EN" db-id="sx9e9dp0usfp5zesdz7xdaxmsfe209frrafr"&gt;43&lt;/key&gt;&lt;/foreign-keys&gt;&lt;ref-type name="Computer Program"&gt;9&lt;/ref-type&gt;&lt;contributors&gt;&lt;/contributors&gt;&lt;titles&gt;&lt;title&gt;&lt;style face="normal" font="default" charset="162" size="100%"&gt;ABAQUS/Standard. &lt;/style&gt;&lt;style face="normal" font="default" size="100%"&gt;User’s&lt;/style&gt;&lt;style face="normal" font="default" charset="162" size="100%"&gt; &lt;/style&gt;&lt;style face="normal" font="default" size="100%"&gt;manual,&lt;/style&gt;&lt;style face="normal" font="default" charset="162" size="100%"&gt; &lt;/style&gt;&lt;style face="normal" font="default" size="100%"&gt;version&lt;/style&gt;&lt;style face="normal" font="default" charset="162" size="100%"&gt; &lt;/style&gt;&lt;style face="normal" font="default" size="100%"&gt;6.&lt;/style&gt;&lt;style face="normal" font="default" charset="162" size="100%"&gt;13&lt;/style&gt;&lt;/title&gt;&lt;/titles&gt;&lt;dates&gt;&lt;year&gt;&lt;style face="normal" font="default" charset="162" size="100%"&gt;2015&lt;/style&gt;&lt;/year&gt;&lt;/dates&gt;&lt;urls&gt;&lt;/urls&gt;&lt;/record&gt;&lt;/Cite&gt;&lt;/EndNote&gt;</w:instrText>
      </w:r>
      <w:r w:rsidRPr="00EB7626">
        <w:fldChar w:fldCharType="separate"/>
      </w:r>
      <w:r w:rsidR="00A9485F" w:rsidRPr="00EB7626">
        <w:rPr>
          <w:noProof/>
        </w:rPr>
        <w:t>[</w:t>
      </w:r>
      <w:hyperlink w:anchor="_ENREF_34" w:tooltip=", 2015 #43" w:history="1">
        <w:r w:rsidR="00A9485F" w:rsidRPr="00EB7626">
          <w:rPr>
            <w:noProof/>
          </w:rPr>
          <w:t>34</w:t>
        </w:r>
      </w:hyperlink>
      <w:r w:rsidR="00A9485F" w:rsidRPr="00EB7626">
        <w:rPr>
          <w:noProof/>
        </w:rPr>
        <w:t>]</w:t>
      </w:r>
      <w:r w:rsidRPr="00EB7626">
        <w:fldChar w:fldCharType="end"/>
      </w:r>
      <w:r w:rsidRPr="00EB7626">
        <w:t xml:space="preserve">. The linear traction separation law is implemented to obtain interface traction parameters for both Mode I and Mode II failure types. This is shown in Figure </w:t>
      </w:r>
      <w:r w:rsidR="00510E59" w:rsidRPr="00EB7626">
        <w:t>6</w:t>
      </w:r>
      <w:r w:rsidRPr="00EB7626">
        <w:t>, along with the peeling and shear failure mechanism</w:t>
      </w:r>
      <w:r w:rsidR="00E07A00" w:rsidRPr="00EB7626">
        <w:t>s</w:t>
      </w:r>
      <w:r w:rsidRPr="00EB7626">
        <w:t>. When D=0 failure initiates</w:t>
      </w:r>
      <w:r w:rsidR="00E07A00" w:rsidRPr="00EB7626">
        <w:t>,</w:t>
      </w:r>
      <w:r w:rsidRPr="00EB7626">
        <w:t xml:space="preserve"> then it is completed at D=1, corresponding to critical separation distances </w:t>
      </w:r>
      <m:oMath>
        <m:sSup>
          <m:sSupPr>
            <m:ctrlPr>
              <w:rPr>
                <w:rFonts w:ascii="Cambria Math" w:hAnsi="Cambria Math"/>
                <w:i/>
              </w:rPr>
            </m:ctrlPr>
          </m:sSupPr>
          <m:e>
            <m:sSub>
              <m:sSubPr>
                <m:ctrlPr>
                  <w:rPr>
                    <w:rFonts w:ascii="Cambria Math" w:hAnsi="Cambria Math"/>
                    <w:i/>
                  </w:rPr>
                </m:ctrlPr>
              </m:sSubPr>
              <m:e>
                <m:r>
                  <w:rPr>
                    <w:rFonts w:ascii="Cambria Math" w:hAnsi="Cambria Math"/>
                  </w:rPr>
                  <m:t>δ</m:t>
                </m:r>
              </m:e>
              <m:sub>
                <m:r>
                  <w:rPr>
                    <w:rFonts w:ascii="Cambria Math" w:hAnsi="Cambria Math"/>
                  </w:rPr>
                  <m:t>n</m:t>
                </m:r>
              </m:sub>
            </m:sSub>
          </m:e>
          <m:sup>
            <m:r>
              <w:rPr>
                <w:rFonts w:ascii="Cambria Math" w:hAnsi="Cambria Math"/>
              </w:rPr>
              <m:t>c</m:t>
            </m:r>
          </m:sup>
        </m:sSup>
      </m:oMath>
      <w:proofErr w:type="gramStart"/>
      <w:r w:rsidRPr="00EB7626">
        <w:rPr>
          <w:rFonts w:eastAsiaTheme="minorEastAsia"/>
        </w:rPr>
        <w:t xml:space="preserve">and </w:t>
      </w:r>
      <w:proofErr w:type="gramEnd"/>
      <m:oMath>
        <m:sSup>
          <m:sSupPr>
            <m:ctrlPr>
              <w:rPr>
                <w:rFonts w:ascii="Cambria Math" w:hAnsi="Cambria Math"/>
                <w:i/>
              </w:rPr>
            </m:ctrlPr>
          </m:sSupPr>
          <m:e>
            <m:sSub>
              <m:sSubPr>
                <m:ctrlPr>
                  <w:rPr>
                    <w:rFonts w:ascii="Cambria Math" w:hAnsi="Cambria Math"/>
                    <w:i/>
                  </w:rPr>
                </m:ctrlPr>
              </m:sSubPr>
              <m:e>
                <m:r>
                  <w:rPr>
                    <w:rFonts w:ascii="Cambria Math" w:hAnsi="Cambria Math"/>
                  </w:rPr>
                  <m:t>δ</m:t>
                </m:r>
              </m:e>
              <m:sub>
                <m:r>
                  <w:rPr>
                    <w:rFonts w:ascii="Cambria Math" w:hAnsi="Cambria Math"/>
                  </w:rPr>
                  <m:t>n</m:t>
                </m:r>
              </m:sub>
            </m:sSub>
          </m:e>
          <m:sup>
            <m:r>
              <w:rPr>
                <w:rFonts w:ascii="Cambria Math" w:hAnsi="Cambria Math"/>
              </w:rPr>
              <m:t>f</m:t>
            </m:r>
          </m:sup>
        </m:sSup>
      </m:oMath>
      <w:r w:rsidRPr="00EB7626">
        <w:rPr>
          <w:rFonts w:eastAsiaTheme="minorEastAsia"/>
        </w:rPr>
        <w:t xml:space="preserve">. To distinguish the tensile traction separation law from the shear, let the subscript ‘n’ represent the normal direction </w:t>
      </w:r>
      <w:proofErr w:type="gramStart"/>
      <w:r w:rsidRPr="00EB7626">
        <w:rPr>
          <w:rFonts w:eastAsiaTheme="minorEastAsia"/>
        </w:rPr>
        <w:t>and</w:t>
      </w:r>
      <w:r w:rsidR="00E07A00" w:rsidRPr="00EB7626">
        <w:rPr>
          <w:rFonts w:eastAsiaTheme="minorEastAsia"/>
        </w:rPr>
        <w:t xml:space="preserve"> </w:t>
      </w:r>
      <w:r w:rsidRPr="00EB7626">
        <w:rPr>
          <w:rFonts w:eastAsiaTheme="minorEastAsia"/>
        </w:rPr>
        <w:t>‘s’</w:t>
      </w:r>
      <w:proofErr w:type="gramEnd"/>
      <w:r w:rsidRPr="00EB7626">
        <w:rPr>
          <w:rFonts w:eastAsiaTheme="minorEastAsia"/>
        </w:rPr>
        <w:t xml:space="preserve"> denote the shear direction. Г is the total fracture energy of the adhesive computed as the total area shaded by the stress strain curve, and K is the global joint stiffness for the cohesive zone model in (N/mm</w:t>
      </w:r>
      <w:r w:rsidRPr="00EB7626">
        <w:rPr>
          <w:rFonts w:eastAsiaTheme="minorEastAsia"/>
          <w:vertAlign w:val="superscript"/>
        </w:rPr>
        <w:t>3</w:t>
      </w:r>
      <w:r w:rsidRPr="00EB7626">
        <w:rPr>
          <w:rFonts w:eastAsiaTheme="minorEastAsia"/>
        </w:rPr>
        <w:t xml:space="preserve">). </w:t>
      </w:r>
      <w:proofErr w:type="gramStart"/>
      <w:r w:rsidRPr="00EB7626">
        <w:rPr>
          <w:rFonts w:eastAsiaTheme="minorEastAsia"/>
        </w:rPr>
        <w:t>T</w:t>
      </w:r>
      <w:r w:rsidRPr="00EB7626">
        <w:rPr>
          <w:rFonts w:eastAsiaTheme="minorEastAsia"/>
          <w:vertAlign w:val="subscript"/>
        </w:rPr>
        <w:t>n</w:t>
      </w:r>
      <w:proofErr w:type="gramEnd"/>
      <w:r w:rsidRPr="00EB7626">
        <w:rPr>
          <w:rFonts w:eastAsiaTheme="minorEastAsia"/>
        </w:rPr>
        <w:t xml:space="preserve"> and T</w:t>
      </w:r>
      <w:r w:rsidRPr="00EB7626">
        <w:rPr>
          <w:rFonts w:eastAsiaTheme="minorEastAsia"/>
          <w:vertAlign w:val="subscript"/>
        </w:rPr>
        <w:t>s</w:t>
      </w:r>
      <w:r w:rsidRPr="00EB7626">
        <w:rPr>
          <w:rFonts w:eastAsiaTheme="minorEastAsia"/>
        </w:rPr>
        <w:t xml:space="preserve"> (MPa) are the interface traction stresses in n</w:t>
      </w:r>
      <w:r w:rsidR="00E07A00" w:rsidRPr="00EB7626">
        <w:rPr>
          <w:rFonts w:eastAsiaTheme="minorEastAsia"/>
        </w:rPr>
        <w:t>ormal and shear directions</w:t>
      </w:r>
      <w:r w:rsidRPr="00EB7626">
        <w:rPr>
          <w:rFonts w:eastAsiaTheme="minorEastAsia"/>
        </w:rPr>
        <w:t xml:space="preserve"> </w:t>
      </w:r>
      <w:r w:rsidR="00E07A00" w:rsidRPr="00EB7626">
        <w:rPr>
          <w:rFonts w:eastAsiaTheme="minorEastAsia"/>
        </w:rPr>
        <w:t xml:space="preserve">presented, </w:t>
      </w:r>
      <w:r w:rsidRPr="00EB7626">
        <w:rPr>
          <w:rFonts w:eastAsiaTheme="minorEastAsia"/>
        </w:rPr>
        <w:t>respectively</w:t>
      </w:r>
      <w:r w:rsidR="00E07A00" w:rsidRPr="00EB7626">
        <w:rPr>
          <w:rFonts w:eastAsiaTheme="minorEastAsia"/>
        </w:rPr>
        <w:t>,</w:t>
      </w:r>
      <w:r w:rsidR="00396B8B" w:rsidRPr="00EB7626">
        <w:rPr>
          <w:rFonts w:eastAsiaTheme="minorEastAsia"/>
        </w:rPr>
        <w:t xml:space="preserve"> in Table 3</w:t>
      </w:r>
      <w:r w:rsidRPr="00EB7626">
        <w:rPr>
          <w:rFonts w:eastAsiaTheme="minorEastAsia"/>
        </w:rPr>
        <w:t xml:space="preserve">. The failure criterion for the linear traction separation law is given in Eq. 2: </w:t>
      </w:r>
    </w:p>
    <w:p w14:paraId="1F571113" w14:textId="77777777" w:rsidR="003268A0" w:rsidRPr="00EB7626" w:rsidRDefault="00C64539" w:rsidP="003268A0">
      <w:pPr>
        <w:pStyle w:val="Displayedequation"/>
      </w:pPr>
      <m:oMath>
        <m:func>
          <m:funcPr>
            <m:ctrlPr>
              <w:rPr>
                <w:rFonts w:ascii="Cambria Math" w:hAnsi="Cambria Math"/>
                <w:i/>
              </w:rPr>
            </m:ctrlPr>
          </m:funcPr>
          <m:fName>
            <m:r>
              <m:rPr>
                <m:sty m:val="p"/>
              </m:rPr>
              <w:rPr>
                <w:rFonts w:ascii="Cambria Math" w:hAnsi="Cambria Math"/>
              </w:rPr>
              <m:t>max</m:t>
            </m:r>
          </m:fName>
          <m:e>
            <m:d>
              <m:dPr>
                <m:begChr m:val="{"/>
                <m:endChr m:val=""/>
                <m:ctrlPr>
                  <w:rPr>
                    <w:rFonts w:ascii="Cambria Math" w:hAnsi="Cambria Math"/>
                    <w:i/>
                  </w:rPr>
                </m:ctrlPr>
              </m:dPr>
              <m:e>
                <m:f>
                  <m:fPr>
                    <m:ctrlPr>
                      <w:rPr>
                        <w:rFonts w:ascii="Cambria Math" w:hAnsi="Cambria Math"/>
                        <w:i/>
                      </w:rPr>
                    </m:ctrlPr>
                  </m:fPr>
                  <m:num>
                    <m:d>
                      <m:dPr>
                        <m:begChr m:val="⟨"/>
                        <m:endChr m:val=""/>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n</m:t>
                                </m:r>
                              </m:sub>
                            </m:sSub>
                          </m:e>
                        </m:d>
                      </m:e>
                    </m:d>
                  </m:num>
                  <m:den>
                    <m:sSup>
                      <m:sSupPr>
                        <m:ctrlPr>
                          <w:rPr>
                            <w:rFonts w:ascii="Cambria Math" w:hAnsi="Cambria Math"/>
                            <w:i/>
                          </w:rPr>
                        </m:ctrlPr>
                      </m:sSupPr>
                      <m:e>
                        <m:sSub>
                          <m:sSubPr>
                            <m:ctrlPr>
                              <w:rPr>
                                <w:rFonts w:ascii="Cambria Math" w:hAnsi="Cambria Math"/>
                                <w:i/>
                              </w:rPr>
                            </m:ctrlPr>
                          </m:sSubPr>
                          <m:e>
                            <m:r>
                              <w:rPr>
                                <w:rFonts w:ascii="Cambria Math" w:hAnsi="Cambria Math"/>
                              </w:rPr>
                              <m:t>t</m:t>
                            </m:r>
                          </m:e>
                          <m:sub>
                            <m:r>
                              <w:rPr>
                                <w:rFonts w:ascii="Cambria Math" w:hAnsi="Cambria Math"/>
                              </w:rPr>
                              <m:t>n</m:t>
                            </m:r>
                          </m:sub>
                        </m:sSub>
                      </m:e>
                      <m:sup>
                        <m:r>
                          <w:rPr>
                            <w:rFonts w:ascii="Cambria Math" w:hAnsi="Cambria Math"/>
                          </w:rPr>
                          <m:t>c</m:t>
                        </m:r>
                      </m:sup>
                    </m:sSup>
                  </m:den>
                </m:f>
              </m:e>
            </m:d>
            <m:d>
              <m:dPr>
                <m:begChr m:val=""/>
                <m:endChr m:val="}"/>
                <m:ctrlPr>
                  <w:rPr>
                    <w:rFonts w:ascii="Cambria Math" w:hAnsi="Cambria Math"/>
                    <w:i/>
                  </w:rPr>
                </m:ctrlPr>
              </m:dPr>
              <m:e>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s</m:t>
                        </m:r>
                      </m:sub>
                    </m:sSub>
                  </m:num>
                  <m:den>
                    <m:sSup>
                      <m:sSupPr>
                        <m:ctrlPr>
                          <w:rPr>
                            <w:rFonts w:ascii="Cambria Math" w:hAnsi="Cambria Math"/>
                            <w:i/>
                          </w:rPr>
                        </m:ctrlPr>
                      </m:sSupPr>
                      <m:e>
                        <m:sSub>
                          <m:sSubPr>
                            <m:ctrlPr>
                              <w:rPr>
                                <w:rFonts w:ascii="Cambria Math" w:hAnsi="Cambria Math"/>
                                <w:i/>
                              </w:rPr>
                            </m:ctrlPr>
                          </m:sSubPr>
                          <m:e>
                            <m:r>
                              <w:rPr>
                                <w:rFonts w:ascii="Cambria Math" w:hAnsi="Cambria Math"/>
                              </w:rPr>
                              <m:t>t</m:t>
                            </m:r>
                          </m:e>
                          <m:sub>
                            <m:r>
                              <w:rPr>
                                <w:rFonts w:ascii="Cambria Math" w:hAnsi="Cambria Math"/>
                              </w:rPr>
                              <m:t>s</m:t>
                            </m:r>
                          </m:sub>
                        </m:sSub>
                      </m:e>
                      <m:sup>
                        <m:r>
                          <w:rPr>
                            <w:rFonts w:ascii="Cambria Math" w:hAnsi="Cambria Math"/>
                          </w:rPr>
                          <m:t>c</m:t>
                        </m:r>
                      </m:sup>
                    </m:sSup>
                  </m:den>
                </m:f>
              </m:e>
            </m:d>
          </m:e>
        </m:func>
        <m:r>
          <w:rPr>
            <w:rFonts w:ascii="Cambria Math" w:hAnsi="Cambria Math"/>
          </w:rPr>
          <m:t>=1</m:t>
        </m:r>
      </m:oMath>
      <w:r w:rsidR="00274616" w:rsidRPr="00EB7626">
        <w:t xml:space="preserve">     </w:t>
      </w:r>
      <w:r w:rsidR="003268A0" w:rsidRPr="00EB7626">
        <w:t>(2)</w:t>
      </w:r>
    </w:p>
    <w:p w14:paraId="6A36BCE6" w14:textId="32F5CC66" w:rsidR="003268A0" w:rsidRPr="00EB7626" w:rsidRDefault="00E07A00" w:rsidP="003268A0">
      <w:pPr>
        <w:pStyle w:val="Newparagraph"/>
        <w:rPr>
          <w:rFonts w:eastAsia="Calibri"/>
          <w:lang w:val="en-US" w:eastAsia="en-US"/>
        </w:rPr>
      </w:pPr>
      <w:r w:rsidRPr="00EB7626">
        <w:rPr>
          <w:rFonts w:eastAsia="Calibri"/>
          <w:lang w:val="en-US" w:eastAsia="en-US"/>
        </w:rPr>
        <w:t>Here,</w:t>
      </w:r>
      <w:r w:rsidR="003268A0" w:rsidRPr="00EB7626">
        <w:rPr>
          <w:rFonts w:eastAsia="Calibri"/>
          <w:lang w:val="en-US" w:eastAsia="en-US"/>
        </w:rPr>
        <w:t xml:space="preserve"> </w:t>
      </w:r>
      <w:proofErr w:type="spellStart"/>
      <w:r w:rsidR="003268A0" w:rsidRPr="00EB7626">
        <w:rPr>
          <w:rFonts w:eastAsia="Calibri"/>
          <w:lang w:val="en-US" w:eastAsia="en-US"/>
        </w:rPr>
        <w:t>McAuley</w:t>
      </w:r>
      <w:proofErr w:type="spellEnd"/>
      <w:r w:rsidR="003268A0" w:rsidRPr="00EB7626">
        <w:rPr>
          <w:rFonts w:eastAsia="Calibri"/>
          <w:lang w:val="en-US" w:eastAsia="en-US"/>
        </w:rPr>
        <w:t xml:space="preserve"> brackets, &lt;&gt;, indicate that only normal tensile forces can initiate damage.</w:t>
      </w:r>
    </w:p>
    <w:p w14:paraId="50F9A9D5" w14:textId="64E9ED8B" w:rsidR="00615038" w:rsidRPr="00EB7626" w:rsidRDefault="00E07A00" w:rsidP="00D65C23">
      <w:pPr>
        <w:pStyle w:val="Newparagraph"/>
      </w:pPr>
      <w:r w:rsidRPr="00EB7626">
        <w:t>A n</w:t>
      </w:r>
      <w:r w:rsidR="00615038" w:rsidRPr="00EB7626">
        <w:t xml:space="preserve">on-linear material model was implemented to stimulate progressive failure of </w:t>
      </w:r>
      <w:r w:rsidRPr="00EB7626">
        <w:t xml:space="preserve">the </w:t>
      </w:r>
      <w:r w:rsidR="00615038" w:rsidRPr="00EB7626">
        <w:t xml:space="preserve">structural mild steel adherend using </w:t>
      </w:r>
      <w:r w:rsidRPr="00EB7626">
        <w:t xml:space="preserve">the </w:t>
      </w:r>
      <w:r w:rsidR="00615038" w:rsidRPr="00EB7626">
        <w:t xml:space="preserve">Von-Mises yielding criterion with isotropic </w:t>
      </w:r>
      <w:r w:rsidR="00615038" w:rsidRPr="00EB7626">
        <w:lastRenderedPageBreak/>
        <w:t xml:space="preserve">hardening. In this failure concept, </w:t>
      </w:r>
      <w:r w:rsidRPr="00EB7626">
        <w:t xml:space="preserve">a </w:t>
      </w:r>
      <w:r w:rsidR="00615038" w:rsidRPr="00EB7626">
        <w:t>bilinear elastic-plastic material response</w:t>
      </w:r>
      <w:r w:rsidRPr="00EB7626">
        <w:t>,</w:t>
      </w:r>
      <w:r w:rsidR="00615038" w:rsidRPr="00EB7626">
        <w:t xml:space="preserve"> which best fits the experimental stress-strain diagram in Fig. </w:t>
      </w:r>
      <w:r w:rsidR="00565371" w:rsidRPr="00EB7626">
        <w:t>2</w:t>
      </w:r>
      <w:r w:rsidRPr="00EB7626">
        <w:t>,</w:t>
      </w:r>
      <w:r w:rsidR="00615038" w:rsidRPr="00EB7626">
        <w:t xml:space="preserve"> was considered. During the progressive loading, </w:t>
      </w:r>
      <w:r w:rsidRPr="00EB7626">
        <w:t>the joint starts to rotate around the</w:t>
      </w:r>
      <w:r w:rsidR="00615038" w:rsidRPr="00EB7626">
        <w:t xml:space="preserve"> middle of the adhesive layer</w:t>
      </w:r>
      <w:r w:rsidRPr="00EB7626">
        <w:t>,</w:t>
      </w:r>
      <w:r w:rsidR="00615038" w:rsidRPr="00EB7626">
        <w:t xml:space="preserve"> which makes a contribution to global joint stiffness. To capture this effect, non-linear geometry option </w:t>
      </w:r>
      <w:r w:rsidR="00D65C23" w:rsidRPr="00EB7626">
        <w:t>was</w:t>
      </w:r>
      <w:r w:rsidR="00615038" w:rsidRPr="00EB7626">
        <w:t xml:space="preserve"> </w:t>
      </w:r>
      <w:r w:rsidR="00D65C23" w:rsidRPr="00EB7626">
        <w:t>included</w:t>
      </w:r>
      <w:r w:rsidRPr="00EB7626">
        <w:t>, thereby</w:t>
      </w:r>
      <w:r w:rsidR="00D65C23" w:rsidRPr="00EB7626">
        <w:t xml:space="preserve"> making</w:t>
      </w:r>
      <w:r w:rsidR="00615038" w:rsidRPr="00EB7626">
        <w:t xml:space="preserve"> </w:t>
      </w:r>
      <w:r w:rsidR="00D65C23" w:rsidRPr="00EB7626">
        <w:t xml:space="preserve">an </w:t>
      </w:r>
      <w:r w:rsidR="00615038" w:rsidRPr="00EB7626">
        <w:t xml:space="preserve">evaluation of joint bending stiffness at each loading step. </w:t>
      </w:r>
    </w:p>
    <w:p w14:paraId="14F527E6" w14:textId="5F24F31B" w:rsidR="00615038" w:rsidRPr="00EB7626" w:rsidRDefault="00615038" w:rsidP="00D65C23">
      <w:pPr>
        <w:pStyle w:val="Newparagraph"/>
      </w:pPr>
      <w:r w:rsidRPr="00EB7626">
        <w:t>Linear</w:t>
      </w:r>
      <w:r w:rsidR="00E07A00" w:rsidRPr="00EB7626">
        <w:t xml:space="preserve"> elastic material properties were</w:t>
      </w:r>
      <w:r w:rsidRPr="00EB7626">
        <w:t xml:space="preserve"> consider</w:t>
      </w:r>
      <w:r w:rsidR="00DB1D15" w:rsidRPr="00EB7626">
        <w:t xml:space="preserve">ed for modelling </w:t>
      </w:r>
      <w:r w:rsidR="00E07A00" w:rsidRPr="00EB7626">
        <w:t xml:space="preserve">the </w:t>
      </w:r>
      <w:r w:rsidR="00DB1D15" w:rsidRPr="00EB7626">
        <w:t xml:space="preserve">adhesive layer </w:t>
      </w:r>
      <w:r w:rsidRPr="00EB7626">
        <w:t xml:space="preserve">since the interfaces of </w:t>
      </w:r>
      <w:r w:rsidR="00E07A00" w:rsidRPr="00EB7626">
        <w:t>the adhesive and adherend are</w:t>
      </w:r>
      <w:r w:rsidRPr="00EB7626">
        <w:t xml:space="preserve"> the weakest reg</w:t>
      </w:r>
      <w:r w:rsidR="00E07A00" w:rsidRPr="00EB7626">
        <w:t>ions and certainly the reason for</w:t>
      </w:r>
      <w:r w:rsidRPr="00EB7626">
        <w:t xml:space="preserve"> joint failure (adhesion failure). </w:t>
      </w:r>
      <w:r w:rsidR="00707A8B" w:rsidRPr="00EB7626">
        <w:t>Elastic material properties of the commercial ductile epoxy (Veropal HE-20) were</w:t>
      </w:r>
      <w:r w:rsidRPr="00EB7626">
        <w:t xml:space="preserve"> determined in </w:t>
      </w:r>
      <w:r w:rsidR="00E07A00" w:rsidRPr="00EB7626">
        <w:t xml:space="preserve">a </w:t>
      </w:r>
      <w:r w:rsidRPr="00EB7626">
        <w:t xml:space="preserve">tensile test machine (Table </w:t>
      </w:r>
      <w:r w:rsidR="00565371" w:rsidRPr="00EB7626">
        <w:t>3</w:t>
      </w:r>
      <w:r w:rsidRPr="00EB7626">
        <w:t xml:space="preserve">). </w:t>
      </w:r>
    </w:p>
    <w:p w14:paraId="1C085C07" w14:textId="709E9BA3" w:rsidR="00615038" w:rsidRPr="00EB7626" w:rsidRDefault="00E07A00" w:rsidP="00615038">
      <w:pPr>
        <w:rPr>
          <w:color w:val="000000"/>
        </w:rPr>
      </w:pPr>
      <w:r w:rsidRPr="00EB7626">
        <w:t>The l</w:t>
      </w:r>
      <w:r w:rsidR="00615038" w:rsidRPr="00EB7626">
        <w:t xml:space="preserve">inear traction separation law available in ABAQUS was chosen as a failure concept of </w:t>
      </w:r>
      <w:r w:rsidRPr="00EB7626">
        <w:t xml:space="preserve">the </w:t>
      </w:r>
      <w:r w:rsidR="00615038" w:rsidRPr="00EB7626">
        <w:t xml:space="preserve">interfaces. In this model, zero thickness interfaces were modelled with a characteristic element length of 0.001mm along the interfaces. </w:t>
      </w:r>
      <w:r w:rsidRPr="00EB7626">
        <w:t>To implement this failure model</w:t>
      </w:r>
      <w:proofErr w:type="gramStart"/>
      <w:r w:rsidRPr="00EB7626">
        <w:t xml:space="preserve">, </w:t>
      </w:r>
      <w:r w:rsidR="00615038" w:rsidRPr="00EB7626">
        <w:t xml:space="preserve"> Г</w:t>
      </w:r>
      <w:proofErr w:type="gramEnd"/>
      <w:r w:rsidR="00615038" w:rsidRPr="00EB7626">
        <w:t xml:space="preserve"> </w:t>
      </w:r>
      <w:r w:rsidR="00D65C23" w:rsidRPr="00EB7626">
        <w:t>(fracture energy per unit area)</w:t>
      </w:r>
      <w:r w:rsidR="00615038" w:rsidRPr="00EB7626">
        <w:t>, K=E/t (thickness dependent stiffness N/mm</w:t>
      </w:r>
      <w:r w:rsidR="00615038" w:rsidRPr="00EB7626">
        <w:rPr>
          <w:vertAlign w:val="superscript"/>
        </w:rPr>
        <w:t>3</w:t>
      </w:r>
      <w:r w:rsidR="00DB1D15" w:rsidRPr="00EB7626">
        <w:t>)</w:t>
      </w:r>
      <w:r w:rsidR="00615038" w:rsidRPr="00EB7626">
        <w:t>,</w:t>
      </w:r>
      <w:r w:rsidRPr="00EB7626">
        <w:t xml:space="preserve">and </w:t>
      </w:r>
      <w:r w:rsidR="00615038" w:rsidRPr="00EB7626">
        <w:t xml:space="preserve"> T</w:t>
      </w:r>
      <w:r w:rsidR="00615038" w:rsidRPr="00EB7626">
        <w:rPr>
          <w:vertAlign w:val="subscript"/>
        </w:rPr>
        <w:t>n</w:t>
      </w:r>
      <w:r w:rsidR="00615038" w:rsidRPr="00EB7626">
        <w:t xml:space="preserve"> and T</w:t>
      </w:r>
      <w:r w:rsidR="00615038" w:rsidRPr="00EB7626">
        <w:rPr>
          <w:vertAlign w:val="subscript"/>
        </w:rPr>
        <w:t xml:space="preserve">s </w:t>
      </w:r>
      <w:r w:rsidR="00615038" w:rsidRPr="00EB7626">
        <w:t xml:space="preserve">(normal and shear traction in MPa) are the required intrinsic material parameters. Here, </w:t>
      </w:r>
      <w:r w:rsidR="00DB1D15" w:rsidRPr="00EB7626">
        <w:t>n</w:t>
      </w:r>
      <w:r w:rsidR="00615038" w:rsidRPr="00EB7626">
        <w:t xml:space="preserve">ormal and shear traction are the unknown parameters for the interface </w:t>
      </w:r>
      <w:r w:rsidR="00DB1D15" w:rsidRPr="00EB7626">
        <w:t>because</w:t>
      </w:r>
      <w:r w:rsidR="00615038" w:rsidRPr="00EB7626">
        <w:t xml:space="preserve"> they are o</w:t>
      </w:r>
      <w:r w:rsidRPr="00EB7626">
        <w:t>nly dependent on the</w:t>
      </w:r>
      <w:r w:rsidR="00615038" w:rsidRPr="00EB7626">
        <w:t xml:space="preserve"> surface treatment process of the interfaces. The other parameters</w:t>
      </w:r>
      <w:r w:rsidRPr="00EB7626">
        <w:t>,</w:t>
      </w:r>
      <w:r w:rsidR="00615038" w:rsidRPr="00EB7626">
        <w:t xml:space="preserve"> such as K and </w:t>
      </w:r>
      <w:r w:rsidR="00615038" w:rsidRPr="00EB7626">
        <w:rPr>
          <w:color w:val="000000"/>
        </w:rPr>
        <w:t>Г</w:t>
      </w:r>
      <w:r w:rsidRPr="00EB7626">
        <w:rPr>
          <w:color w:val="000000"/>
        </w:rPr>
        <w:t>,</w:t>
      </w:r>
      <w:r w:rsidR="00615038" w:rsidRPr="00EB7626">
        <w:rPr>
          <w:color w:val="000000"/>
        </w:rPr>
        <w:t xml:space="preserve"> can be calculated from </w:t>
      </w:r>
      <w:r w:rsidRPr="00EB7626">
        <w:rPr>
          <w:color w:val="000000"/>
        </w:rPr>
        <w:t xml:space="preserve">a </w:t>
      </w:r>
      <w:r w:rsidR="00615038" w:rsidRPr="00EB7626">
        <w:rPr>
          <w:color w:val="000000"/>
        </w:rPr>
        <w:t xml:space="preserve">stress strain diagram of </w:t>
      </w:r>
      <w:r w:rsidRPr="00EB7626">
        <w:rPr>
          <w:color w:val="000000"/>
        </w:rPr>
        <w:t xml:space="preserve">the </w:t>
      </w:r>
      <w:r w:rsidR="00615038" w:rsidRPr="00EB7626">
        <w:rPr>
          <w:color w:val="000000"/>
        </w:rPr>
        <w:t xml:space="preserve">bulk samples. To reduce </w:t>
      </w:r>
      <w:proofErr w:type="gramStart"/>
      <w:r w:rsidR="00615038" w:rsidRPr="00EB7626">
        <w:rPr>
          <w:color w:val="000000"/>
        </w:rPr>
        <w:t>Tn</w:t>
      </w:r>
      <w:proofErr w:type="gramEnd"/>
      <w:r w:rsidR="00615038" w:rsidRPr="00EB7626">
        <w:rPr>
          <w:color w:val="000000"/>
        </w:rPr>
        <w:t xml:space="preserve"> and Ts into one variable, </w:t>
      </w:r>
      <w:r w:rsidRPr="00EB7626">
        <w:rPr>
          <w:color w:val="000000"/>
        </w:rPr>
        <w:t xml:space="preserve">a </w:t>
      </w:r>
      <w:r w:rsidR="00615038" w:rsidRPr="00EB7626">
        <w:rPr>
          <w:color w:val="000000"/>
        </w:rPr>
        <w:t xml:space="preserve">mixed mode debonding of </w:t>
      </w:r>
      <w:r w:rsidRPr="00EB7626">
        <w:rPr>
          <w:color w:val="000000"/>
        </w:rPr>
        <w:t xml:space="preserve">the </w:t>
      </w:r>
      <w:r w:rsidR="00615038" w:rsidRPr="00EB7626">
        <w:rPr>
          <w:color w:val="000000"/>
        </w:rPr>
        <w:t xml:space="preserve">interfaces was considered using </w:t>
      </w:r>
      <w:r w:rsidRPr="00EB7626">
        <w:rPr>
          <w:color w:val="000000"/>
        </w:rPr>
        <w:t>the Van-Mises theory such that Tn=0.577 Ts</w:t>
      </w:r>
      <w:r w:rsidR="00615038" w:rsidRPr="00EB7626">
        <w:rPr>
          <w:color w:val="000000"/>
        </w:rPr>
        <w:t xml:space="preserve">. Under </w:t>
      </w:r>
      <w:r w:rsidR="00707A8B" w:rsidRPr="00EB7626">
        <w:rPr>
          <w:color w:val="000000"/>
        </w:rPr>
        <w:t>these circumstances</w:t>
      </w:r>
      <w:r w:rsidR="00615038" w:rsidRPr="00EB7626">
        <w:rPr>
          <w:color w:val="000000"/>
        </w:rPr>
        <w:t xml:space="preserve">, </w:t>
      </w:r>
      <w:r w:rsidRPr="00EB7626">
        <w:rPr>
          <w:color w:val="000000"/>
        </w:rPr>
        <w:t xml:space="preserve">a </w:t>
      </w:r>
      <w:r w:rsidR="00615038" w:rsidRPr="00EB7626">
        <w:rPr>
          <w:color w:val="000000"/>
        </w:rPr>
        <w:t>surface traction property</w:t>
      </w:r>
      <w:r w:rsidRPr="00EB7626">
        <w:rPr>
          <w:color w:val="000000"/>
        </w:rPr>
        <w:t>,</w:t>
      </w:r>
      <w:r w:rsidR="00615038" w:rsidRPr="00EB7626">
        <w:rPr>
          <w:color w:val="000000"/>
        </w:rPr>
        <w:t xml:space="preserve"> corresponding to experimental failure load of each joint with the specified surface treatment</w:t>
      </w:r>
      <w:r w:rsidRPr="00EB7626">
        <w:rPr>
          <w:color w:val="000000"/>
        </w:rPr>
        <w:t>,</w:t>
      </w:r>
      <w:r w:rsidR="00615038" w:rsidRPr="00EB7626">
        <w:rPr>
          <w:color w:val="000000"/>
        </w:rPr>
        <w:t xml:space="preserve"> </w:t>
      </w:r>
      <w:r w:rsidR="00DB1D15" w:rsidRPr="00EB7626">
        <w:rPr>
          <w:color w:val="000000"/>
        </w:rPr>
        <w:t>was</w:t>
      </w:r>
      <w:r w:rsidR="00615038" w:rsidRPr="00EB7626">
        <w:rPr>
          <w:color w:val="000000"/>
        </w:rPr>
        <w:t xml:space="preserve"> iteratively calculated based on the static structural solution algorithm with ramped loading.  </w:t>
      </w:r>
    </w:p>
    <w:p w14:paraId="07BF383C" w14:textId="578EC87A" w:rsidR="003268A0" w:rsidRPr="00EB7626" w:rsidRDefault="00615038" w:rsidP="00D65C23">
      <w:pPr>
        <w:pStyle w:val="Newparagraph"/>
      </w:pPr>
      <w:r w:rsidRPr="00EB7626">
        <w:lastRenderedPageBreak/>
        <w:t xml:space="preserve">For </w:t>
      </w:r>
      <w:r w:rsidR="00E07A00" w:rsidRPr="00EB7626">
        <w:t xml:space="preserve">the </w:t>
      </w:r>
      <w:r w:rsidRPr="00EB7626">
        <w:t>numerical model, 2D plane strain element (CPE8R:  An 8-node biquadratic plane strain quadrilateral, reduced integration)</w:t>
      </w:r>
      <w:r w:rsidR="00E07A00" w:rsidRPr="00EB7626">
        <w:t>,</w:t>
      </w:r>
      <w:r w:rsidRPr="00EB7626">
        <w:t xml:space="preserve"> with a mesh size of 10x25µm</w:t>
      </w:r>
      <w:r w:rsidRPr="00EB7626">
        <w:rPr>
          <w:vertAlign w:val="superscript"/>
        </w:rPr>
        <w:t>2</w:t>
      </w:r>
      <w:r w:rsidRPr="00EB7626">
        <w:t xml:space="preserve"> for the refined regions</w:t>
      </w:r>
      <w:r w:rsidR="00E07A00" w:rsidRPr="00EB7626">
        <w:t>,</w:t>
      </w:r>
      <w:r w:rsidRPr="00EB7626">
        <w:t xml:space="preserve"> was used for adhesive geometry. COH2D4 (A 4-node two-dimensional cohesive element) was chosen for the cohesive zone model.</w:t>
      </w:r>
      <w:r w:rsidR="003268A0" w:rsidRPr="00EB7626">
        <w:rPr>
          <w:rFonts w:eastAsia="Calibri"/>
          <w:lang w:val="en-US" w:eastAsia="en-US"/>
        </w:rPr>
        <w:tab/>
      </w:r>
    </w:p>
    <w:p w14:paraId="4DDD1868" w14:textId="6A219035" w:rsidR="003268A0" w:rsidRPr="00EB7626" w:rsidRDefault="003268A0" w:rsidP="00D65C23">
      <w:pPr>
        <w:pStyle w:val="Newparagraph"/>
        <w:rPr>
          <w:rFonts w:eastAsia="Calibri"/>
          <w:lang w:val="en-US" w:eastAsia="en-US"/>
        </w:rPr>
      </w:pPr>
      <w:r w:rsidRPr="00EB7626">
        <w:rPr>
          <w:rFonts w:eastAsia="Calibri"/>
          <w:lang w:val="en-US" w:eastAsia="en-US"/>
        </w:rPr>
        <w:t xml:space="preserve">The dimension of the FEA model was similar to the </w:t>
      </w:r>
      <w:r w:rsidR="007F44A2" w:rsidRPr="00EB7626">
        <w:rPr>
          <w:rFonts w:eastAsia="Calibri"/>
          <w:lang w:val="en-US" w:eastAsia="en-US"/>
        </w:rPr>
        <w:t>dimensions of the experimental specimen</w:t>
      </w:r>
      <w:r w:rsidRPr="00EB7626">
        <w:rPr>
          <w:rFonts w:eastAsia="Calibri"/>
          <w:lang w:val="en-US" w:eastAsia="en-US"/>
        </w:rPr>
        <w:t xml:space="preserve"> </w:t>
      </w:r>
      <w:r w:rsidR="00874C9B" w:rsidRPr="00EB7626">
        <w:rPr>
          <w:rFonts w:eastAsia="Calibri"/>
          <w:lang w:val="en-US" w:eastAsia="en-US"/>
        </w:rPr>
        <w:t xml:space="preserve">(Figure </w:t>
      </w:r>
      <w:r w:rsidR="000D39D4" w:rsidRPr="00EB7626">
        <w:rPr>
          <w:rFonts w:eastAsia="Calibri"/>
          <w:lang w:val="en-US" w:eastAsia="en-US"/>
        </w:rPr>
        <w:t>7</w:t>
      </w:r>
      <w:r w:rsidRPr="00EB7626">
        <w:rPr>
          <w:rFonts w:eastAsia="Calibri"/>
          <w:lang w:val="en-US" w:eastAsia="en-US"/>
        </w:rPr>
        <w:t xml:space="preserve">), and the thickness of the adhesive bond line was assumed to be </w:t>
      </w:r>
      <w:r w:rsidR="007F44A2" w:rsidRPr="00EB7626">
        <w:rPr>
          <w:rFonts w:eastAsia="Calibri"/>
          <w:lang w:val="en-US" w:eastAsia="en-US"/>
        </w:rPr>
        <w:t>uniform at 0.6mm. Therefore,</w:t>
      </w:r>
      <w:r w:rsidRPr="00EB7626">
        <w:rPr>
          <w:rFonts w:eastAsia="Calibri"/>
          <w:lang w:val="en-US" w:eastAsia="en-US"/>
        </w:rPr>
        <w:t xml:space="preserve"> boundary conditions for an experimental test are a hinge support at one end over a grip length of 25mm, and a sliding support at the other end</w:t>
      </w:r>
      <w:r w:rsidR="007F44A2" w:rsidRPr="00EB7626">
        <w:rPr>
          <w:rFonts w:eastAsia="Calibri"/>
          <w:lang w:val="en-US" w:eastAsia="en-US"/>
        </w:rPr>
        <w:t>,</w:t>
      </w:r>
      <w:r w:rsidRPr="00EB7626">
        <w:rPr>
          <w:rFonts w:eastAsia="Calibri"/>
          <w:lang w:val="en-US" w:eastAsia="en-US"/>
        </w:rPr>
        <w:t xml:space="preserve"> allowing motion in only an x direction, as illustrated in Fig. </w:t>
      </w:r>
      <w:r w:rsidR="007A3AC6" w:rsidRPr="00EB7626">
        <w:rPr>
          <w:rFonts w:eastAsia="Calibri"/>
          <w:lang w:val="en-US" w:eastAsia="en-US"/>
        </w:rPr>
        <w:t>8</w:t>
      </w:r>
      <w:r w:rsidRPr="00EB7626">
        <w:rPr>
          <w:rFonts w:eastAsia="Calibri"/>
          <w:lang w:val="en-US" w:eastAsia="en-US"/>
        </w:rPr>
        <w:t xml:space="preserve">. The same boundary conditions are applied to numerical models in order to </w:t>
      </w:r>
      <w:r w:rsidR="00D65C23" w:rsidRPr="00EB7626">
        <w:rPr>
          <w:rFonts w:eastAsia="Calibri"/>
          <w:lang w:val="en-US" w:eastAsia="en-US"/>
        </w:rPr>
        <w:t xml:space="preserve">approximate a real situation. A </w:t>
      </w:r>
      <w:r w:rsidRPr="00EB7626">
        <w:rPr>
          <w:rFonts w:eastAsia="Calibri"/>
          <w:lang w:val="en-US" w:eastAsia="en-US"/>
        </w:rPr>
        <w:t>tensile load i</w:t>
      </w:r>
      <w:r w:rsidR="00D65C23" w:rsidRPr="00EB7626">
        <w:rPr>
          <w:rFonts w:eastAsia="Calibri"/>
          <w:lang w:val="en-US" w:eastAsia="en-US"/>
        </w:rPr>
        <w:t>n the x direction was</w:t>
      </w:r>
      <w:r w:rsidRPr="00EB7626">
        <w:rPr>
          <w:rFonts w:eastAsia="Calibri"/>
          <w:lang w:val="en-US" w:eastAsia="en-US"/>
        </w:rPr>
        <w:t xml:space="preserve"> performed at one end of the single lap joint incrementally up to a point at which failure is reached.</w:t>
      </w:r>
    </w:p>
    <w:p w14:paraId="35FE39FB" w14:textId="77777777" w:rsidR="003268A0" w:rsidRPr="00EB7626" w:rsidRDefault="003268A0" w:rsidP="003268A0">
      <w:pPr>
        <w:pStyle w:val="Nadpis1"/>
        <w:numPr>
          <w:ilvl w:val="0"/>
          <w:numId w:val="35"/>
        </w:numPr>
      </w:pPr>
      <w:r w:rsidRPr="00EB7626">
        <w:t>Results and discussion</w:t>
      </w:r>
    </w:p>
    <w:p w14:paraId="750310BF" w14:textId="77777777" w:rsidR="003268A0" w:rsidRPr="00EB7626" w:rsidRDefault="003268A0" w:rsidP="003268A0">
      <w:pPr>
        <w:pStyle w:val="Nadpis2"/>
        <w:numPr>
          <w:ilvl w:val="0"/>
          <w:numId w:val="40"/>
        </w:numPr>
      </w:pPr>
      <w:r w:rsidRPr="00EB7626">
        <w:t xml:space="preserve">Surface roughness, </w:t>
      </w:r>
      <w:r w:rsidR="0053630E" w:rsidRPr="00EB7626">
        <w:t>contact angle</w:t>
      </w:r>
      <w:r w:rsidRPr="00EB7626">
        <w:t xml:space="preserve"> and morphology </w:t>
      </w:r>
    </w:p>
    <w:p w14:paraId="00FBADB9" w14:textId="2CCC229F" w:rsidR="001242CA" w:rsidRPr="00EB7626" w:rsidRDefault="001242CA" w:rsidP="001242CA">
      <w:pPr>
        <w:pStyle w:val="Bulletedlist"/>
      </w:pPr>
      <w:r w:rsidRPr="00EB7626">
        <w:t>Surface roughness</w:t>
      </w:r>
    </w:p>
    <w:p w14:paraId="2D3BE836" w14:textId="0BA2A2E4" w:rsidR="003058D0" w:rsidRPr="00EB7626" w:rsidRDefault="003268A0" w:rsidP="003058D0">
      <w:pPr>
        <w:pStyle w:val="Paragraph"/>
      </w:pPr>
      <w:r w:rsidRPr="00EB7626">
        <w:t xml:space="preserve">The </w:t>
      </w:r>
      <w:r w:rsidR="00552068" w:rsidRPr="00EB7626">
        <w:t>roughness of the individual surfaces found by pr</w:t>
      </w:r>
      <w:r w:rsidR="007A3AC6" w:rsidRPr="00EB7626">
        <w:t>ofilometry is listed in Table 5</w:t>
      </w:r>
      <w:r w:rsidR="00586FA4" w:rsidRPr="00EB7626">
        <w:t xml:space="preserve"> </w:t>
      </w:r>
      <w:r w:rsidR="003058D0" w:rsidRPr="00EB7626">
        <w:t>as an each batch; three specimens at different positions were examined. On the whole, five measurements results were obtained per every batch with standard deviations of measurements. In case of zinc plated mild steel treated with sanding (ST</w:t>
      </w:r>
      <w:r w:rsidR="003058D0" w:rsidRPr="00EB7626">
        <w:rPr>
          <w:vertAlign w:val="subscript"/>
        </w:rPr>
        <w:t>1</w:t>
      </w:r>
      <w:r w:rsidR="003058D0" w:rsidRPr="00EB7626">
        <w:t>), the average surface roughness value (Ra) and the arithmetic mean from the peak-to-valley (Rz) were measured as 2.34 µm and 17.54µm. The zinc plated mild steel treated with etching plus sanding process (ST</w:t>
      </w:r>
      <w:r w:rsidR="003058D0" w:rsidRPr="00EB7626">
        <w:rPr>
          <w:vertAlign w:val="subscript"/>
        </w:rPr>
        <w:t>2</w:t>
      </w:r>
      <w:r w:rsidR="003058D0" w:rsidRPr="00EB7626">
        <w:t>+ST</w:t>
      </w:r>
      <w:r w:rsidR="003058D0" w:rsidRPr="00EB7626">
        <w:rPr>
          <w:vertAlign w:val="subscript"/>
        </w:rPr>
        <w:t>1</w:t>
      </w:r>
      <w:r w:rsidR="003058D0" w:rsidRPr="00EB7626">
        <w:t>), Ra and Rz were calculated as 2.94 µm and 19.91µm. Zinc plated mild steel treated with etched plus anodization (ST</w:t>
      </w:r>
      <w:r w:rsidR="003058D0" w:rsidRPr="00EB7626">
        <w:rPr>
          <w:vertAlign w:val="subscript"/>
        </w:rPr>
        <w:t>2</w:t>
      </w:r>
      <w:r w:rsidR="003058D0" w:rsidRPr="00EB7626">
        <w:t>+ST</w:t>
      </w:r>
      <w:r w:rsidR="003058D0" w:rsidRPr="00EB7626">
        <w:rPr>
          <w:vertAlign w:val="subscript"/>
        </w:rPr>
        <w:t>3</w:t>
      </w:r>
      <w:r w:rsidR="003058D0" w:rsidRPr="00EB7626">
        <w:t xml:space="preserve">) process were measured as lowest, the value of Ra = 1.10 µm and Rz = 5.72µm. In the hybrid surface </w:t>
      </w:r>
      <w:r w:rsidR="003058D0" w:rsidRPr="00EB7626">
        <w:lastRenderedPageBreak/>
        <w:t>treatment (ST</w:t>
      </w:r>
      <w:r w:rsidR="003058D0" w:rsidRPr="00EB7626">
        <w:rPr>
          <w:vertAlign w:val="subscript"/>
        </w:rPr>
        <w:t>2</w:t>
      </w:r>
      <w:r w:rsidR="003058D0" w:rsidRPr="00EB7626">
        <w:t>+ ST</w:t>
      </w:r>
      <w:r w:rsidR="003058D0" w:rsidRPr="00EB7626">
        <w:rPr>
          <w:vertAlign w:val="subscript"/>
        </w:rPr>
        <w:t>1</w:t>
      </w:r>
      <w:r w:rsidR="003058D0" w:rsidRPr="00EB7626">
        <w:t>+ST</w:t>
      </w:r>
      <w:r w:rsidR="003058D0" w:rsidRPr="00EB7626">
        <w:rPr>
          <w:vertAlign w:val="subscript"/>
        </w:rPr>
        <w:t>3</w:t>
      </w:r>
      <w:r w:rsidR="003058D0" w:rsidRPr="00EB7626">
        <w:t>), Ra and Rz were determined as 2.18 µm and 15.40µm, respectively. According to the results, it can be seen that the highest roughness was obtained with an etching plus sanding process (ST</w:t>
      </w:r>
      <w:r w:rsidR="003058D0" w:rsidRPr="00EB7626">
        <w:rPr>
          <w:vertAlign w:val="subscript"/>
        </w:rPr>
        <w:t>2</w:t>
      </w:r>
      <w:r w:rsidR="003058D0" w:rsidRPr="00EB7626">
        <w:t>+ST</w:t>
      </w:r>
      <w:r w:rsidR="003058D0" w:rsidRPr="00EB7626">
        <w:rPr>
          <w:vertAlign w:val="subscript"/>
        </w:rPr>
        <w:t>1</w:t>
      </w:r>
      <w:r w:rsidR="003058D0" w:rsidRPr="00EB7626">
        <w:t>). The surface roughness after etching plus anodic oxidation treatment (ST</w:t>
      </w:r>
      <w:r w:rsidR="003058D0" w:rsidRPr="00EB7626">
        <w:rPr>
          <w:vertAlign w:val="subscript"/>
        </w:rPr>
        <w:t>2</w:t>
      </w:r>
      <w:r w:rsidR="003058D0" w:rsidRPr="00EB7626">
        <w:t>+ST</w:t>
      </w:r>
      <w:r w:rsidR="003058D0" w:rsidRPr="00EB7626">
        <w:rPr>
          <w:vertAlign w:val="subscript"/>
        </w:rPr>
        <w:t>3</w:t>
      </w:r>
      <w:r w:rsidR="003058D0" w:rsidRPr="00EB7626">
        <w:t>) is approximately two and three times lower than both sanding (ST</w:t>
      </w:r>
      <w:r w:rsidR="003058D0" w:rsidRPr="00EB7626">
        <w:rPr>
          <w:vertAlign w:val="subscript"/>
        </w:rPr>
        <w:t>1</w:t>
      </w:r>
      <w:r w:rsidR="003058D0" w:rsidRPr="00EB7626">
        <w:t xml:space="preserve">) and hybrid treatment. </w:t>
      </w:r>
      <w:r w:rsidR="009F6718" w:rsidRPr="00EB7626">
        <w:t>After treated of ST</w:t>
      </w:r>
      <w:r w:rsidR="009F6718" w:rsidRPr="00EB7626">
        <w:rPr>
          <w:vertAlign w:val="subscript"/>
        </w:rPr>
        <w:t>2</w:t>
      </w:r>
      <w:r w:rsidR="009F6718" w:rsidRPr="00EB7626">
        <w:t>+ST1, t</w:t>
      </w:r>
      <w:r w:rsidR="003058D0" w:rsidRPr="00EB7626">
        <w:t xml:space="preserve">he geometrical structure contains a greater amount of relatively deep, irregular peaks and longer roughness distances. </w:t>
      </w:r>
    </w:p>
    <w:p w14:paraId="785ABD30" w14:textId="3387F746" w:rsidR="0041747C" w:rsidRPr="00EB7626" w:rsidRDefault="003058D0" w:rsidP="0011356A">
      <w:pPr>
        <w:pStyle w:val="Paragraph"/>
      </w:pPr>
      <w:r w:rsidRPr="00EB7626">
        <w:t xml:space="preserve">The 3D surface topography images of zinc plated mild steel treated with discussed surface treatments were plotted using Matlab computer software program by means of measured surface roughness values of Ra (z direction) with a sampling length of 2.0 mm (y direction), and an evaluation length of 4 mm (x direction) and are shown in Figure 9 (a-d). It can be seen that a </w:t>
      </w:r>
      <w:r w:rsidR="00F96F4C" w:rsidRPr="00EB7626">
        <w:t>slightly</w:t>
      </w:r>
      <w:r w:rsidRPr="00EB7626">
        <w:t xml:space="preserve"> irregular surface with peaks and valleys. </w:t>
      </w:r>
      <w:r w:rsidR="00F96F4C" w:rsidRPr="00EB7626">
        <w:t>It</w:t>
      </w:r>
      <w:r w:rsidRPr="00EB7626">
        <w:t xml:space="preserve"> </w:t>
      </w:r>
      <w:r w:rsidR="00F96F4C" w:rsidRPr="00EB7626">
        <w:t>means</w:t>
      </w:r>
      <w:r w:rsidRPr="00EB7626">
        <w:t xml:space="preserve"> that these irregularities would enhance the mechanical interlocking between th</w:t>
      </w:r>
      <w:r w:rsidR="00EF3525" w:rsidRPr="00EB7626">
        <w:t>e adhesive and adherend surface</w:t>
      </w:r>
      <w:r w:rsidR="00907ED2" w:rsidRPr="00EB7626">
        <w:t>s</w:t>
      </w:r>
      <w:r w:rsidR="00EF3525" w:rsidRPr="00EB7626">
        <w:t>.</w:t>
      </w:r>
      <w:r w:rsidR="00907ED2" w:rsidRPr="00EB7626">
        <w:t xml:space="preserve"> </w:t>
      </w:r>
      <w:r w:rsidR="00B64058" w:rsidRPr="00EB7626">
        <w:t>Sand</w:t>
      </w:r>
      <w:r w:rsidR="00A9015F" w:rsidRPr="00EB7626">
        <w:t>ing treatment provides rough</w:t>
      </w:r>
      <w:r w:rsidR="00B64058" w:rsidRPr="00EB7626">
        <w:t xml:space="preserve"> surface </w:t>
      </w:r>
      <w:r w:rsidR="00907ED2" w:rsidRPr="00EB7626">
        <w:t xml:space="preserve">pattern </w:t>
      </w:r>
      <w:r w:rsidR="00A9015F" w:rsidRPr="00EB7626">
        <w:t>ensure that good mechanical adhesion on surfaces</w:t>
      </w:r>
      <w:r w:rsidR="00B64058" w:rsidRPr="00EB7626">
        <w:t xml:space="preserve"> (Fig. 9 (a)). </w:t>
      </w:r>
      <w:r w:rsidR="00A9015F" w:rsidRPr="00EB7626">
        <w:t xml:space="preserve"> Etching with H</w:t>
      </w:r>
      <w:r w:rsidR="00A9015F" w:rsidRPr="00EB7626">
        <w:rPr>
          <w:vertAlign w:val="subscript"/>
        </w:rPr>
        <w:t>2</w:t>
      </w:r>
      <w:r w:rsidR="00A9015F" w:rsidRPr="00EB7626">
        <w:t>SO</w:t>
      </w:r>
      <w:r w:rsidR="00A9015F" w:rsidRPr="00EB7626">
        <w:rPr>
          <w:vertAlign w:val="subscript"/>
        </w:rPr>
        <w:t>4</w:t>
      </w:r>
      <w:r w:rsidR="00A9015F" w:rsidRPr="00EB7626">
        <w:t xml:space="preserve"> acid solution can produce proper surface texture and roughness. Therefore, t</w:t>
      </w:r>
      <w:r w:rsidRPr="00EB7626">
        <w:t xml:space="preserve">he etching plus sanding treatment </w:t>
      </w:r>
      <w:r w:rsidR="00EF3525" w:rsidRPr="00EB7626">
        <w:t xml:space="preserve">exhibited </w:t>
      </w:r>
      <w:r w:rsidRPr="00EB7626">
        <w:t>t</w:t>
      </w:r>
      <w:r w:rsidR="00EF3525" w:rsidRPr="00EB7626">
        <w:t>he highest surface roughness</w:t>
      </w:r>
      <w:r w:rsidRPr="00EB7626">
        <w:t xml:space="preserve"> </w:t>
      </w:r>
      <w:r w:rsidR="00EF3525" w:rsidRPr="00EB7626">
        <w:t xml:space="preserve">and </w:t>
      </w:r>
      <w:r w:rsidRPr="00EB7626">
        <w:t>surface topography image</w:t>
      </w:r>
      <w:r w:rsidR="00A9015F" w:rsidRPr="00EB7626">
        <w:t xml:space="preserve"> (see Fig. 9 (b))</w:t>
      </w:r>
      <w:r w:rsidRPr="00EB7626">
        <w:t xml:space="preserve"> </w:t>
      </w:r>
      <w:r w:rsidR="00EF3525" w:rsidRPr="00EB7626">
        <w:t xml:space="preserve">with </w:t>
      </w:r>
      <w:r w:rsidRPr="00EB7626">
        <w:t>a non-uniform surface</w:t>
      </w:r>
      <w:r w:rsidR="00EF3525" w:rsidRPr="00EB7626">
        <w:t xml:space="preserve"> pattern including distinct sharp projections dotted with pores. </w:t>
      </w:r>
      <w:r w:rsidRPr="00EB7626">
        <w:t>The Fig. 9 (c) shows 3D surface topography image of zinc plated mild steel tre</w:t>
      </w:r>
      <w:r w:rsidR="00D535D9" w:rsidRPr="00EB7626">
        <w:t xml:space="preserve">ated with etched plus anodized. </w:t>
      </w:r>
      <w:r w:rsidR="0041747C" w:rsidRPr="00EB7626">
        <w:t xml:space="preserve">Thanks to anodization process plays a key role in the micro irregularities at the oxide layer, the lowest surface roughness values are obtained in this surface treatment. </w:t>
      </w:r>
    </w:p>
    <w:p w14:paraId="57D2E267" w14:textId="6364EA3C" w:rsidR="00B61081" w:rsidRPr="00EB7626" w:rsidRDefault="00D535D9" w:rsidP="0011356A">
      <w:pPr>
        <w:pStyle w:val="Paragraph"/>
      </w:pPr>
      <w:r w:rsidRPr="00EB7626">
        <w:t xml:space="preserve">In addition, </w:t>
      </w:r>
      <w:r w:rsidR="003058D0" w:rsidRPr="00EB7626">
        <w:t>anodization in phosphoric acid solution causes a smoothing effect of the surface roughness due to the thickening of the phosphor oxide layer</w:t>
      </w:r>
      <w:r w:rsidRPr="00EB7626">
        <w:t xml:space="preserve"> (</w:t>
      </w:r>
      <w:r w:rsidR="003F21F8" w:rsidRPr="00EB7626">
        <w:t xml:space="preserve">see </w:t>
      </w:r>
      <w:r w:rsidRPr="00EB7626">
        <w:t>Fig 9 (d)</w:t>
      </w:r>
      <w:r w:rsidR="003058D0" w:rsidRPr="00EB7626">
        <w:t>.</w:t>
      </w:r>
    </w:p>
    <w:p w14:paraId="6827A0CC" w14:textId="69F8B59F" w:rsidR="0011356A" w:rsidRPr="00EB7626" w:rsidRDefault="0011356A" w:rsidP="0011356A">
      <w:pPr>
        <w:pStyle w:val="Paragraph"/>
      </w:pPr>
      <w:r w:rsidRPr="00EB7626">
        <w:lastRenderedPageBreak/>
        <w:t xml:space="preserve"> Compared to the anodization operation, the performed etching plus sanding surface</w:t>
      </w:r>
      <w:r w:rsidR="00450678" w:rsidRPr="00EB7626">
        <w:t xml:space="preserve"> </w:t>
      </w:r>
      <w:r w:rsidRPr="00EB7626">
        <w:t>treatment had a very positive effect on the development of the geometrical structure of specimens for adhesive bonding. Since, the level of roughness increased, which can lead to better adherence of the adhesive to the surface of the adherends and an increased joint strength.</w:t>
      </w:r>
    </w:p>
    <w:p w14:paraId="372DFB89" w14:textId="77777777" w:rsidR="003268A0" w:rsidRPr="00EB7626" w:rsidRDefault="00552068" w:rsidP="003268A0">
      <w:pPr>
        <w:pStyle w:val="Bulletedlist"/>
      </w:pPr>
      <w:r w:rsidRPr="00EB7626">
        <w:t>Contact angle measurement</w:t>
      </w:r>
    </w:p>
    <w:p w14:paraId="47A88FB7" w14:textId="2A08C36F" w:rsidR="00332694" w:rsidRPr="00EB7626" w:rsidRDefault="003268A0" w:rsidP="00A83010">
      <w:pPr>
        <w:pStyle w:val="Paragraph"/>
      </w:pPr>
      <w:r w:rsidRPr="00EB7626">
        <w:rPr>
          <w:b/>
        </w:rPr>
        <w:t>Table 4</w:t>
      </w:r>
      <w:r w:rsidRPr="00EB7626">
        <w:t xml:space="preserve"> shows the </w:t>
      </w:r>
      <w:r w:rsidR="007A3AC6" w:rsidRPr="00EB7626">
        <w:t xml:space="preserve">contact </w:t>
      </w:r>
      <w:r w:rsidRPr="00EB7626">
        <w:t xml:space="preserve">angles after both surface treatments. The contact angle between deionized water and the etching plus anodic oxidation treated surface shows a smaller contact angle of 29°, compared to </w:t>
      </w:r>
      <w:r w:rsidR="009F77F8" w:rsidRPr="00EB7626">
        <w:t xml:space="preserve">the </w:t>
      </w:r>
      <w:r w:rsidR="00C206EC" w:rsidRPr="00EB7626">
        <w:t>hybrid surface</w:t>
      </w:r>
      <w:r w:rsidRPr="00EB7626">
        <w:t xml:space="preserve"> treatment processes, etching plus sanding and then sandin</w:t>
      </w:r>
      <w:r w:rsidR="009F77F8" w:rsidRPr="00EB7626">
        <w:t>g, respectively. This may</w:t>
      </w:r>
      <w:r w:rsidRPr="00EB7626">
        <w:t xml:space="preserve"> be due to the untreated surface substrates having low surface energy. The adhesion force between the liquid and the substrates is affected by the surface energy of the substrates where</w:t>
      </w:r>
      <w:r w:rsidR="009F77F8" w:rsidRPr="00EB7626">
        <w:t>,</w:t>
      </w:r>
      <w:r w:rsidRPr="00EB7626">
        <w:t xml:space="preserve"> with higher surface energy, the attraction between </w:t>
      </w:r>
      <w:r w:rsidR="009F77F8" w:rsidRPr="00EB7626">
        <w:t xml:space="preserve">the </w:t>
      </w:r>
      <w:r w:rsidRPr="00EB7626">
        <w:t xml:space="preserve">molecules of liquids and substrates will be stronger. As a result, the contact angle between liquids and substrates will be lower. On the other hand, with lower surface energy there is weak attraction between </w:t>
      </w:r>
      <w:r w:rsidR="009F77F8" w:rsidRPr="00EB7626">
        <w:t xml:space="preserve">the </w:t>
      </w:r>
      <w:r w:rsidRPr="00EB7626">
        <w:t xml:space="preserve">molecules of liquids and substrates resulting in higher contact angles. Furthermore, this phenomenon can be correlated to surface roughness. Zain et al., </w:t>
      </w:r>
      <w:r w:rsidRPr="00EB7626">
        <w:fldChar w:fldCharType="begin"/>
      </w:r>
      <w:r w:rsidR="002E22A8" w:rsidRPr="00EB7626">
        <w:instrText xml:space="preserve"> ADDIN EN.CITE &lt;EndNote&gt;&lt;Cite&gt;&lt;Author&gt;Zain&lt;/Author&gt;&lt;Year&gt;2014&lt;/Year&gt;&lt;RecNum&gt;45&lt;/RecNum&gt;&lt;DisplayText&gt;[29]&lt;/DisplayText&gt;&lt;record&gt;&lt;rec-number&gt;45&lt;/rec-number&gt;&lt;foreign-keys&gt;&lt;key app="EN" db-id="sx9e9dp0usfp5zesdz7xdaxmsfe209frrafr"&gt;45&lt;/key&gt;&lt;/foreign-keys&gt;&lt;ref-type name="Journal Article"&gt;17&lt;/ref-type&gt;&lt;contributors&gt;&lt;authors&gt;&lt;author&gt;Zain, Norazwani Muhammad&lt;/author&gt;&lt;author&gt;Ahmad, Sahrim Hj&lt;/author&gt;&lt;author&gt;Ali, Ernie Suzana&lt;/author&gt;&lt;/authors&gt;&lt;/contributors&gt;&lt;titles&gt;&lt;title&gt;Effect of surface treatments on the durability of green polyurethane adhesive bonded aluminium alloy&lt;/title&gt;&lt;secondary-title&gt;International Journal of Adhesion and Adhesives&lt;/secondary-title&gt;&lt;/titles&gt;&lt;periodical&gt;&lt;full-title&gt;International Journal of Adhesion and Adhesives&lt;/full-title&gt;&lt;/periodical&gt;&lt;pages&gt;43-55&lt;/pages&gt;&lt;volume&gt;55&lt;/volume&gt;&lt;dates&gt;&lt;year&gt;2014&lt;/year&gt;&lt;/dates&gt;&lt;isbn&gt;01437496&lt;/isbn&gt;&lt;urls&gt;&lt;/urls&gt;&lt;electronic-resource-num&gt;10.1016/j.ijadhadh.2014.07.007&lt;/electronic-resource-num&gt;&lt;/record&gt;&lt;/Cite&gt;&lt;/EndNote&gt;</w:instrText>
      </w:r>
      <w:r w:rsidRPr="00EB7626">
        <w:fldChar w:fldCharType="separate"/>
      </w:r>
      <w:r w:rsidR="002E22A8" w:rsidRPr="00EB7626">
        <w:rPr>
          <w:noProof/>
        </w:rPr>
        <w:t>[</w:t>
      </w:r>
      <w:hyperlink w:anchor="_ENREF_29" w:tooltip="Zain, 2014 #45" w:history="1">
        <w:r w:rsidR="00A9485F" w:rsidRPr="00EB7626">
          <w:rPr>
            <w:noProof/>
          </w:rPr>
          <w:t>29</w:t>
        </w:r>
      </w:hyperlink>
      <w:r w:rsidR="002E22A8" w:rsidRPr="00EB7626">
        <w:rPr>
          <w:noProof/>
        </w:rPr>
        <w:t>]</w:t>
      </w:r>
      <w:r w:rsidRPr="00EB7626">
        <w:fldChar w:fldCharType="end"/>
      </w:r>
      <w:r w:rsidRPr="00EB7626">
        <w:t xml:space="preserve"> also state that a contact angle of less than </w:t>
      </w:r>
      <w:r w:rsidR="00625C37" w:rsidRPr="00EB7626">
        <w:t>3</w:t>
      </w:r>
      <w:r w:rsidRPr="00EB7626">
        <w:t xml:space="preserve">0° indicates good wetting between adhesive and </w:t>
      </w:r>
      <w:r w:rsidR="009465A3" w:rsidRPr="00EB7626">
        <w:t>adherends</w:t>
      </w:r>
      <w:r w:rsidRPr="00EB7626">
        <w:t>. This phenomenon is due to the lower surface roughness that the etching plus anodic oxidation treated surface has.</w:t>
      </w:r>
      <w:r w:rsidR="006A7CBB" w:rsidRPr="00EB7626">
        <w:t xml:space="preserve"> </w:t>
      </w:r>
    </w:p>
    <w:p w14:paraId="723C430F" w14:textId="77777777" w:rsidR="003268A0" w:rsidRPr="00EB7626" w:rsidRDefault="003268A0" w:rsidP="003268A0">
      <w:pPr>
        <w:pStyle w:val="Bulletedlist"/>
      </w:pPr>
      <w:r w:rsidRPr="00EB7626">
        <w:t>Morphology</w:t>
      </w:r>
    </w:p>
    <w:p w14:paraId="0CE59D19" w14:textId="3FA9E804" w:rsidR="003268A0" w:rsidRPr="00EB7626" w:rsidRDefault="003268A0" w:rsidP="003268A0">
      <w:pPr>
        <w:pStyle w:val="Paragraph"/>
      </w:pPr>
      <w:r w:rsidRPr="00EB7626">
        <w:t xml:space="preserve">SEM images of post-treated surfaces are given in Figure </w:t>
      </w:r>
      <w:r w:rsidR="00707A8B" w:rsidRPr="00EB7626">
        <w:t>10</w:t>
      </w:r>
      <w:r w:rsidRPr="00EB7626">
        <w:t xml:space="preserve"> (a-d). Figure </w:t>
      </w:r>
      <w:r w:rsidR="00707A8B" w:rsidRPr="00EB7626">
        <w:t xml:space="preserve">10 </w:t>
      </w:r>
      <w:r w:rsidRPr="00EB7626">
        <w:t>(a) shows the result after an applied sanding process on zinc plated mild steel. The EDX analysis of a sanded surface in Fig.</w:t>
      </w:r>
      <w:r w:rsidR="007A3AC6" w:rsidRPr="00EB7626">
        <w:t>10</w:t>
      </w:r>
      <w:r w:rsidRPr="00EB7626">
        <w:t xml:space="preserve"> (a) reveals only the main component with percentages </w:t>
      </w:r>
      <w:r w:rsidRPr="00EB7626">
        <w:lastRenderedPageBreak/>
        <w:t xml:space="preserve">from </w:t>
      </w:r>
      <w:r w:rsidR="009F77F8" w:rsidRPr="00EB7626">
        <w:t>zinc plated mild steel;</w:t>
      </w:r>
      <w:r w:rsidRPr="00EB7626">
        <w:t xml:space="preserve"> zinc (Zn 75%) carbon (C 10%), oxygen (O 10%), and silicon (Si 1.8%). The EDX analysis and SEM image of the etching plus sanding treated surface confirms the presence of corrosion products with </w:t>
      </w:r>
      <w:r w:rsidR="009F77F8" w:rsidRPr="00EB7626">
        <w:t xml:space="preserve">a </w:t>
      </w:r>
      <w:r w:rsidRPr="00EB7626">
        <w:t xml:space="preserve">high oxygen percentage (49%) on a basic material surface in Fig. </w:t>
      </w:r>
      <w:r w:rsidR="007A3AC6" w:rsidRPr="00EB7626">
        <w:t>10</w:t>
      </w:r>
      <w:r w:rsidRPr="00EB7626">
        <w:t xml:space="preserve"> (b)</w:t>
      </w:r>
      <w:r w:rsidRPr="00EB7626">
        <w:rPr>
          <w:sz w:val="16"/>
          <w:szCs w:val="16"/>
        </w:rPr>
        <w:t xml:space="preserve">. </w:t>
      </w:r>
      <w:r w:rsidR="007A3AC6" w:rsidRPr="00EB7626">
        <w:rPr>
          <w:sz w:val="16"/>
          <w:szCs w:val="16"/>
        </w:rPr>
        <w:t xml:space="preserve"> </w:t>
      </w:r>
      <w:r w:rsidR="007A3AC6" w:rsidRPr="00EB7626">
        <w:t>Fig. 10</w:t>
      </w:r>
      <w:r w:rsidRPr="00EB7626">
        <w:t xml:space="preserve"> (c) shows removal of the zinc layer and the zinc plus anodic oxidation processes (basic material as steel; 90% Fe, 5% C, 4%</w:t>
      </w:r>
      <w:r w:rsidR="009F77F8" w:rsidRPr="00EB7626">
        <w:t xml:space="preserve"> O and 0.4-0.5% P) according to the</w:t>
      </w:r>
      <w:r w:rsidRPr="00EB7626">
        <w:t xml:space="preserve"> EDX analysis. The surface of the steel has a relatively clear surface due to chemical adhesion. In addition, some phosphate may occur without oxide particles on the surface. An epitaxial growth was observed in the steel microstructure. We observed early signs of corrosion after one day, even if it was in good condition (see Fig. </w:t>
      </w:r>
      <w:r w:rsidR="007A3AC6" w:rsidRPr="00EB7626">
        <w:t>10</w:t>
      </w:r>
      <w:r w:rsidRPr="00EB7626">
        <w:t xml:space="preserve"> (d)).The corrosion occurred after decayed adhesion because of a weak layer on the surface. The oxidation level increased (28.7%), whereas the iron level decreased (%61.9). This may also affect certain corrosion products, such as Iron Oxide (FeO). Moreover, low electricity conductivity (light) is seen in Figure 9(d).</w:t>
      </w:r>
    </w:p>
    <w:p w14:paraId="5FC88B4B" w14:textId="77777777" w:rsidR="003268A0" w:rsidRPr="00EB7626" w:rsidRDefault="003268A0" w:rsidP="003268A0">
      <w:pPr>
        <w:pStyle w:val="Nadpis2"/>
        <w:numPr>
          <w:ilvl w:val="0"/>
          <w:numId w:val="40"/>
        </w:numPr>
      </w:pPr>
      <w:r w:rsidRPr="00EB7626">
        <w:t>Experimental results of single lap joint strength</w:t>
      </w:r>
    </w:p>
    <w:p w14:paraId="2B949377" w14:textId="4CB0EB1D" w:rsidR="007A3AC6" w:rsidRPr="00EB7626" w:rsidRDefault="00D450D9" w:rsidP="00D450D9">
      <w:pPr>
        <w:pStyle w:val="Paragraph"/>
      </w:pPr>
      <w:r w:rsidRPr="00EB7626">
        <w:t>The results of strength tests for adhesively bonded joints</w:t>
      </w:r>
      <w:r w:rsidR="009F77F8" w:rsidRPr="00EB7626">
        <w:t>, after use of</w:t>
      </w:r>
      <w:r w:rsidRPr="00EB7626">
        <w:t xml:space="preserve"> the selected surface treatment methods</w:t>
      </w:r>
      <w:r w:rsidR="009F77F8" w:rsidRPr="00EB7626">
        <w:t>,</w:t>
      </w:r>
      <w:r w:rsidRPr="00EB7626">
        <w:t xml:space="preserve"> are presented in Figs. 1</w:t>
      </w:r>
      <w:r w:rsidR="007A3AC6" w:rsidRPr="00EB7626">
        <w:t>1</w:t>
      </w:r>
      <w:r w:rsidRPr="00EB7626">
        <w:t>-1</w:t>
      </w:r>
      <w:r w:rsidR="007A3AC6" w:rsidRPr="00EB7626">
        <w:t>4</w:t>
      </w:r>
      <w:r w:rsidRPr="00EB7626">
        <w:t xml:space="preserve">. The main failure mechanisms of single lap joints having mild steel </w:t>
      </w:r>
      <w:r w:rsidR="00EA3E74" w:rsidRPr="00EB7626">
        <w:t>adherend</w:t>
      </w:r>
      <w:r w:rsidRPr="00EB7626">
        <w:t>s (high ductility) are generally divided into several stages. These stages are described as</w:t>
      </w:r>
      <w:r w:rsidR="009F77F8" w:rsidRPr="00EB7626">
        <w:t xml:space="preserve"> follows</w:t>
      </w:r>
      <w:r w:rsidRPr="00EB7626">
        <w:t xml:space="preserve">: the initiation of yielding in the </w:t>
      </w:r>
      <w:r w:rsidR="00EA3E74" w:rsidRPr="00EB7626">
        <w:t>adherend</w:t>
      </w:r>
      <w:r w:rsidRPr="00EB7626">
        <w:t xml:space="preserve">; the formation of cracks at the edge of the adhesive bond line; the propagation of cracks almost symmetrical at opposite edges; </w:t>
      </w:r>
      <w:r w:rsidR="009F77F8" w:rsidRPr="00EB7626">
        <w:t xml:space="preserve">and </w:t>
      </w:r>
      <w:r w:rsidRPr="00EB7626">
        <w:t xml:space="preserve">then the dropping of loads, which is a sign of catastrophic failure. In order to examine the fracture </w:t>
      </w:r>
      <w:r w:rsidR="00272165" w:rsidRPr="00EB7626">
        <w:t>behaviour</w:t>
      </w:r>
      <w:r w:rsidRPr="00EB7626">
        <w:t xml:space="preserve"> of single lap joints under </w:t>
      </w:r>
      <w:proofErr w:type="spellStart"/>
      <w:r w:rsidRPr="00EB7626">
        <w:t>uni</w:t>
      </w:r>
      <w:proofErr w:type="spellEnd"/>
      <w:r w:rsidRPr="00EB7626">
        <w:t>-axial tensile loading for different surface treatments, three repetitions for each sample were conducted. The load displacement curves of the sand blasted joints are illustrated in Fig. 1</w:t>
      </w:r>
      <w:r w:rsidR="007A3AC6" w:rsidRPr="00EB7626">
        <w:t>1</w:t>
      </w:r>
      <w:r w:rsidRPr="00EB7626">
        <w:t xml:space="preserve">, attaining failure loads of between 5 and 6 </w:t>
      </w:r>
      <w:proofErr w:type="gramStart"/>
      <w:r w:rsidRPr="00EB7626">
        <w:t>kN</w:t>
      </w:r>
      <w:proofErr w:type="gramEnd"/>
      <w:r w:rsidRPr="00EB7626">
        <w:t xml:space="preserve"> for </w:t>
      </w:r>
      <w:r w:rsidRPr="00EB7626">
        <w:lastRenderedPageBreak/>
        <w:t>each repetition. On</w:t>
      </w:r>
      <w:r w:rsidR="009F77F8" w:rsidRPr="00EB7626">
        <w:t>e of the main reasons for error</w:t>
      </w:r>
      <w:r w:rsidRPr="00EB7626">
        <w:t xml:space="preserve"> of almost 20 percent is the non-uniformity of the glued areas, dimensional tolerances and air bubbles during the mixing and curing process</w:t>
      </w:r>
      <w:r w:rsidR="009F77F8" w:rsidRPr="00EB7626">
        <w:t>es</w:t>
      </w:r>
      <w:r w:rsidRPr="00EB7626">
        <w:t xml:space="preserve">. </w:t>
      </w:r>
    </w:p>
    <w:p w14:paraId="151627FA" w14:textId="5965822E" w:rsidR="00D450D9" w:rsidRPr="00EB7626" w:rsidRDefault="00D450D9" w:rsidP="00D450D9">
      <w:pPr>
        <w:pStyle w:val="Newparagraph"/>
      </w:pPr>
      <w:r w:rsidRPr="00EB7626">
        <w:t>An overlap length of 20mm for ductile mil</w:t>
      </w:r>
      <w:r w:rsidR="009D2F6A" w:rsidRPr="00EB7626">
        <w:t>d steel can be assumed to be a</w:t>
      </w:r>
      <w:r w:rsidRPr="00EB7626">
        <w:t xml:space="preserve"> moderate length in terms of stable crack growth along the bond line. Therefore, the yielding of ductile </w:t>
      </w:r>
      <w:r w:rsidR="00EA3E74" w:rsidRPr="00EB7626">
        <w:t>adherend</w:t>
      </w:r>
      <w:r w:rsidRPr="00EB7626">
        <w:t xml:space="preserve">s plays an important role in failure initiation, due to high localized strains and the effects of </w:t>
      </w:r>
      <w:proofErr w:type="spellStart"/>
      <w:r w:rsidRPr="00EB7626">
        <w:t>Possion’s</w:t>
      </w:r>
      <w:proofErr w:type="spellEnd"/>
      <w:r w:rsidRPr="00EB7626">
        <w:t xml:space="preserve"> ratio in a lateral direction (z axis). Accordingly, a bending moment which creates peeling stress depends mainly on the length of the overlap and the thickness of the steel </w:t>
      </w:r>
      <w:r w:rsidR="00EA3E74" w:rsidRPr="00EB7626">
        <w:t>adherend</w:t>
      </w:r>
      <w:r w:rsidRPr="00EB7626">
        <w:t xml:space="preserve">, and is the second effective parameter on the failure type. It is also known that single lap joints with ductile steel </w:t>
      </w:r>
      <w:r w:rsidR="00EA3E74" w:rsidRPr="00EB7626">
        <w:t>adherend</w:t>
      </w:r>
      <w:r w:rsidRPr="00EB7626">
        <w:t xml:space="preserve">s are quite independent of adhesive thickness and overlap length in terms of failure estimation. However, the strength of adhesion at the adhesive and substrate interface is quite dominant for the failure mechanism. This is because a cohesive failure mode is generally encountered in single lap joints with ductile mild steel </w:t>
      </w:r>
      <w:r w:rsidR="00EA3E74" w:rsidRPr="00EB7626">
        <w:t>adherend</w:t>
      </w:r>
      <w:r w:rsidRPr="00EB7626">
        <w:t>s. The adhesion strength at interfaces becomes the most important failure parameter in making an evaluation for the failure load. For example, the average failure loads with possible error bands are assessed in Figure 14 for different surface treatments. It is clear that the failure loads radically change for each surface condition</w:t>
      </w:r>
      <w:r w:rsidR="0018035A" w:rsidRPr="00EB7626">
        <w:t>,</w:t>
      </w:r>
      <w:r w:rsidRPr="00EB7626">
        <w:t xml:space="preserve"> as a result of adhesion quality. For this case, the </w:t>
      </w:r>
      <w:r w:rsidR="0018035A" w:rsidRPr="00EB7626">
        <w:t>best performance is achieved with</w:t>
      </w:r>
      <w:r w:rsidRPr="00EB7626">
        <w:t xml:space="preserve"> etching plus sanding (ST</w:t>
      </w:r>
      <w:r w:rsidRPr="00EB7626">
        <w:rPr>
          <w:vertAlign w:val="subscript"/>
        </w:rPr>
        <w:t>2</w:t>
      </w:r>
      <w:r w:rsidRPr="00EB7626">
        <w:t>+ST</w:t>
      </w:r>
      <w:r w:rsidRPr="00EB7626">
        <w:rPr>
          <w:vertAlign w:val="subscript"/>
        </w:rPr>
        <w:t>1</w:t>
      </w:r>
      <w:r w:rsidRPr="00EB7626">
        <w:t xml:space="preserve">), which also exhibits </w:t>
      </w:r>
      <w:r w:rsidR="0018035A" w:rsidRPr="00EB7626">
        <w:t>relatively lower errors than</w:t>
      </w:r>
      <w:r w:rsidRPr="00EB7626">
        <w:t xml:space="preserve"> others. A sanding process (ST</w:t>
      </w:r>
      <w:r w:rsidRPr="00EB7626">
        <w:rPr>
          <w:vertAlign w:val="subscript"/>
        </w:rPr>
        <w:t>1</w:t>
      </w:r>
      <w:r w:rsidRPr="00EB7626">
        <w:t>) is considered to be the most dominant process for full adhesion at interfaces, whereas the etching plus anodic oxidation process (ST</w:t>
      </w:r>
      <w:r w:rsidRPr="00EB7626">
        <w:rPr>
          <w:vertAlign w:val="subscript"/>
        </w:rPr>
        <w:t>2</w:t>
      </w:r>
      <w:r w:rsidRPr="00EB7626">
        <w:t>+ST</w:t>
      </w:r>
      <w:r w:rsidRPr="00EB7626">
        <w:rPr>
          <w:vertAlign w:val="subscript"/>
        </w:rPr>
        <w:t>3</w:t>
      </w:r>
      <w:r w:rsidRPr="00EB7626">
        <w:t>), is characterized by poor adhesion properties for a failure load range of between 1800 and 3500N. For zinc plated plus sanded configurations (ST</w:t>
      </w:r>
      <w:r w:rsidRPr="00EB7626">
        <w:rPr>
          <w:vertAlign w:val="subscript"/>
        </w:rPr>
        <w:t>1</w:t>
      </w:r>
      <w:r w:rsidRPr="00EB7626">
        <w:t xml:space="preserve">), the failure load ranges at almost 15-20 percent lower than </w:t>
      </w:r>
      <w:r w:rsidRPr="00EB7626">
        <w:lastRenderedPageBreak/>
        <w:t>for those of (ST</w:t>
      </w:r>
      <w:r w:rsidRPr="00EB7626">
        <w:rPr>
          <w:vertAlign w:val="subscript"/>
        </w:rPr>
        <w:t>2</w:t>
      </w:r>
      <w:r w:rsidRPr="00EB7626">
        <w:t>+ST</w:t>
      </w:r>
      <w:r w:rsidRPr="00EB7626">
        <w:rPr>
          <w:vertAlign w:val="subscript"/>
        </w:rPr>
        <w:t>1</w:t>
      </w:r>
      <w:r w:rsidRPr="00EB7626">
        <w:t xml:space="preserve">), which is a sign of a worsening effect of zinc coating on steel </w:t>
      </w:r>
      <w:r w:rsidR="00EA3E74" w:rsidRPr="00EB7626">
        <w:t>adherend</w:t>
      </w:r>
      <w:r w:rsidRPr="00EB7626">
        <w:t xml:space="preserve">s. </w:t>
      </w:r>
    </w:p>
    <w:p w14:paraId="0E086316" w14:textId="0BC5C077" w:rsidR="00D450D9" w:rsidRPr="00EB7626" w:rsidRDefault="00217E5F" w:rsidP="00D450D9">
      <w:pPr>
        <w:pStyle w:val="Newparagraph"/>
      </w:pPr>
      <w:r w:rsidRPr="00EB7626">
        <w:t>The l</w:t>
      </w:r>
      <w:r w:rsidR="00D450D9" w:rsidRPr="00EB7626">
        <w:t>oad versus displacement diagrams of single lap joints in Figure</w:t>
      </w:r>
      <w:r w:rsidRPr="00EB7626">
        <w:t>s</w:t>
      </w:r>
      <w:r w:rsidR="00D450D9" w:rsidRPr="00EB7626">
        <w:t xml:space="preserve"> 10, 11, 12 and 13 have the same response until the yielding of the substrate material, when the bonding quality at the interfaces becomes the source of failure. For example, more stable crack propagation is reached in Fig. 11, accompanying constant variation in global joint stiffness, until a sudden fracture pointing mainly to the global yielding failure mechanism. Contrary to this situation, a steel </w:t>
      </w:r>
      <w:r w:rsidR="00EA3E74" w:rsidRPr="00EB7626">
        <w:t>adherend</w:t>
      </w:r>
      <w:r w:rsidR="00D450D9" w:rsidRPr="00EB7626">
        <w:t xml:space="preserve"> is almost in the elastic region, so that premature joint failure appears for the anodic oxidation treatment. This case is also concluded partially for other samples, in Fig. 10 and 13, as a result of poor s</w:t>
      </w:r>
      <w:r w:rsidRPr="00EB7626">
        <w:t>urface adhesion and a decreased</w:t>
      </w:r>
      <w:r w:rsidR="00D450D9" w:rsidRPr="00EB7626">
        <w:t xml:space="preserve"> load carrying capacity of the adhesive layer. T</w:t>
      </w:r>
      <w:r w:rsidRPr="00EB7626">
        <w:t>he tensile test results, in Figs. 12 and 13,</w:t>
      </w:r>
      <w:r w:rsidR="00D450D9" w:rsidRPr="00EB7626">
        <w:t xml:space="preserve"> show inconsistent behavio</w:t>
      </w:r>
      <w:r w:rsidR="00272165" w:rsidRPr="00EB7626">
        <w:t>u</w:t>
      </w:r>
      <w:r w:rsidR="00D450D9" w:rsidRPr="00EB7626">
        <w:t xml:space="preserve">r for each repetition associated with higher errors in gross failure load. This generally occurs due to voids, poor adhesion, lack of mechanical interlocking at random points and slippage of grip areas in contact with the testing device fixture. Consequently, for </w:t>
      </w:r>
      <w:r w:rsidRPr="00EB7626">
        <w:t xml:space="preserve">a </w:t>
      </w:r>
      <w:r w:rsidR="00D450D9" w:rsidRPr="00EB7626">
        <w:t xml:space="preserve">precise estimation of failure load and the production of stable crack propagation, the bonding quality at the interfaces, corresponding </w:t>
      </w:r>
      <w:r w:rsidRPr="00EB7626">
        <w:t>to higher joint strength, may be changed with regard to</w:t>
      </w:r>
      <w:r w:rsidR="00D450D9" w:rsidRPr="00EB7626">
        <w:t xml:space="preserve"> </w:t>
      </w:r>
      <w:r w:rsidRPr="00EB7626">
        <w:t xml:space="preserve">the </w:t>
      </w:r>
      <w:r w:rsidR="00D450D9" w:rsidRPr="00EB7626">
        <w:t xml:space="preserve">type of surface </w:t>
      </w:r>
      <w:r w:rsidR="00EA3E74" w:rsidRPr="00EB7626">
        <w:t>adherend</w:t>
      </w:r>
      <w:r w:rsidR="00D450D9" w:rsidRPr="00EB7626">
        <w:t xml:space="preserve"> being in contact, according to </w:t>
      </w:r>
      <w:r w:rsidRPr="00EB7626">
        <w:t xml:space="preserve">the </w:t>
      </w:r>
      <w:r w:rsidR="00D450D9" w:rsidRPr="00EB7626">
        <w:t>te</w:t>
      </w:r>
      <w:r w:rsidR="00E73839" w:rsidRPr="00EB7626">
        <w:t xml:space="preserve">nsile tests in Figs. 11, 12, 13, </w:t>
      </w:r>
      <w:r w:rsidR="00D450D9" w:rsidRPr="00EB7626">
        <w:t>and 14.</w:t>
      </w:r>
    </w:p>
    <w:p w14:paraId="72CDFE7C" w14:textId="77777777" w:rsidR="00D450D9" w:rsidRPr="00EB7626" w:rsidRDefault="00D450D9" w:rsidP="00D450D9">
      <w:pPr>
        <w:pStyle w:val="Nadpis2"/>
        <w:numPr>
          <w:ilvl w:val="0"/>
          <w:numId w:val="40"/>
        </w:numPr>
      </w:pPr>
      <w:r w:rsidRPr="00EB7626">
        <w:t xml:space="preserve">Fem simulation results </w:t>
      </w:r>
    </w:p>
    <w:p w14:paraId="63A8BD6D" w14:textId="6BC9632F" w:rsidR="003268A0" w:rsidRPr="00EB7626" w:rsidRDefault="003268A0" w:rsidP="003268A0">
      <w:pPr>
        <w:pStyle w:val="Paragraph"/>
      </w:pPr>
      <w:r w:rsidRPr="00EB7626">
        <w:t xml:space="preserve">A finite element solution is conducted to simulate experimental results. Mild steel with high ductility is used as the </w:t>
      </w:r>
      <w:r w:rsidR="00EA3E74" w:rsidRPr="00EB7626">
        <w:t>adherend</w:t>
      </w:r>
      <w:r w:rsidRPr="00EB7626">
        <w:t xml:space="preserve"> material considering the commonly-used Van Mises yield criterion for ductile materials, dependent purely on the deviatory stress state. To make a comparison between experiments and the finite element prediction of the adhesive material failure, cohesive zone </w:t>
      </w:r>
      <w:r w:rsidR="00351CE1" w:rsidRPr="00EB7626">
        <w:t>modelling</w:t>
      </w:r>
      <w:r w:rsidRPr="00EB7626">
        <w:t xml:space="preserve"> is taken into account. The </w:t>
      </w:r>
      <w:r w:rsidRPr="00EB7626">
        <w:lastRenderedPageBreak/>
        <w:t xml:space="preserve">cohesive zone model for each sample having different surface adhesion characteristics is considered as </w:t>
      </w:r>
      <w:r w:rsidR="00960DAA" w:rsidRPr="00EB7626">
        <w:t xml:space="preserve">a </w:t>
      </w:r>
      <w:r w:rsidRPr="00EB7626">
        <w:t xml:space="preserve">methodology to establish a relationship between these four different surface treatments and the maximum interface traction parameter Tn. An iteration method is applied, based on changing the interface traction parameter up to the yield point of the adhesive material to perform this task by keeping other interface parameters, such as fracture energy, separation displacement and suchlike. To explain this assumption, the adhesive material always exhibits interface separation regardless of the surface treatment type, which is also described as cohesive failure. Therefore, applying different surface processing on steel </w:t>
      </w:r>
      <w:r w:rsidR="00EA3E74" w:rsidRPr="00EB7626">
        <w:t>adherend</w:t>
      </w:r>
      <w:r w:rsidR="00A9485F" w:rsidRPr="00EB7626">
        <w:t>s</w:t>
      </w:r>
      <w:r w:rsidRPr="00EB7626">
        <w:rPr>
          <w:color w:val="FF0000"/>
        </w:rPr>
        <w:t xml:space="preserve"> </w:t>
      </w:r>
      <w:r w:rsidRPr="00EB7626">
        <w:t xml:space="preserve">has </w:t>
      </w:r>
      <w:r w:rsidR="00A9485F" w:rsidRPr="00EB7626">
        <w:t xml:space="preserve">only </w:t>
      </w:r>
      <w:r w:rsidRPr="00EB7626">
        <w:t xml:space="preserve">an effect on the failure load, but generally the same global joint stiffness and deformation zone up to the point of failure. This is clear evidence that the interface strength of a single lap joint with ductile steel </w:t>
      </w:r>
      <w:r w:rsidR="00EA3E74" w:rsidRPr="00EB7626">
        <w:t>adherend</w:t>
      </w:r>
      <w:r w:rsidR="004A28E2" w:rsidRPr="00EB7626">
        <w:t>s is main</w:t>
      </w:r>
      <w:r w:rsidRPr="00EB7626">
        <w:t xml:space="preserve">ly dependent on the interface traction parameter according to </w:t>
      </w:r>
      <w:r w:rsidR="004A28E2" w:rsidRPr="00EB7626">
        <w:t xml:space="preserve">the </w:t>
      </w:r>
      <w:r w:rsidRPr="00EB7626">
        <w:t>experimental test results.</w:t>
      </w:r>
    </w:p>
    <w:p w14:paraId="5B77EB78" w14:textId="0F9D4371" w:rsidR="003268A0" w:rsidRPr="00EB7626" w:rsidRDefault="003268A0" w:rsidP="003268A0">
      <w:pPr>
        <w:pStyle w:val="Newparagraph"/>
      </w:pPr>
      <w:r w:rsidRPr="00EB7626">
        <w:t xml:space="preserve">It is important to remember that two types of mode of fracture in the cohesive zone play an indispensable role in an evaluation of the state at which separation of the cohesive </w:t>
      </w:r>
      <w:r w:rsidRPr="00EB7626">
        <w:rPr>
          <w:lang w:val="en-US"/>
        </w:rPr>
        <w:t>zone</w:t>
      </w:r>
      <w:r w:rsidRPr="00EB7626">
        <w:t xml:space="preserve"> layer initiates. In the FEM model</w:t>
      </w:r>
      <w:r w:rsidR="00461758" w:rsidRPr="00EB7626">
        <w:t>,</w:t>
      </w:r>
      <w:r w:rsidRPr="00EB7626">
        <w:t xml:space="preserve"> to stimulate mode I and mode II (in plane and sliding types of loading) fractures, a distortion energy approach is implemented to obtain a relationship between the maximum interface traction of both </w:t>
      </w:r>
      <w:proofErr w:type="gramStart"/>
      <w:r w:rsidRPr="00EB7626">
        <w:t>T</w:t>
      </w:r>
      <w:r w:rsidRPr="00EB7626">
        <w:rPr>
          <w:vertAlign w:val="subscript"/>
        </w:rPr>
        <w:t>n</w:t>
      </w:r>
      <w:proofErr w:type="gramEnd"/>
      <w:r w:rsidRPr="00EB7626">
        <w:t xml:space="preserve"> and T</w:t>
      </w:r>
      <w:r w:rsidRPr="00EB7626">
        <w:rPr>
          <w:vertAlign w:val="subscript"/>
        </w:rPr>
        <w:t>s</w:t>
      </w:r>
      <w:r w:rsidRPr="00EB7626">
        <w:t xml:space="preserve">, in order to prevent any time expense of the iteration process. In this model, the interface between the adhesive and the </w:t>
      </w:r>
      <w:r w:rsidR="00EA3E74" w:rsidRPr="00EB7626">
        <w:t>adherend</w:t>
      </w:r>
      <w:r w:rsidRPr="00EB7626">
        <w:t xml:space="preserve"> surface undergoes mode I separation as a result of high peeling stress extremities, particularly at the edge of the bond lines. Additionally, mode II separation can be described as a sliding of the interface almost in the direction of uniaxial loading. As a result of applying incremental static loading, initiation and propagation of a crack at joint extremities is illustrated in Fig. </w:t>
      </w:r>
      <w:r w:rsidR="008820DA" w:rsidRPr="00EB7626">
        <w:t>16.</w:t>
      </w:r>
      <w:r w:rsidRPr="00EB7626">
        <w:t xml:space="preserve"> For example, the first separation of the cohesive zone element appears at point A (Fig. 1</w:t>
      </w:r>
      <w:r w:rsidR="008820DA" w:rsidRPr="00EB7626">
        <w:t>6</w:t>
      </w:r>
      <w:r w:rsidRPr="00EB7626">
        <w:t xml:space="preserve">. a, </w:t>
      </w:r>
      <w:r w:rsidRPr="00EB7626">
        <w:lastRenderedPageBreak/>
        <w:t>b, c and d) and symmetrically propagates through the middle of the joint from both ends for each surface occurrence. This is a cause of high localized stress concentrations around the formed crack tips followed by a loss of load carrying capacity of the local cohesive zone element. Th</w:t>
      </w:r>
      <w:r w:rsidR="00970B81" w:rsidRPr="00EB7626">
        <w:t>e fracture mechanism is seen</w:t>
      </w:r>
      <w:r w:rsidRPr="00EB7626">
        <w:t xml:space="preserve"> to be generally similar; initiation of a first crack formation at point A, progressing until a final state, at which the single lap joint sustains no extra load by following the pa</w:t>
      </w:r>
      <w:r w:rsidR="00970B81" w:rsidRPr="00EB7626">
        <w:t>th through points B and C, as</w:t>
      </w:r>
      <w:r w:rsidRPr="00EB7626">
        <w:t xml:space="preserve"> can be seen in Fig. 1</w:t>
      </w:r>
      <w:r w:rsidR="008820DA" w:rsidRPr="00EB7626">
        <w:t>6</w:t>
      </w:r>
      <w:r w:rsidRPr="00EB7626">
        <w:t>.a, b, c and d. When the joint reaches its final state (knee position), it is not essential to run an analysis in terms of computational expenses, since the maximum interface traction has been reached.</w:t>
      </w:r>
    </w:p>
    <w:p w14:paraId="22913183" w14:textId="74F7760C" w:rsidR="003268A0" w:rsidRPr="00EB7626" w:rsidRDefault="003268A0" w:rsidP="003268A0">
      <w:pPr>
        <w:pStyle w:val="Newparagraph"/>
      </w:pPr>
      <w:r w:rsidRPr="00EB7626">
        <w:t>This is an essential step in determining the critical distance at which the cohesive zone sustains no extra load. For this purpose, peeling and equivalent stress variations at the failure instant are given in Fig. 1</w:t>
      </w:r>
      <w:r w:rsidR="008820DA" w:rsidRPr="00EB7626">
        <w:t>7</w:t>
      </w:r>
      <w:r w:rsidRPr="00EB7626">
        <w:t xml:space="preserve"> and 1</w:t>
      </w:r>
      <w:r w:rsidR="008820DA" w:rsidRPr="00EB7626">
        <w:t>8</w:t>
      </w:r>
      <w:r w:rsidRPr="00EB7626">
        <w:t>. It is shown that the peak stresses at the joint extremities shifted almost 0.9mm from one end, corresponding to the critical failure distance. Figure 1</w:t>
      </w:r>
      <w:r w:rsidR="008820DA" w:rsidRPr="00EB7626">
        <w:t>7</w:t>
      </w:r>
      <w:r w:rsidRPr="00EB7626">
        <w:t xml:space="preserve"> and 1</w:t>
      </w:r>
      <w:r w:rsidR="008820DA" w:rsidRPr="00EB7626">
        <w:t>8</w:t>
      </w:r>
      <w:r w:rsidRPr="00EB7626">
        <w:t xml:space="preserve"> show that the critical failure distances for each surface model simulating ST</w:t>
      </w:r>
      <w:r w:rsidRPr="00EB7626">
        <w:rPr>
          <w:vertAlign w:val="subscript"/>
        </w:rPr>
        <w:t>1</w:t>
      </w:r>
      <w:r w:rsidRPr="00EB7626">
        <w:t>, ST</w:t>
      </w:r>
      <w:r w:rsidRPr="00EB7626">
        <w:rPr>
          <w:vertAlign w:val="subscript"/>
        </w:rPr>
        <w:t>2</w:t>
      </w:r>
      <w:r w:rsidRPr="00EB7626">
        <w:t>+ST</w:t>
      </w:r>
      <w:r w:rsidRPr="00EB7626">
        <w:rPr>
          <w:vertAlign w:val="subscript"/>
        </w:rPr>
        <w:t>1</w:t>
      </w:r>
      <w:r w:rsidRPr="00EB7626">
        <w:t>, ST</w:t>
      </w:r>
      <w:r w:rsidRPr="00EB7626">
        <w:rPr>
          <w:vertAlign w:val="subscript"/>
        </w:rPr>
        <w:t>2</w:t>
      </w:r>
      <w:r w:rsidRPr="00EB7626">
        <w:t>+ST</w:t>
      </w:r>
      <w:r w:rsidRPr="00EB7626">
        <w:rPr>
          <w:vertAlign w:val="subscript"/>
        </w:rPr>
        <w:t>3</w:t>
      </w:r>
      <w:r w:rsidRPr="00EB7626">
        <w:t xml:space="preserve"> and ST</w:t>
      </w:r>
      <w:r w:rsidRPr="00EB7626">
        <w:rPr>
          <w:vertAlign w:val="subscript"/>
        </w:rPr>
        <w:t>4</w:t>
      </w:r>
      <w:r w:rsidRPr="00EB7626">
        <w:t xml:space="preserve"> treatments remain roughly the same. This is evidence of fast and unstable crack propagation beyond this point, since a finite element analysis encounters convergence problems. Attempting to apply higher loads to continue the an</w:t>
      </w:r>
      <w:r w:rsidR="00970B81" w:rsidRPr="00EB7626">
        <w:t>alysis is not useful from</w:t>
      </w:r>
      <w:r w:rsidRPr="00EB7626">
        <w:t xml:space="preserve"> an engineering point of view, since global joint stiffness abruptly changes and overall strength has been reached.</w:t>
      </w:r>
    </w:p>
    <w:p w14:paraId="37253D0A" w14:textId="37E07E1E" w:rsidR="003268A0" w:rsidRPr="00EB7626" w:rsidRDefault="003268A0" w:rsidP="003268A0">
      <w:pPr>
        <w:pStyle w:val="Newparagraph"/>
      </w:pPr>
      <w:r w:rsidRPr="00EB7626">
        <w:t xml:space="preserve">An interface traction value </w:t>
      </w:r>
      <w:r w:rsidR="00970B81" w:rsidRPr="00EB7626">
        <w:t xml:space="preserve">of </w:t>
      </w:r>
      <w:r w:rsidRPr="00EB7626">
        <w:t>‘T</w:t>
      </w:r>
      <w:r w:rsidRPr="00EB7626">
        <w:rPr>
          <w:vertAlign w:val="subscript"/>
        </w:rPr>
        <w:t>n</w:t>
      </w:r>
      <w:r w:rsidRPr="00EB7626">
        <w:t>’, corresponding to each surface characterization (ST</w:t>
      </w:r>
      <w:r w:rsidRPr="00EB7626">
        <w:rPr>
          <w:vertAlign w:val="subscript"/>
        </w:rPr>
        <w:t>1</w:t>
      </w:r>
      <w:r w:rsidRPr="00EB7626">
        <w:t>, ST</w:t>
      </w:r>
      <w:r w:rsidRPr="00EB7626">
        <w:rPr>
          <w:vertAlign w:val="subscript"/>
        </w:rPr>
        <w:t>2</w:t>
      </w:r>
      <w:r w:rsidRPr="00EB7626">
        <w:t>+ST</w:t>
      </w:r>
      <w:r w:rsidRPr="00EB7626">
        <w:rPr>
          <w:vertAlign w:val="subscript"/>
        </w:rPr>
        <w:t>1</w:t>
      </w:r>
      <w:r w:rsidRPr="00EB7626">
        <w:t>, ST</w:t>
      </w:r>
      <w:r w:rsidRPr="00EB7626">
        <w:rPr>
          <w:vertAlign w:val="subscript"/>
        </w:rPr>
        <w:t>2</w:t>
      </w:r>
      <w:r w:rsidRPr="00EB7626">
        <w:t>+ST</w:t>
      </w:r>
      <w:r w:rsidRPr="00EB7626">
        <w:rPr>
          <w:vertAlign w:val="subscript"/>
        </w:rPr>
        <w:t>3</w:t>
      </w:r>
      <w:r w:rsidRPr="00EB7626">
        <w:t xml:space="preserve"> and ST</w:t>
      </w:r>
      <w:r w:rsidRPr="00EB7626">
        <w:rPr>
          <w:vertAlign w:val="subscript"/>
        </w:rPr>
        <w:t>4</w:t>
      </w:r>
      <w:r w:rsidRPr="00EB7626">
        <w:t>), is plotted in Fig. 1</w:t>
      </w:r>
      <w:r w:rsidR="008820DA" w:rsidRPr="00EB7626">
        <w:t>9</w:t>
      </w:r>
      <w:r w:rsidRPr="00EB7626">
        <w:t xml:space="preserve"> as a traction separation curve, which is obtained from the iterative solution. The traction values in Fig. 1</w:t>
      </w:r>
      <w:r w:rsidR="008820DA" w:rsidRPr="00EB7626">
        <w:t>9</w:t>
      </w:r>
      <w:r w:rsidRPr="00EB7626">
        <w:t xml:space="preserve"> correspond to the computed average experimental failure loads of each surface type, so that it enables the establishment of a relationship between surface </w:t>
      </w:r>
      <w:r w:rsidRPr="00EB7626">
        <w:lastRenderedPageBreak/>
        <w:t xml:space="preserve">characterization and failure load when assuming the linear traction separation law. As </w:t>
      </w:r>
      <w:r w:rsidR="00970B81" w:rsidRPr="00EB7626">
        <w:t>explained earlier</w:t>
      </w:r>
      <w:r w:rsidRPr="00EB7626">
        <w:t xml:space="preserve"> in the experimental part, each sample has the same joint stiffness up to the fracture, and then softening initiates at different rates for each configuration. Figure 1</w:t>
      </w:r>
      <w:r w:rsidR="008820DA" w:rsidRPr="00EB7626">
        <w:t>9</w:t>
      </w:r>
      <w:r w:rsidRPr="00EB7626">
        <w:t xml:space="preserve"> shows that the traction values are ST</w:t>
      </w:r>
      <w:r w:rsidRPr="00EB7626">
        <w:rPr>
          <w:vertAlign w:val="subscript"/>
        </w:rPr>
        <w:t>1</w:t>
      </w:r>
      <w:r w:rsidRPr="00EB7626">
        <w:t>=15.1</w:t>
      </w:r>
      <w:r w:rsidR="008820DA" w:rsidRPr="00EB7626">
        <w:t>4</w:t>
      </w:r>
      <w:r w:rsidRPr="00EB7626">
        <w:t xml:space="preserve"> MPa, ST</w:t>
      </w:r>
      <w:r w:rsidR="00272165" w:rsidRPr="00EB7626">
        <w:rPr>
          <w:vertAlign w:val="subscript"/>
        </w:rPr>
        <w:t>2</w:t>
      </w:r>
      <w:r w:rsidRPr="00EB7626">
        <w:t>+ST</w:t>
      </w:r>
      <w:r w:rsidR="00272165" w:rsidRPr="00EB7626">
        <w:rPr>
          <w:vertAlign w:val="subscript"/>
        </w:rPr>
        <w:t>1</w:t>
      </w:r>
      <w:r w:rsidRPr="00EB7626">
        <w:t>=21.</w:t>
      </w:r>
      <w:r w:rsidR="008820DA" w:rsidRPr="00EB7626">
        <w:t>46</w:t>
      </w:r>
      <w:r w:rsidRPr="00EB7626">
        <w:t xml:space="preserve"> MPa, ST</w:t>
      </w:r>
      <w:r w:rsidRPr="00EB7626">
        <w:rPr>
          <w:vertAlign w:val="subscript"/>
        </w:rPr>
        <w:t>2</w:t>
      </w:r>
      <w:r w:rsidRPr="00EB7626">
        <w:t>+ST</w:t>
      </w:r>
      <w:r w:rsidRPr="00EB7626">
        <w:rPr>
          <w:vertAlign w:val="subscript"/>
        </w:rPr>
        <w:t>3</w:t>
      </w:r>
      <w:r w:rsidR="008820DA" w:rsidRPr="00EB7626">
        <w:t>=4.28</w:t>
      </w:r>
      <w:r w:rsidRPr="00EB7626">
        <w:t>MPa and ST</w:t>
      </w:r>
      <w:r w:rsidRPr="00EB7626">
        <w:rPr>
          <w:vertAlign w:val="subscript"/>
        </w:rPr>
        <w:t>4</w:t>
      </w:r>
      <w:r w:rsidRPr="00EB7626">
        <w:t>=12.</w:t>
      </w:r>
      <w:r w:rsidR="008820DA" w:rsidRPr="00EB7626">
        <w:t>89</w:t>
      </w:r>
      <w:r w:rsidRPr="00EB7626">
        <w:t xml:space="preserve"> MPa corresponding to the experimental failure loads of 6456N, 8726N, 2467N and 5633N, respectively. It can be reasonably implied that the possibility of de</w:t>
      </w:r>
      <w:r w:rsidR="00970B81" w:rsidRPr="00EB7626">
        <w:t>riving a correlation between</w:t>
      </w:r>
      <w:r w:rsidRPr="00EB7626">
        <w:t xml:space="preserve"> </w:t>
      </w:r>
      <w:r w:rsidR="00970B81" w:rsidRPr="00EB7626">
        <w:t xml:space="preserve">the </w:t>
      </w:r>
      <w:r w:rsidRPr="00EB7626">
        <w:t xml:space="preserve">surface adhesion strength and the surface treatment being applied. This situation is further extended by the results in Fig. </w:t>
      </w:r>
      <w:r w:rsidR="008820DA" w:rsidRPr="00EB7626">
        <w:t>20</w:t>
      </w:r>
      <w:r w:rsidRPr="00EB7626">
        <w:t>, which give the scatter of the traction parameter among the experimentally m</w:t>
      </w:r>
      <w:r w:rsidR="001664EB" w:rsidRPr="00EB7626">
        <w:t>easured surface roughness and work of adhesion (</w:t>
      </w:r>
      <w:proofErr w:type="gramStart"/>
      <w:r w:rsidR="001664EB" w:rsidRPr="00EB7626">
        <w:t>W</w:t>
      </w:r>
      <w:r w:rsidR="001664EB" w:rsidRPr="00EB7626">
        <w:rPr>
          <w:vertAlign w:val="subscript"/>
        </w:rPr>
        <w:t>a</w:t>
      </w:r>
      <w:proofErr w:type="gramEnd"/>
      <w:r w:rsidR="001664EB" w:rsidRPr="00EB7626">
        <w:t>).</w:t>
      </w:r>
      <w:r w:rsidRPr="00EB7626">
        <w:t xml:space="preserve"> It is quite difficult to create a correlation to predict load </w:t>
      </w:r>
      <w:r w:rsidR="008820DA" w:rsidRPr="00EB7626">
        <w:t>failure using the data in Fig. 20</w:t>
      </w:r>
      <w:r w:rsidRPr="00EB7626">
        <w:t>, but surface roughness has a dominant effect on the traction parameter. For instance, traction strength increases as the surface roughness value changes from 1.1 to 2.9</w:t>
      </w:r>
      <w:r w:rsidR="001664EB" w:rsidRPr="00EB7626">
        <w:t>3µm</w:t>
      </w:r>
      <w:r w:rsidRPr="00EB7626">
        <w:t>.</w:t>
      </w:r>
      <w:r w:rsidR="0090458C" w:rsidRPr="00EB7626">
        <w:t xml:space="preserve"> A</w:t>
      </w:r>
      <w:r w:rsidR="00FA64DF" w:rsidRPr="00EB7626">
        <w:t xml:space="preserve">ccordingly, the surface roughness parameter; Rz was observed same influence similar to those of Ra. </w:t>
      </w:r>
      <w:r w:rsidRPr="00EB7626">
        <w:t xml:space="preserve"> It is actually an indication of the dependency on the wetting quality which requires an examination involving both surface parameters. This is because, as the </w:t>
      </w:r>
      <w:r w:rsidR="001664EB" w:rsidRPr="00EB7626">
        <w:t>work of adhesion</w:t>
      </w:r>
      <w:r w:rsidRPr="00EB7626">
        <w:t xml:space="preserve"> increases</w:t>
      </w:r>
      <w:r w:rsidR="000D6473" w:rsidRPr="00EB7626">
        <w:t>, the traction strength appears</w:t>
      </w:r>
      <w:r w:rsidR="001664EB" w:rsidRPr="00EB7626">
        <w:t xml:space="preserve"> to be negatively affected. </w:t>
      </w:r>
      <w:r w:rsidRPr="00EB7626">
        <w:t xml:space="preserve">Therefore, there is an optimum balance between </w:t>
      </w:r>
      <w:proofErr w:type="gramStart"/>
      <w:r w:rsidR="001664EB" w:rsidRPr="00EB7626">
        <w:rPr>
          <w:lang w:val="en-US"/>
        </w:rPr>
        <w:t>W</w:t>
      </w:r>
      <w:r w:rsidR="001664EB" w:rsidRPr="00EB7626">
        <w:rPr>
          <w:vertAlign w:val="subscript"/>
          <w:lang w:val="en-US"/>
        </w:rPr>
        <w:t>a</w:t>
      </w:r>
      <w:proofErr w:type="gramEnd"/>
      <w:r w:rsidR="001664EB" w:rsidRPr="00EB7626">
        <w:t xml:space="preserve"> </w:t>
      </w:r>
      <w:r w:rsidR="000D6473" w:rsidRPr="00EB7626">
        <w:t>and Ra in order to manufacture</w:t>
      </w:r>
      <w:r w:rsidRPr="00EB7626">
        <w:t xml:space="preserve"> single lap joint</w:t>
      </w:r>
      <w:r w:rsidR="008820DA" w:rsidRPr="00EB7626">
        <w:t>s</w:t>
      </w:r>
      <w:r w:rsidRPr="00EB7626">
        <w:t xml:space="preserve"> of high strength.</w:t>
      </w:r>
    </w:p>
    <w:p w14:paraId="2AA3894B" w14:textId="2446F773" w:rsidR="001C24AB" w:rsidRPr="00EB7626" w:rsidRDefault="00E07216" w:rsidP="00FA64DF">
      <w:pPr>
        <w:pStyle w:val="Nadpis1"/>
        <w:numPr>
          <w:ilvl w:val="0"/>
          <w:numId w:val="35"/>
        </w:numPr>
      </w:pPr>
      <w:r w:rsidRPr="00EB7626">
        <w:rPr>
          <w:rFonts w:eastAsia="Calibri"/>
          <w:lang w:val="en-US" w:eastAsia="en-US"/>
        </w:rPr>
        <w:t>Conclusion</w:t>
      </w:r>
    </w:p>
    <w:p w14:paraId="5ED6C1DC" w14:textId="1C2B52A6" w:rsidR="00D450D9" w:rsidRPr="00EB7626" w:rsidRDefault="00E07216" w:rsidP="00D450D9">
      <w:pPr>
        <w:pStyle w:val="Paragraph"/>
        <w:rPr>
          <w:rFonts w:eastAsia="Calibri"/>
          <w:lang w:val="en-US" w:eastAsia="en-US"/>
        </w:rPr>
      </w:pPr>
      <w:r w:rsidRPr="00EB7626">
        <w:rPr>
          <w:rFonts w:eastAsia="Calibri"/>
          <w:lang w:val="en-US" w:eastAsia="en-US"/>
        </w:rPr>
        <w:t>In the curr</w:t>
      </w:r>
      <w:r w:rsidR="00D450D9" w:rsidRPr="00EB7626">
        <w:rPr>
          <w:rFonts w:eastAsia="Calibri"/>
          <w:lang w:val="en-US" w:eastAsia="en-US"/>
        </w:rPr>
        <w:t>ent paper, the effects of surface treatment type</w:t>
      </w:r>
      <w:r w:rsidRPr="00EB7626">
        <w:rPr>
          <w:rFonts w:eastAsia="Calibri"/>
          <w:lang w:val="en-US" w:eastAsia="en-US"/>
        </w:rPr>
        <w:t>s</w:t>
      </w:r>
      <w:r w:rsidR="00D450D9" w:rsidRPr="00EB7626">
        <w:rPr>
          <w:rFonts w:eastAsia="Calibri"/>
          <w:lang w:val="en-US" w:eastAsia="en-US"/>
        </w:rPr>
        <w:t xml:space="preserve"> on the static tensile strength of adhesively bonded single lap joints are investigated experimentally. For this purpose, a type o</w:t>
      </w:r>
      <w:r w:rsidR="00344ED8" w:rsidRPr="00EB7626">
        <w:rPr>
          <w:rFonts w:eastAsia="Calibri"/>
          <w:lang w:val="en-US" w:eastAsia="en-US"/>
        </w:rPr>
        <w:t>f structural epoxy adhesive</w:t>
      </w:r>
      <w:r w:rsidRPr="00EB7626">
        <w:rPr>
          <w:rFonts w:eastAsia="Calibri"/>
          <w:lang w:val="en-US" w:eastAsia="en-US"/>
        </w:rPr>
        <w:t>,</w:t>
      </w:r>
      <w:r w:rsidR="00344ED8" w:rsidRPr="00EB7626">
        <w:rPr>
          <w:rFonts w:eastAsia="Calibri"/>
          <w:lang w:val="en-US" w:eastAsia="en-US"/>
        </w:rPr>
        <w:t xml:space="preserve"> </w:t>
      </w:r>
      <w:r w:rsidR="00D612E9" w:rsidRPr="00EB7626">
        <w:rPr>
          <w:lang w:val="en-US"/>
        </w:rPr>
        <w:t>Veropal (He 20-06)</w:t>
      </w:r>
      <w:r w:rsidRPr="00EB7626">
        <w:rPr>
          <w:lang w:val="en-US"/>
        </w:rPr>
        <w:t>,</w:t>
      </w:r>
      <w:r w:rsidR="00D612E9" w:rsidRPr="00EB7626">
        <w:rPr>
          <w:lang w:val="en-US"/>
        </w:rPr>
        <w:t xml:space="preserve"> </w:t>
      </w:r>
      <w:r w:rsidR="00D450D9" w:rsidRPr="00EB7626">
        <w:rPr>
          <w:rFonts w:eastAsia="Calibri"/>
          <w:lang w:val="en-US" w:eastAsia="en-US"/>
        </w:rPr>
        <w:t xml:space="preserve">and </w:t>
      </w:r>
      <w:r w:rsidR="00EF4E5D" w:rsidRPr="00EB7626">
        <w:rPr>
          <w:rFonts w:eastAsia="Calibri"/>
          <w:lang w:val="en-US" w:eastAsia="en-US"/>
        </w:rPr>
        <w:t>mild steel S23</w:t>
      </w:r>
      <w:r w:rsidR="005A02CF" w:rsidRPr="00EB7626">
        <w:rPr>
          <w:rFonts w:eastAsia="Calibri"/>
          <w:lang w:val="en-US" w:eastAsia="en-US"/>
        </w:rPr>
        <w:t>5 a</w:t>
      </w:r>
      <w:r w:rsidR="00D450D9" w:rsidRPr="00EB7626">
        <w:rPr>
          <w:rFonts w:eastAsia="Calibri"/>
          <w:lang w:val="en-US" w:eastAsia="en-US"/>
        </w:rPr>
        <w:t xml:space="preserve">re used as adhesive and </w:t>
      </w:r>
      <w:r w:rsidR="00EA3E74" w:rsidRPr="00EB7626">
        <w:rPr>
          <w:rFonts w:eastAsia="Calibri"/>
          <w:lang w:val="en-US" w:eastAsia="en-US"/>
        </w:rPr>
        <w:t>adherend</w:t>
      </w:r>
      <w:r w:rsidR="00D450D9" w:rsidRPr="00EB7626">
        <w:rPr>
          <w:rFonts w:eastAsia="Calibri"/>
          <w:lang w:val="en-US" w:eastAsia="en-US"/>
        </w:rPr>
        <w:t xml:space="preserve"> material, respectively. The surface treatment methods applied to zinc plated mild steel are sanding, chemical etching, and anodic oxidation and a </w:t>
      </w:r>
      <w:r w:rsidR="00FA64DF" w:rsidRPr="00EB7626">
        <w:rPr>
          <w:rFonts w:eastAsia="Calibri"/>
          <w:lang w:val="en-US" w:eastAsia="en-US"/>
        </w:rPr>
        <w:t>hybrid treatment</w:t>
      </w:r>
      <w:r w:rsidR="00D450D9" w:rsidRPr="00EB7626">
        <w:rPr>
          <w:rFonts w:eastAsia="Calibri"/>
          <w:lang w:val="en-US" w:eastAsia="en-US"/>
        </w:rPr>
        <w:t xml:space="preserve">. The single lap joint geometrical parameters were kept constant to identify the </w:t>
      </w:r>
      <w:r w:rsidR="00D450D9" w:rsidRPr="00EB7626">
        <w:rPr>
          <w:rFonts w:eastAsia="Calibri"/>
          <w:lang w:val="en-US" w:eastAsia="en-US"/>
        </w:rPr>
        <w:lastRenderedPageBreak/>
        <w:t xml:space="preserve">surface characterization effects regarding surface roughness and wettability. A cohesive zone model was carried out using ABAQUS™ to establish a correlation between </w:t>
      </w:r>
      <w:r w:rsidR="00642E5A" w:rsidRPr="00EB7626">
        <w:rPr>
          <w:rFonts w:eastAsia="Calibri"/>
          <w:lang w:val="en-US" w:eastAsia="en-US"/>
        </w:rPr>
        <w:t xml:space="preserve">the </w:t>
      </w:r>
      <w:r w:rsidR="00D450D9" w:rsidRPr="00EB7626">
        <w:rPr>
          <w:rFonts w:eastAsia="Calibri"/>
          <w:lang w:val="en-US" w:eastAsia="en-US"/>
        </w:rPr>
        <w:t>interface traction parameters and surface treatments.</w:t>
      </w:r>
    </w:p>
    <w:p w14:paraId="6FD7F6ED" w14:textId="55610D06" w:rsidR="00D450D9" w:rsidRPr="00EB7626" w:rsidRDefault="00D450D9" w:rsidP="00D450D9">
      <w:pPr>
        <w:pStyle w:val="Newparagraph"/>
      </w:pPr>
      <w:r w:rsidRPr="00EB7626">
        <w:t>As a result of experiments, the etching plus sanding process (ST</w:t>
      </w:r>
      <w:r w:rsidRPr="00EB7626">
        <w:rPr>
          <w:vertAlign w:val="subscript"/>
        </w:rPr>
        <w:t>2</w:t>
      </w:r>
      <w:r w:rsidRPr="00EB7626">
        <w:t>+ST</w:t>
      </w:r>
      <w:r w:rsidRPr="00EB7626">
        <w:rPr>
          <w:vertAlign w:val="subscript"/>
        </w:rPr>
        <w:t>1</w:t>
      </w:r>
      <w:r w:rsidR="00642E5A" w:rsidRPr="00EB7626">
        <w:t>) i</w:t>
      </w:r>
      <w:r w:rsidRPr="00EB7626">
        <w:t>s shown to provide the best single lap joint performance, due to a high surface roughness</w:t>
      </w:r>
      <w:r w:rsidR="001664EB" w:rsidRPr="00EB7626">
        <w:t xml:space="preserve"> (Ra) value. </w:t>
      </w:r>
      <w:r w:rsidRPr="00EB7626">
        <w:t>However, the etching plus anodic oxidation process (ST</w:t>
      </w:r>
      <w:r w:rsidRPr="00EB7626">
        <w:rPr>
          <w:vertAlign w:val="subscript"/>
        </w:rPr>
        <w:t>2</w:t>
      </w:r>
      <w:r w:rsidRPr="00EB7626">
        <w:t>+ST</w:t>
      </w:r>
      <w:r w:rsidRPr="00EB7626">
        <w:rPr>
          <w:vertAlign w:val="subscript"/>
        </w:rPr>
        <w:t>3</w:t>
      </w:r>
      <w:r w:rsidR="00642E5A" w:rsidRPr="00EB7626">
        <w:t>) exhibits</w:t>
      </w:r>
      <w:r w:rsidRPr="00EB7626">
        <w:t xml:space="preserve"> the lowest inter</w:t>
      </w:r>
      <w:r w:rsidR="001664EB" w:rsidRPr="00EB7626">
        <w:t xml:space="preserve">face adhesion corresponding to </w:t>
      </w:r>
      <w:r w:rsidRPr="00EB7626">
        <w:t xml:space="preserve">the lowest Ra </w:t>
      </w:r>
      <w:r w:rsidR="001664EB" w:rsidRPr="00EB7626">
        <w:t xml:space="preserve">but the highest </w:t>
      </w:r>
      <w:proofErr w:type="gramStart"/>
      <w:r w:rsidR="001664EB" w:rsidRPr="00EB7626">
        <w:t>Wa</w:t>
      </w:r>
      <w:proofErr w:type="gramEnd"/>
      <w:r w:rsidRPr="00EB7626">
        <w:t>. It is clear that surface roughness is a more dominant parameter on inte</w:t>
      </w:r>
      <w:r w:rsidR="00642E5A" w:rsidRPr="00EB7626">
        <w:t>rface adhesion strength than</w:t>
      </w:r>
      <w:r w:rsidRPr="00EB7626">
        <w:t xml:space="preserve"> </w:t>
      </w:r>
      <w:r w:rsidR="001664EB" w:rsidRPr="00EB7626">
        <w:t>work of adhesion</w:t>
      </w:r>
      <w:r w:rsidRPr="00EB7626">
        <w:t>. Based on numerical solutions, a correlation between maximum interface traction and types of surface treatment process</w:t>
      </w:r>
      <w:r w:rsidR="00642E5A" w:rsidRPr="00EB7626">
        <w:t>es</w:t>
      </w:r>
      <w:r w:rsidRPr="00EB7626">
        <w:t xml:space="preserve"> (ST</w:t>
      </w:r>
      <w:r w:rsidRPr="00EB7626">
        <w:rPr>
          <w:vertAlign w:val="subscript"/>
        </w:rPr>
        <w:t>1</w:t>
      </w:r>
      <w:r w:rsidRPr="00EB7626">
        <w:t>, ST</w:t>
      </w:r>
      <w:r w:rsidRPr="00EB7626">
        <w:rPr>
          <w:vertAlign w:val="subscript"/>
        </w:rPr>
        <w:t>2</w:t>
      </w:r>
      <w:r w:rsidRPr="00EB7626">
        <w:t>+ST</w:t>
      </w:r>
      <w:r w:rsidRPr="00EB7626">
        <w:rPr>
          <w:vertAlign w:val="subscript"/>
        </w:rPr>
        <w:t>1</w:t>
      </w:r>
      <w:r w:rsidRPr="00EB7626">
        <w:t>, ST</w:t>
      </w:r>
      <w:r w:rsidRPr="00EB7626">
        <w:rPr>
          <w:vertAlign w:val="subscript"/>
        </w:rPr>
        <w:t>2</w:t>
      </w:r>
      <w:r w:rsidRPr="00EB7626">
        <w:t>+ST</w:t>
      </w:r>
      <w:r w:rsidRPr="00EB7626">
        <w:rPr>
          <w:vertAlign w:val="subscript"/>
        </w:rPr>
        <w:t>3</w:t>
      </w:r>
      <w:r w:rsidRPr="00EB7626">
        <w:t xml:space="preserve"> and ST</w:t>
      </w:r>
      <w:r w:rsidRPr="00EB7626">
        <w:rPr>
          <w:vertAlign w:val="subscript"/>
        </w:rPr>
        <w:t>4</w:t>
      </w:r>
      <w:r w:rsidRPr="00EB7626">
        <w:t>) has been established</w:t>
      </w:r>
      <w:r w:rsidR="005A02CF" w:rsidRPr="00EB7626">
        <w:t>,</w:t>
      </w:r>
      <w:r w:rsidRPr="00EB7626">
        <w:t xml:space="preserve"> considering certain as</w:t>
      </w:r>
      <w:r w:rsidR="00584421" w:rsidRPr="00EB7626">
        <w:t>sumptions. For this reason, the current</w:t>
      </w:r>
      <w:r w:rsidRPr="00EB7626">
        <w:t xml:space="preserve"> </w:t>
      </w:r>
      <w:r w:rsidR="00B365D0" w:rsidRPr="00EB7626">
        <w:t>paper</w:t>
      </w:r>
      <w:r w:rsidRPr="00EB7626">
        <w:t xml:space="preserve"> provides a valuable contribution for the prediction of adhesive interfacial failure at the interface of adhesive and </w:t>
      </w:r>
      <w:r w:rsidR="00EA3E74" w:rsidRPr="00EB7626">
        <w:t>adherend</w:t>
      </w:r>
      <w:r w:rsidRPr="00EB7626">
        <w:t xml:space="preserve">. In addition, it may be expected </w:t>
      </w:r>
      <w:r w:rsidR="00642E5A" w:rsidRPr="00EB7626">
        <w:t>that this correlation model will</w:t>
      </w:r>
      <w:r w:rsidRPr="00EB7626">
        <w:t xml:space="preserve"> be used to predict interface</w:t>
      </w:r>
      <w:r w:rsidR="00642E5A" w:rsidRPr="00EB7626">
        <w:t xml:space="preserve"> failure traction, but it is</w:t>
      </w:r>
      <w:r w:rsidRPr="00EB7626">
        <w:t xml:space="preserve"> still </w:t>
      </w:r>
      <w:r w:rsidR="00642E5A" w:rsidRPr="00EB7626">
        <w:t>un</w:t>
      </w:r>
      <w:r w:rsidRPr="00EB7626">
        <w:t xml:space="preserve">certain among the three properties, namely surface roughness, </w:t>
      </w:r>
      <w:r w:rsidR="00B365D0" w:rsidRPr="00EB7626">
        <w:t>work of adhesion</w:t>
      </w:r>
      <w:r w:rsidRPr="00EB7626">
        <w:t xml:space="preserve"> and failure load. </w:t>
      </w:r>
    </w:p>
    <w:p w14:paraId="4B28D26A" w14:textId="77777777" w:rsidR="00D450D9" w:rsidRPr="00EB7626" w:rsidRDefault="00D450D9" w:rsidP="00D450D9">
      <w:pPr>
        <w:pStyle w:val="Nadpis1"/>
      </w:pPr>
      <w:r w:rsidRPr="00EB7626">
        <w:t xml:space="preserve">References </w:t>
      </w:r>
    </w:p>
    <w:p w14:paraId="70D16DF7" w14:textId="77777777" w:rsidR="00A9485F" w:rsidRPr="00EB7626" w:rsidRDefault="00D450D9" w:rsidP="00A9485F">
      <w:pPr>
        <w:pStyle w:val="References"/>
        <w:spacing w:line="240" w:lineRule="auto"/>
        <w:ind w:left="0" w:firstLine="0"/>
        <w:rPr>
          <w:noProof/>
        </w:rPr>
      </w:pPr>
      <w:r w:rsidRPr="00EB7626">
        <w:fldChar w:fldCharType="begin"/>
      </w:r>
      <w:r w:rsidRPr="00EB7626">
        <w:instrText xml:space="preserve"> ADDIN EN.REFLIST </w:instrText>
      </w:r>
      <w:r w:rsidRPr="00EB7626">
        <w:fldChar w:fldCharType="separate"/>
      </w:r>
      <w:bookmarkStart w:id="1" w:name="_ENREF_1"/>
      <w:r w:rsidR="00A9485F" w:rsidRPr="00EB7626">
        <w:rPr>
          <w:noProof/>
        </w:rPr>
        <w:t>1.</w:t>
      </w:r>
      <w:r w:rsidR="00A9485F" w:rsidRPr="00EB7626">
        <w:rPr>
          <w:noProof/>
        </w:rPr>
        <w:tab/>
        <w:t xml:space="preserve">Rotella, G., Alfano, M., Schiefer, T., Jansen, I. Enhancement of static strength and long term durability of steel/epoxy joints through a fiber laser surface pre-treatment. </w:t>
      </w:r>
      <w:r w:rsidR="00A9485F" w:rsidRPr="00EB7626">
        <w:rPr>
          <w:i/>
          <w:noProof/>
        </w:rPr>
        <w:t>International Journal of Adhesion and Adhesives</w:t>
      </w:r>
      <w:r w:rsidR="00A9485F" w:rsidRPr="00EB7626">
        <w:rPr>
          <w:noProof/>
        </w:rPr>
        <w:t>. 2015;</w:t>
      </w:r>
      <w:r w:rsidR="00A9485F" w:rsidRPr="00EB7626">
        <w:rPr>
          <w:i/>
          <w:noProof/>
        </w:rPr>
        <w:t>63</w:t>
      </w:r>
      <w:r w:rsidR="00A9485F" w:rsidRPr="00EB7626">
        <w:rPr>
          <w:noProof/>
        </w:rPr>
        <w:t>:87-95.</w:t>
      </w:r>
      <w:bookmarkEnd w:id="1"/>
    </w:p>
    <w:p w14:paraId="5FEE8ED8" w14:textId="77777777" w:rsidR="00A9485F" w:rsidRPr="00EB7626" w:rsidRDefault="00A9485F" w:rsidP="00A9485F">
      <w:pPr>
        <w:pStyle w:val="References"/>
        <w:spacing w:line="240" w:lineRule="auto"/>
        <w:ind w:left="0" w:firstLine="0"/>
        <w:rPr>
          <w:noProof/>
        </w:rPr>
      </w:pPr>
      <w:bookmarkStart w:id="2" w:name="_ENREF_2"/>
      <w:r w:rsidRPr="00EB7626">
        <w:rPr>
          <w:noProof/>
        </w:rPr>
        <w:t>2.</w:t>
      </w:r>
      <w:r w:rsidRPr="00EB7626">
        <w:rPr>
          <w:noProof/>
        </w:rPr>
        <w:tab/>
        <w:t xml:space="preserve">Rudawska, A. Selected aspects of the effect of mechanical treatment on surface roughness and adhesive joint strength of steel sheets. </w:t>
      </w:r>
      <w:r w:rsidRPr="00EB7626">
        <w:rPr>
          <w:i/>
          <w:noProof/>
        </w:rPr>
        <w:t>Int J Adhes Adhes</w:t>
      </w:r>
      <w:r w:rsidRPr="00EB7626">
        <w:rPr>
          <w:noProof/>
        </w:rPr>
        <w:t>. 2014;</w:t>
      </w:r>
      <w:r w:rsidRPr="00EB7626">
        <w:rPr>
          <w:i/>
          <w:noProof/>
        </w:rPr>
        <w:t>50</w:t>
      </w:r>
      <w:r w:rsidRPr="00EB7626">
        <w:rPr>
          <w:noProof/>
        </w:rPr>
        <w:t>:235-43.</w:t>
      </w:r>
      <w:bookmarkEnd w:id="2"/>
    </w:p>
    <w:p w14:paraId="25AA9F4B" w14:textId="77777777" w:rsidR="00A9485F" w:rsidRPr="00EB7626" w:rsidRDefault="00A9485F" w:rsidP="00A9485F">
      <w:pPr>
        <w:pStyle w:val="References"/>
        <w:spacing w:line="240" w:lineRule="auto"/>
        <w:ind w:left="0" w:firstLine="0"/>
        <w:rPr>
          <w:noProof/>
        </w:rPr>
      </w:pPr>
      <w:bookmarkStart w:id="3" w:name="_ENREF_3"/>
      <w:r w:rsidRPr="00EB7626">
        <w:rPr>
          <w:noProof/>
        </w:rPr>
        <w:t>3.</w:t>
      </w:r>
      <w:r w:rsidRPr="00EB7626">
        <w:rPr>
          <w:noProof/>
        </w:rPr>
        <w:tab/>
        <w:t xml:space="preserve">da Silva, L. F. M., Carbas, R. J. C., Critchlow, G. W., Figueiredo, M. A. V., Brown, K. Effect of material, geometry, surface treatment and environment on the shear strength of single lap joints. </w:t>
      </w:r>
      <w:r w:rsidRPr="00EB7626">
        <w:rPr>
          <w:i/>
          <w:noProof/>
        </w:rPr>
        <w:t>Int J Adhes Adhes</w:t>
      </w:r>
      <w:r w:rsidRPr="00EB7626">
        <w:rPr>
          <w:noProof/>
        </w:rPr>
        <w:t>. 2009;</w:t>
      </w:r>
      <w:r w:rsidRPr="00EB7626">
        <w:rPr>
          <w:i/>
          <w:noProof/>
        </w:rPr>
        <w:t>29</w:t>
      </w:r>
      <w:r w:rsidRPr="00EB7626">
        <w:rPr>
          <w:noProof/>
        </w:rPr>
        <w:t>:621-32.</w:t>
      </w:r>
      <w:bookmarkEnd w:id="3"/>
    </w:p>
    <w:p w14:paraId="6AEB99F8" w14:textId="77777777" w:rsidR="00A9485F" w:rsidRPr="00EB7626" w:rsidRDefault="00A9485F" w:rsidP="00A9485F">
      <w:pPr>
        <w:pStyle w:val="References"/>
        <w:spacing w:line="240" w:lineRule="auto"/>
        <w:ind w:left="0" w:firstLine="0"/>
        <w:rPr>
          <w:noProof/>
        </w:rPr>
      </w:pPr>
      <w:bookmarkStart w:id="4" w:name="_ENREF_4"/>
      <w:r w:rsidRPr="00EB7626">
        <w:rPr>
          <w:noProof/>
        </w:rPr>
        <w:t>4.</w:t>
      </w:r>
      <w:r w:rsidRPr="00EB7626">
        <w:rPr>
          <w:noProof/>
        </w:rPr>
        <w:tab/>
        <w:t xml:space="preserve">Molitor, P., Barron, V., Young, T. Surface treatment of titanium for adhesive bonding topolymer composites: a review. </w:t>
      </w:r>
      <w:r w:rsidRPr="00EB7626">
        <w:rPr>
          <w:i/>
          <w:noProof/>
        </w:rPr>
        <w:t>International Journal of Adhesion &amp; Adhesives</w:t>
      </w:r>
      <w:r w:rsidRPr="00EB7626">
        <w:rPr>
          <w:noProof/>
        </w:rPr>
        <w:t>. 2001;</w:t>
      </w:r>
      <w:r w:rsidRPr="00EB7626">
        <w:rPr>
          <w:i/>
          <w:noProof/>
        </w:rPr>
        <w:t>21</w:t>
      </w:r>
      <w:r w:rsidRPr="00EB7626">
        <w:rPr>
          <w:noProof/>
        </w:rPr>
        <w:t>:129-36.</w:t>
      </w:r>
      <w:bookmarkEnd w:id="4"/>
    </w:p>
    <w:p w14:paraId="73591396" w14:textId="77777777" w:rsidR="00A9485F" w:rsidRPr="00EB7626" w:rsidRDefault="00A9485F" w:rsidP="00A9485F">
      <w:pPr>
        <w:pStyle w:val="References"/>
        <w:spacing w:line="240" w:lineRule="auto"/>
        <w:ind w:left="0" w:firstLine="0"/>
        <w:rPr>
          <w:noProof/>
        </w:rPr>
      </w:pPr>
      <w:bookmarkStart w:id="5" w:name="_ENREF_5"/>
      <w:r w:rsidRPr="00EB7626">
        <w:rPr>
          <w:noProof/>
        </w:rPr>
        <w:t>5.</w:t>
      </w:r>
      <w:r w:rsidRPr="00EB7626">
        <w:rPr>
          <w:noProof/>
        </w:rPr>
        <w:tab/>
        <w:t xml:space="preserve">Critchlow, G. W., Webb, P. W., Tremlett, C. J., Brown, K. Chemical conversion coatings for structural adhesive bonding of plain carbon steels. </w:t>
      </w:r>
      <w:r w:rsidRPr="00EB7626">
        <w:rPr>
          <w:i/>
          <w:noProof/>
        </w:rPr>
        <w:t>Int J Adhes Adhes</w:t>
      </w:r>
      <w:r w:rsidRPr="00EB7626">
        <w:rPr>
          <w:noProof/>
        </w:rPr>
        <w:t>. 2000;</w:t>
      </w:r>
      <w:r w:rsidRPr="00EB7626">
        <w:rPr>
          <w:i/>
          <w:noProof/>
        </w:rPr>
        <w:t>20</w:t>
      </w:r>
      <w:r w:rsidRPr="00EB7626">
        <w:rPr>
          <w:noProof/>
        </w:rPr>
        <w:t>:113-22.</w:t>
      </w:r>
      <w:bookmarkEnd w:id="5"/>
    </w:p>
    <w:p w14:paraId="271A5AB6" w14:textId="77777777" w:rsidR="00A9485F" w:rsidRPr="00EB7626" w:rsidRDefault="00A9485F" w:rsidP="00A9485F">
      <w:pPr>
        <w:pStyle w:val="References"/>
        <w:spacing w:line="240" w:lineRule="auto"/>
        <w:ind w:left="0" w:firstLine="0"/>
        <w:rPr>
          <w:noProof/>
        </w:rPr>
      </w:pPr>
      <w:bookmarkStart w:id="6" w:name="_ENREF_6"/>
      <w:r w:rsidRPr="00EB7626">
        <w:rPr>
          <w:noProof/>
        </w:rPr>
        <w:lastRenderedPageBreak/>
        <w:t>6.</w:t>
      </w:r>
      <w:r w:rsidRPr="00EB7626">
        <w:rPr>
          <w:noProof/>
        </w:rPr>
        <w:tab/>
        <w:t xml:space="preserve">Critchlow, G. W., Brewis, D. M. Review of Surface Treatments for aluminium alloys. </w:t>
      </w:r>
      <w:r w:rsidRPr="00EB7626">
        <w:rPr>
          <w:i/>
          <w:noProof/>
        </w:rPr>
        <w:t>Int J Adhes Adhes</w:t>
      </w:r>
      <w:r w:rsidRPr="00EB7626">
        <w:rPr>
          <w:noProof/>
        </w:rPr>
        <w:t>. 1996;</w:t>
      </w:r>
      <w:r w:rsidRPr="00EB7626">
        <w:rPr>
          <w:i/>
          <w:noProof/>
        </w:rPr>
        <w:t>16</w:t>
      </w:r>
      <w:r w:rsidRPr="00EB7626">
        <w:rPr>
          <w:noProof/>
        </w:rPr>
        <w:t>:255-75.</w:t>
      </w:r>
      <w:bookmarkEnd w:id="6"/>
    </w:p>
    <w:p w14:paraId="1A6ECE4B" w14:textId="77777777" w:rsidR="00A9485F" w:rsidRPr="00EB7626" w:rsidRDefault="00A9485F" w:rsidP="00A9485F">
      <w:pPr>
        <w:pStyle w:val="References"/>
        <w:spacing w:line="240" w:lineRule="auto"/>
        <w:ind w:left="0" w:firstLine="0"/>
        <w:rPr>
          <w:noProof/>
        </w:rPr>
      </w:pPr>
      <w:bookmarkStart w:id="7" w:name="_ENREF_7"/>
      <w:r w:rsidRPr="00EB7626">
        <w:rPr>
          <w:noProof/>
        </w:rPr>
        <w:t>7.</w:t>
      </w:r>
      <w:r w:rsidRPr="00EB7626">
        <w:rPr>
          <w:noProof/>
        </w:rPr>
        <w:tab/>
        <w:t xml:space="preserve">da Silva, L. F. M., Critchlow, G. W., Figueiredo, M. A. V. Parametric Study of Adhesively Bonded Single Lap Joints by the Taguchi Method. </w:t>
      </w:r>
      <w:r w:rsidRPr="00EB7626">
        <w:rPr>
          <w:i/>
          <w:noProof/>
        </w:rPr>
        <w:t>Journal of Adhesion Science and Technology</w:t>
      </w:r>
      <w:r w:rsidRPr="00EB7626">
        <w:rPr>
          <w:noProof/>
        </w:rPr>
        <w:t>. 2012;</w:t>
      </w:r>
      <w:r w:rsidRPr="00EB7626">
        <w:rPr>
          <w:i/>
          <w:noProof/>
        </w:rPr>
        <w:t>22</w:t>
      </w:r>
      <w:r w:rsidRPr="00EB7626">
        <w:rPr>
          <w:noProof/>
        </w:rPr>
        <w:t>:1477-94.</w:t>
      </w:r>
      <w:bookmarkEnd w:id="7"/>
    </w:p>
    <w:p w14:paraId="41205DEC" w14:textId="77777777" w:rsidR="00A9485F" w:rsidRPr="00EB7626" w:rsidRDefault="00A9485F" w:rsidP="00A9485F">
      <w:pPr>
        <w:pStyle w:val="References"/>
        <w:spacing w:line="240" w:lineRule="auto"/>
        <w:ind w:left="0" w:firstLine="0"/>
        <w:rPr>
          <w:noProof/>
        </w:rPr>
      </w:pPr>
      <w:bookmarkStart w:id="8" w:name="_ENREF_8"/>
      <w:r w:rsidRPr="00EB7626">
        <w:rPr>
          <w:noProof/>
        </w:rPr>
        <w:t>8.</w:t>
      </w:r>
      <w:r w:rsidRPr="00EB7626">
        <w:rPr>
          <w:noProof/>
        </w:rPr>
        <w:tab/>
        <w:t>Ebnesajjad, S. Adhesives Technology Handbook. William Andrew Inc., Norwich,NY, USA2008.</w:t>
      </w:r>
      <w:bookmarkEnd w:id="8"/>
    </w:p>
    <w:p w14:paraId="05B62B59" w14:textId="77777777" w:rsidR="00A9485F" w:rsidRPr="00EB7626" w:rsidRDefault="00A9485F" w:rsidP="00A9485F">
      <w:pPr>
        <w:pStyle w:val="References"/>
        <w:spacing w:line="240" w:lineRule="auto"/>
        <w:ind w:left="0" w:firstLine="0"/>
        <w:rPr>
          <w:noProof/>
        </w:rPr>
      </w:pPr>
      <w:bookmarkStart w:id="9" w:name="_ENREF_9"/>
      <w:r w:rsidRPr="00EB7626">
        <w:rPr>
          <w:noProof/>
        </w:rPr>
        <w:t>9.</w:t>
      </w:r>
      <w:r w:rsidRPr="00EB7626">
        <w:rPr>
          <w:noProof/>
        </w:rPr>
        <w:tab/>
        <w:t xml:space="preserve">Comrie, R., Affrossman, S., Hayward, D., Pethrick, R. A., Zhou, X., Thompson, G. E. Ageing of Adhesive Bonds with Various Surface Treatments, Part 1: Aluminium–Dicyandiamide Cured Epoxy Joints. </w:t>
      </w:r>
      <w:r w:rsidRPr="00EB7626">
        <w:rPr>
          <w:i/>
          <w:noProof/>
        </w:rPr>
        <w:t>The Journal of Adhesion</w:t>
      </w:r>
      <w:r w:rsidRPr="00EB7626">
        <w:rPr>
          <w:noProof/>
        </w:rPr>
        <w:t>. 2005;</w:t>
      </w:r>
      <w:r w:rsidRPr="00EB7626">
        <w:rPr>
          <w:i/>
          <w:noProof/>
        </w:rPr>
        <w:t>81</w:t>
      </w:r>
      <w:r w:rsidRPr="00EB7626">
        <w:rPr>
          <w:noProof/>
        </w:rPr>
        <w:t>:1157-81.</w:t>
      </w:r>
      <w:bookmarkEnd w:id="9"/>
    </w:p>
    <w:p w14:paraId="3FCC3995" w14:textId="77777777" w:rsidR="00A9485F" w:rsidRPr="00EB7626" w:rsidRDefault="00A9485F" w:rsidP="00A9485F">
      <w:pPr>
        <w:pStyle w:val="References"/>
        <w:spacing w:line="240" w:lineRule="auto"/>
        <w:ind w:left="0" w:firstLine="0"/>
        <w:rPr>
          <w:noProof/>
        </w:rPr>
      </w:pPr>
      <w:bookmarkStart w:id="10" w:name="_ENREF_10"/>
      <w:r w:rsidRPr="00EB7626">
        <w:rPr>
          <w:noProof/>
        </w:rPr>
        <w:t>10.</w:t>
      </w:r>
      <w:r w:rsidRPr="00EB7626">
        <w:rPr>
          <w:noProof/>
        </w:rPr>
        <w:tab/>
        <w:t>Gaur, P. Investigation of Fatigue Crack Propagation in Adhesively Bonded Joints used in Aluminium Vehicle Structures [Master Thesis]. Coventry University,United Kingdom, 2010.</w:t>
      </w:r>
      <w:bookmarkEnd w:id="10"/>
    </w:p>
    <w:p w14:paraId="11F00E78" w14:textId="77777777" w:rsidR="00A9485F" w:rsidRPr="00EB7626" w:rsidRDefault="00A9485F" w:rsidP="00A9485F">
      <w:pPr>
        <w:pStyle w:val="References"/>
        <w:spacing w:line="240" w:lineRule="auto"/>
        <w:ind w:left="0" w:firstLine="0"/>
        <w:rPr>
          <w:noProof/>
        </w:rPr>
      </w:pPr>
      <w:bookmarkStart w:id="11" w:name="_ENREF_11"/>
      <w:r w:rsidRPr="00EB7626">
        <w:rPr>
          <w:noProof/>
        </w:rPr>
        <w:t>11.</w:t>
      </w:r>
      <w:r w:rsidRPr="00EB7626">
        <w:rPr>
          <w:noProof/>
        </w:rPr>
        <w:tab/>
        <w:t xml:space="preserve">Aydin, M. D., Özel, A., Temiz, Ş. The effect of adherend thickness on the failure of adhesively-bonded single-lap joints. </w:t>
      </w:r>
      <w:r w:rsidRPr="00EB7626">
        <w:rPr>
          <w:i/>
          <w:noProof/>
        </w:rPr>
        <w:t>Journal of Adhesion Science and Technology</w:t>
      </w:r>
      <w:r w:rsidRPr="00EB7626">
        <w:rPr>
          <w:noProof/>
        </w:rPr>
        <w:t>. 2005;</w:t>
      </w:r>
      <w:r w:rsidRPr="00EB7626">
        <w:rPr>
          <w:i/>
          <w:noProof/>
        </w:rPr>
        <w:t>19</w:t>
      </w:r>
      <w:r w:rsidRPr="00EB7626">
        <w:rPr>
          <w:noProof/>
        </w:rPr>
        <w:t>:705-18.</w:t>
      </w:r>
      <w:bookmarkEnd w:id="11"/>
    </w:p>
    <w:p w14:paraId="4077B3B0" w14:textId="77777777" w:rsidR="00A9485F" w:rsidRPr="00EB7626" w:rsidRDefault="00A9485F" w:rsidP="00A9485F">
      <w:pPr>
        <w:pStyle w:val="References"/>
        <w:spacing w:line="240" w:lineRule="auto"/>
        <w:ind w:left="0" w:firstLine="0"/>
        <w:rPr>
          <w:noProof/>
        </w:rPr>
      </w:pPr>
      <w:bookmarkStart w:id="12" w:name="_ENREF_12"/>
      <w:r w:rsidRPr="00EB7626">
        <w:rPr>
          <w:noProof/>
        </w:rPr>
        <w:t>12.</w:t>
      </w:r>
      <w:r w:rsidRPr="00EB7626">
        <w:rPr>
          <w:noProof/>
        </w:rPr>
        <w:tab/>
        <w:t xml:space="preserve">da Silva, L. F. M., Ferreira, N. M. A. J., Richter-Trummer, V., Marques, E. A. S. Effect of grooves on the strength of adhesively bonded joints. </w:t>
      </w:r>
      <w:r w:rsidRPr="00EB7626">
        <w:rPr>
          <w:i/>
          <w:noProof/>
        </w:rPr>
        <w:t>Int J Adhes Adhes</w:t>
      </w:r>
      <w:r w:rsidRPr="00EB7626">
        <w:rPr>
          <w:noProof/>
        </w:rPr>
        <w:t>. 2010;</w:t>
      </w:r>
      <w:r w:rsidRPr="00EB7626">
        <w:rPr>
          <w:i/>
          <w:noProof/>
        </w:rPr>
        <w:t>30</w:t>
      </w:r>
      <w:r w:rsidRPr="00EB7626">
        <w:rPr>
          <w:noProof/>
        </w:rPr>
        <w:t>:735-43.</w:t>
      </w:r>
      <w:bookmarkEnd w:id="12"/>
    </w:p>
    <w:p w14:paraId="62D84F6F" w14:textId="77777777" w:rsidR="00A9485F" w:rsidRPr="00EB7626" w:rsidRDefault="00A9485F" w:rsidP="00A9485F">
      <w:pPr>
        <w:pStyle w:val="References"/>
        <w:spacing w:line="240" w:lineRule="auto"/>
        <w:ind w:left="0" w:firstLine="0"/>
        <w:rPr>
          <w:noProof/>
        </w:rPr>
      </w:pPr>
      <w:bookmarkStart w:id="13" w:name="_ENREF_13"/>
      <w:r w:rsidRPr="00EB7626">
        <w:rPr>
          <w:noProof/>
        </w:rPr>
        <w:t>13.</w:t>
      </w:r>
      <w:r w:rsidRPr="00EB7626">
        <w:rPr>
          <w:noProof/>
        </w:rPr>
        <w:tab/>
        <w:t xml:space="preserve">Taib, A. A., Boukhili, R., Achiou, S., Gordon, S., Boukehili, H. Bonded joints with composite adherends. Part I. Effect of specimen configuration, adhesive thickness, spew fillet and adherend stiffness on fracture. </w:t>
      </w:r>
      <w:r w:rsidRPr="00EB7626">
        <w:rPr>
          <w:i/>
          <w:noProof/>
        </w:rPr>
        <w:t>International Journal of Adhesion and Adhesives</w:t>
      </w:r>
      <w:r w:rsidRPr="00EB7626">
        <w:rPr>
          <w:noProof/>
        </w:rPr>
        <w:t>. 2006;</w:t>
      </w:r>
      <w:r w:rsidRPr="00EB7626">
        <w:rPr>
          <w:i/>
          <w:noProof/>
        </w:rPr>
        <w:t>26</w:t>
      </w:r>
      <w:r w:rsidRPr="00EB7626">
        <w:rPr>
          <w:noProof/>
        </w:rPr>
        <w:t>:226-36.</w:t>
      </w:r>
      <w:bookmarkEnd w:id="13"/>
    </w:p>
    <w:p w14:paraId="75D36261" w14:textId="77777777" w:rsidR="00A9485F" w:rsidRPr="00EB7626" w:rsidRDefault="00A9485F" w:rsidP="00A9485F">
      <w:pPr>
        <w:pStyle w:val="References"/>
        <w:spacing w:line="240" w:lineRule="auto"/>
        <w:ind w:left="0" w:firstLine="0"/>
        <w:rPr>
          <w:noProof/>
        </w:rPr>
      </w:pPr>
      <w:bookmarkStart w:id="14" w:name="_ENREF_14"/>
      <w:r w:rsidRPr="00EB7626">
        <w:rPr>
          <w:noProof/>
        </w:rPr>
        <w:t>14.</w:t>
      </w:r>
      <w:r w:rsidRPr="00EB7626">
        <w:rPr>
          <w:noProof/>
        </w:rPr>
        <w:tab/>
        <w:t xml:space="preserve">Alfano, M., Ambrogio, G., Crea, F., Filice, L., Furgiuele, F. Influence of Laser Surface Modification on Bonding Strength of Al/Mg Adhesive Joints. </w:t>
      </w:r>
      <w:r w:rsidRPr="00EB7626">
        <w:rPr>
          <w:i/>
          <w:noProof/>
        </w:rPr>
        <w:t>Journal of Adhesion Science and Technology</w:t>
      </w:r>
      <w:r w:rsidRPr="00EB7626">
        <w:rPr>
          <w:noProof/>
        </w:rPr>
        <w:t>. 2012;</w:t>
      </w:r>
      <w:r w:rsidRPr="00EB7626">
        <w:rPr>
          <w:i/>
          <w:noProof/>
        </w:rPr>
        <w:t>25</w:t>
      </w:r>
      <w:r w:rsidRPr="00EB7626">
        <w:rPr>
          <w:noProof/>
        </w:rPr>
        <w:t>:1261-76.</w:t>
      </w:r>
      <w:bookmarkEnd w:id="14"/>
    </w:p>
    <w:p w14:paraId="517A69FF" w14:textId="77777777" w:rsidR="00A9485F" w:rsidRPr="00EB7626" w:rsidRDefault="00A9485F" w:rsidP="00A9485F">
      <w:pPr>
        <w:pStyle w:val="References"/>
        <w:spacing w:line="240" w:lineRule="auto"/>
        <w:ind w:left="0" w:firstLine="0"/>
        <w:rPr>
          <w:noProof/>
        </w:rPr>
      </w:pPr>
      <w:bookmarkStart w:id="15" w:name="_ENREF_15"/>
      <w:r w:rsidRPr="00EB7626">
        <w:rPr>
          <w:noProof/>
        </w:rPr>
        <w:t>15.</w:t>
      </w:r>
      <w:r w:rsidRPr="00EB7626">
        <w:rPr>
          <w:noProof/>
        </w:rPr>
        <w:tab/>
        <w:t xml:space="preserve">Bockenheimer, C., Valeske, B., Possar, W. Network structure in epoxy aluminium bonds after mechanical treatment. </w:t>
      </w:r>
      <w:r w:rsidRPr="00EB7626">
        <w:rPr>
          <w:i/>
          <w:noProof/>
        </w:rPr>
        <w:t>International Journal of Adhesion &amp; Adhesives</w:t>
      </w:r>
      <w:r w:rsidRPr="00EB7626">
        <w:rPr>
          <w:noProof/>
        </w:rPr>
        <w:t>. 2002;</w:t>
      </w:r>
      <w:r w:rsidRPr="00EB7626">
        <w:rPr>
          <w:i/>
          <w:noProof/>
        </w:rPr>
        <w:t>22</w:t>
      </w:r>
      <w:r w:rsidRPr="00EB7626">
        <w:rPr>
          <w:noProof/>
        </w:rPr>
        <w:t>:349-56.</w:t>
      </w:r>
      <w:bookmarkEnd w:id="15"/>
    </w:p>
    <w:p w14:paraId="6D543548" w14:textId="77777777" w:rsidR="00A9485F" w:rsidRPr="00EB7626" w:rsidRDefault="00A9485F" w:rsidP="00A9485F">
      <w:pPr>
        <w:pStyle w:val="References"/>
        <w:spacing w:line="240" w:lineRule="auto"/>
        <w:ind w:left="0" w:firstLine="0"/>
        <w:rPr>
          <w:noProof/>
        </w:rPr>
      </w:pPr>
      <w:bookmarkStart w:id="16" w:name="_ENREF_16"/>
      <w:r w:rsidRPr="00EB7626">
        <w:rPr>
          <w:noProof/>
        </w:rPr>
        <w:t>16.</w:t>
      </w:r>
      <w:r w:rsidRPr="00EB7626">
        <w:rPr>
          <w:noProof/>
        </w:rPr>
        <w:tab/>
        <w:t xml:space="preserve">Prolongo, S. G., Ureña, A. Effect of surface pre-treatment on the adhesive strength of epoxy–aluminium joints. </w:t>
      </w:r>
      <w:r w:rsidRPr="00EB7626">
        <w:rPr>
          <w:i/>
          <w:noProof/>
        </w:rPr>
        <w:t>International Journal of Adhesion and Adhesives</w:t>
      </w:r>
      <w:r w:rsidRPr="00EB7626">
        <w:rPr>
          <w:noProof/>
        </w:rPr>
        <w:t>. 2009;</w:t>
      </w:r>
      <w:r w:rsidRPr="00EB7626">
        <w:rPr>
          <w:i/>
          <w:noProof/>
        </w:rPr>
        <w:t>29</w:t>
      </w:r>
      <w:r w:rsidRPr="00EB7626">
        <w:rPr>
          <w:noProof/>
        </w:rPr>
        <w:t>:23-31.</w:t>
      </w:r>
      <w:bookmarkEnd w:id="16"/>
    </w:p>
    <w:p w14:paraId="070B04D5" w14:textId="77777777" w:rsidR="00A9485F" w:rsidRPr="00EB7626" w:rsidRDefault="00A9485F" w:rsidP="00A9485F">
      <w:pPr>
        <w:pStyle w:val="References"/>
        <w:spacing w:line="240" w:lineRule="auto"/>
        <w:ind w:left="0" w:firstLine="0"/>
        <w:rPr>
          <w:noProof/>
        </w:rPr>
      </w:pPr>
      <w:bookmarkStart w:id="17" w:name="_ENREF_17"/>
      <w:r w:rsidRPr="00EB7626">
        <w:rPr>
          <w:noProof/>
        </w:rPr>
        <w:t>17.</w:t>
      </w:r>
      <w:r w:rsidRPr="00EB7626">
        <w:rPr>
          <w:noProof/>
        </w:rPr>
        <w:tab/>
        <w:t xml:space="preserve">Rechner, R., Jansen, I., Beyer, E. Influence on the strength and aging resistance of aluminium joints by laser pre-treatment and surface modification. </w:t>
      </w:r>
      <w:r w:rsidRPr="00EB7626">
        <w:rPr>
          <w:i/>
          <w:noProof/>
        </w:rPr>
        <w:t>International Journal of Adhesion and Adhesives</w:t>
      </w:r>
      <w:r w:rsidRPr="00EB7626">
        <w:rPr>
          <w:noProof/>
        </w:rPr>
        <w:t>. 2010;</w:t>
      </w:r>
      <w:r w:rsidRPr="00EB7626">
        <w:rPr>
          <w:i/>
          <w:noProof/>
        </w:rPr>
        <w:t>30</w:t>
      </w:r>
      <w:r w:rsidRPr="00EB7626">
        <w:rPr>
          <w:noProof/>
        </w:rPr>
        <w:t>:595-601.</w:t>
      </w:r>
      <w:bookmarkEnd w:id="17"/>
    </w:p>
    <w:p w14:paraId="5866C52E" w14:textId="77777777" w:rsidR="00A9485F" w:rsidRPr="00EB7626" w:rsidRDefault="00A9485F" w:rsidP="00A9485F">
      <w:pPr>
        <w:pStyle w:val="References"/>
        <w:spacing w:line="240" w:lineRule="auto"/>
        <w:ind w:left="0" w:firstLine="0"/>
        <w:rPr>
          <w:noProof/>
        </w:rPr>
      </w:pPr>
      <w:bookmarkStart w:id="18" w:name="_ENREF_18"/>
      <w:r w:rsidRPr="00EB7626">
        <w:rPr>
          <w:noProof/>
        </w:rPr>
        <w:t>18.</w:t>
      </w:r>
      <w:r w:rsidRPr="00EB7626">
        <w:rPr>
          <w:noProof/>
        </w:rPr>
        <w:tab/>
        <w:t xml:space="preserve">O'Mahoney, D. C., Katnam, K. B., O'Dowd, N. P., McCarthy, C. T., Young, T. M. Taguchi analysis of bonded composite single-lap joints using a combined interface–adhesive damage model. </w:t>
      </w:r>
      <w:r w:rsidRPr="00EB7626">
        <w:rPr>
          <w:i/>
          <w:noProof/>
        </w:rPr>
        <w:t>International Journal of Adhesion and Adhesives</w:t>
      </w:r>
      <w:r w:rsidRPr="00EB7626">
        <w:rPr>
          <w:noProof/>
        </w:rPr>
        <w:t>. 2013;</w:t>
      </w:r>
      <w:r w:rsidRPr="00EB7626">
        <w:rPr>
          <w:i/>
          <w:noProof/>
        </w:rPr>
        <w:t>40</w:t>
      </w:r>
      <w:r w:rsidRPr="00EB7626">
        <w:rPr>
          <w:noProof/>
        </w:rPr>
        <w:t>:168-78.</w:t>
      </w:r>
      <w:bookmarkEnd w:id="18"/>
    </w:p>
    <w:p w14:paraId="39EE6F7C" w14:textId="77777777" w:rsidR="00A9485F" w:rsidRPr="00EB7626" w:rsidRDefault="00A9485F" w:rsidP="00A9485F">
      <w:pPr>
        <w:pStyle w:val="References"/>
        <w:spacing w:line="240" w:lineRule="auto"/>
        <w:ind w:left="0" w:firstLine="0"/>
        <w:rPr>
          <w:noProof/>
        </w:rPr>
      </w:pPr>
      <w:bookmarkStart w:id="19" w:name="_ENREF_19"/>
      <w:r w:rsidRPr="00EB7626">
        <w:rPr>
          <w:noProof/>
        </w:rPr>
        <w:t>19.</w:t>
      </w:r>
      <w:r w:rsidRPr="00EB7626">
        <w:rPr>
          <w:noProof/>
        </w:rPr>
        <w:tab/>
        <w:t xml:space="preserve">He, X. A review of finite element analysis of adhesively bonded joints. </w:t>
      </w:r>
      <w:r w:rsidRPr="00EB7626">
        <w:rPr>
          <w:i/>
          <w:noProof/>
        </w:rPr>
        <w:t>International Journal of Adhesion and Adhesives</w:t>
      </w:r>
      <w:r w:rsidRPr="00EB7626">
        <w:rPr>
          <w:noProof/>
        </w:rPr>
        <w:t>. 2011;</w:t>
      </w:r>
      <w:r w:rsidRPr="00EB7626">
        <w:rPr>
          <w:i/>
          <w:noProof/>
        </w:rPr>
        <w:t>31</w:t>
      </w:r>
      <w:r w:rsidRPr="00EB7626">
        <w:rPr>
          <w:noProof/>
        </w:rPr>
        <w:t>:248-64.</w:t>
      </w:r>
      <w:bookmarkEnd w:id="19"/>
    </w:p>
    <w:p w14:paraId="6DD80C77" w14:textId="77777777" w:rsidR="00A9485F" w:rsidRPr="00EB7626" w:rsidRDefault="00A9485F" w:rsidP="00A9485F">
      <w:pPr>
        <w:pStyle w:val="References"/>
        <w:spacing w:line="240" w:lineRule="auto"/>
        <w:ind w:left="0" w:firstLine="0"/>
        <w:rPr>
          <w:noProof/>
        </w:rPr>
      </w:pPr>
      <w:bookmarkStart w:id="20" w:name="_ENREF_20"/>
      <w:r w:rsidRPr="00EB7626">
        <w:rPr>
          <w:noProof/>
        </w:rPr>
        <w:t>20.</w:t>
      </w:r>
      <w:r w:rsidRPr="00EB7626">
        <w:rPr>
          <w:noProof/>
        </w:rPr>
        <w:tab/>
        <w:t xml:space="preserve">Xu, W., Wei, Y. Strength and interface failure mechanism of adhesive joints. </w:t>
      </w:r>
      <w:r w:rsidRPr="00EB7626">
        <w:rPr>
          <w:i/>
          <w:noProof/>
        </w:rPr>
        <w:t>International Journal of Adhesion and Adhesives</w:t>
      </w:r>
      <w:r w:rsidRPr="00EB7626">
        <w:rPr>
          <w:noProof/>
        </w:rPr>
        <w:t>. 2012;</w:t>
      </w:r>
      <w:r w:rsidRPr="00EB7626">
        <w:rPr>
          <w:i/>
          <w:noProof/>
        </w:rPr>
        <w:t>34</w:t>
      </w:r>
      <w:r w:rsidRPr="00EB7626">
        <w:rPr>
          <w:noProof/>
        </w:rPr>
        <w:t>:80-92.</w:t>
      </w:r>
      <w:bookmarkEnd w:id="20"/>
    </w:p>
    <w:p w14:paraId="395E6440" w14:textId="77777777" w:rsidR="00A9485F" w:rsidRPr="00EB7626" w:rsidRDefault="00A9485F" w:rsidP="00A9485F">
      <w:pPr>
        <w:pStyle w:val="References"/>
        <w:spacing w:line="240" w:lineRule="auto"/>
        <w:ind w:left="0" w:firstLine="0"/>
        <w:rPr>
          <w:noProof/>
        </w:rPr>
      </w:pPr>
      <w:bookmarkStart w:id="21" w:name="_ENREF_21"/>
      <w:r w:rsidRPr="00EB7626">
        <w:rPr>
          <w:noProof/>
        </w:rPr>
        <w:t>21.</w:t>
      </w:r>
      <w:r w:rsidRPr="00EB7626">
        <w:rPr>
          <w:noProof/>
        </w:rPr>
        <w:tab/>
        <w:t xml:space="preserve">Xu, W., Wei, Y. Influence of adhesive thickness on local interface fracture and overall strength of metallic adhesive bonding structures. </w:t>
      </w:r>
      <w:r w:rsidRPr="00EB7626">
        <w:rPr>
          <w:i/>
          <w:noProof/>
        </w:rPr>
        <w:t>International Journal of Adhesion and Adhesives</w:t>
      </w:r>
      <w:r w:rsidRPr="00EB7626">
        <w:rPr>
          <w:noProof/>
        </w:rPr>
        <w:t>. 2013;</w:t>
      </w:r>
      <w:r w:rsidRPr="00EB7626">
        <w:rPr>
          <w:i/>
          <w:noProof/>
        </w:rPr>
        <w:t>40</w:t>
      </w:r>
      <w:r w:rsidRPr="00EB7626">
        <w:rPr>
          <w:noProof/>
        </w:rPr>
        <w:t>:158-67.</w:t>
      </w:r>
      <w:bookmarkEnd w:id="21"/>
    </w:p>
    <w:p w14:paraId="73FACF3A" w14:textId="77777777" w:rsidR="00A9485F" w:rsidRPr="00EB7626" w:rsidRDefault="00A9485F" w:rsidP="00A9485F">
      <w:pPr>
        <w:pStyle w:val="References"/>
        <w:spacing w:line="240" w:lineRule="auto"/>
        <w:ind w:left="0" w:firstLine="0"/>
        <w:rPr>
          <w:noProof/>
        </w:rPr>
      </w:pPr>
      <w:bookmarkStart w:id="22" w:name="_ENREF_22"/>
      <w:r w:rsidRPr="00EB7626">
        <w:rPr>
          <w:noProof/>
        </w:rPr>
        <w:t>22.</w:t>
      </w:r>
      <w:r w:rsidRPr="00EB7626">
        <w:rPr>
          <w:noProof/>
        </w:rPr>
        <w:tab/>
        <w:t xml:space="preserve">ČSN EN 10025-94  Nelegovana ocel obvyklých vlastnosti-OCEL 11 343, Praha: Český normalizační institut,  28 p. 2004. (Original in Czech Language) 2004 </w:t>
      </w:r>
      <w:bookmarkEnd w:id="22"/>
    </w:p>
    <w:p w14:paraId="5E8DD1DC" w14:textId="77777777" w:rsidR="00A9485F" w:rsidRPr="00EB7626" w:rsidRDefault="00A9485F" w:rsidP="00A9485F">
      <w:pPr>
        <w:pStyle w:val="References"/>
        <w:spacing w:line="240" w:lineRule="auto"/>
        <w:ind w:left="0" w:firstLine="0"/>
        <w:rPr>
          <w:noProof/>
        </w:rPr>
      </w:pPr>
      <w:bookmarkStart w:id="23" w:name="_ENREF_23"/>
      <w:r w:rsidRPr="00EB7626">
        <w:rPr>
          <w:noProof/>
        </w:rPr>
        <w:lastRenderedPageBreak/>
        <w:t>23.</w:t>
      </w:r>
      <w:r w:rsidRPr="00EB7626">
        <w:rPr>
          <w:noProof/>
        </w:rPr>
        <w:tab/>
        <w:t xml:space="preserve">Guzanová, A., Brezinová, J., Draganovská, D., Jaš, F. A study of the effect of surface pre-treatment on the adhesion of coatings. </w:t>
      </w:r>
      <w:r w:rsidRPr="00EB7626">
        <w:rPr>
          <w:i/>
          <w:noProof/>
        </w:rPr>
        <w:t>Journal of Adhesion Science and Technology</w:t>
      </w:r>
      <w:r w:rsidRPr="00EB7626">
        <w:rPr>
          <w:noProof/>
        </w:rPr>
        <w:t>. 2014;</w:t>
      </w:r>
      <w:r w:rsidRPr="00EB7626">
        <w:rPr>
          <w:i/>
          <w:noProof/>
        </w:rPr>
        <w:t>28</w:t>
      </w:r>
      <w:r w:rsidRPr="00EB7626">
        <w:rPr>
          <w:noProof/>
        </w:rPr>
        <w:t>:1754-71.</w:t>
      </w:r>
      <w:bookmarkEnd w:id="23"/>
    </w:p>
    <w:p w14:paraId="276CB129" w14:textId="77777777" w:rsidR="00A9485F" w:rsidRPr="00EB7626" w:rsidRDefault="00A9485F" w:rsidP="00A9485F">
      <w:pPr>
        <w:pStyle w:val="References"/>
        <w:spacing w:line="240" w:lineRule="auto"/>
        <w:ind w:left="0" w:firstLine="0"/>
        <w:rPr>
          <w:noProof/>
        </w:rPr>
      </w:pPr>
      <w:bookmarkStart w:id="24" w:name="_ENREF_24"/>
      <w:r w:rsidRPr="00EB7626">
        <w:rPr>
          <w:noProof/>
        </w:rPr>
        <w:t>24.</w:t>
      </w:r>
      <w:r w:rsidRPr="00EB7626">
        <w:rPr>
          <w:noProof/>
        </w:rPr>
        <w:tab/>
        <w:t>ČSN EN 10002-1 Metallic Materials -Tensile Testing -Part 1:Method of Test Ambient Temperature,. Brussels2001.</w:t>
      </w:r>
      <w:bookmarkEnd w:id="24"/>
    </w:p>
    <w:p w14:paraId="4116C459" w14:textId="77777777" w:rsidR="00A9485F" w:rsidRPr="00EB7626" w:rsidRDefault="00A9485F" w:rsidP="00A9485F">
      <w:pPr>
        <w:pStyle w:val="References"/>
        <w:spacing w:line="240" w:lineRule="auto"/>
        <w:ind w:left="0" w:firstLine="0"/>
        <w:rPr>
          <w:noProof/>
        </w:rPr>
      </w:pPr>
      <w:bookmarkStart w:id="25" w:name="_ENREF_25"/>
      <w:r w:rsidRPr="00EB7626">
        <w:rPr>
          <w:noProof/>
        </w:rPr>
        <w:t>25.</w:t>
      </w:r>
      <w:r w:rsidRPr="00EB7626">
        <w:rPr>
          <w:noProof/>
        </w:rPr>
        <w:tab/>
        <w:t xml:space="preserve">Özdemir, A., Kocabas, İ., Svanda, P. Analyzing Adhesion of Epoxy/Steel Interlayer in Scratch Test. </w:t>
      </w:r>
      <w:r w:rsidRPr="00EB7626">
        <w:rPr>
          <w:i/>
          <w:noProof/>
        </w:rPr>
        <w:t>Int Journal of Engineering Research and Applications</w:t>
      </w:r>
      <w:r w:rsidRPr="00EB7626">
        <w:rPr>
          <w:noProof/>
        </w:rPr>
        <w:t>. 2015;</w:t>
      </w:r>
      <w:r w:rsidRPr="00EB7626">
        <w:rPr>
          <w:i/>
          <w:noProof/>
        </w:rPr>
        <w:t>5</w:t>
      </w:r>
      <w:r w:rsidRPr="00EB7626">
        <w:rPr>
          <w:noProof/>
        </w:rPr>
        <w:t>:42-52.</w:t>
      </w:r>
      <w:bookmarkEnd w:id="25"/>
    </w:p>
    <w:p w14:paraId="7E479DC4" w14:textId="77777777" w:rsidR="00A9485F" w:rsidRPr="00EB7626" w:rsidRDefault="00A9485F" w:rsidP="00A9485F">
      <w:pPr>
        <w:pStyle w:val="References"/>
        <w:spacing w:line="240" w:lineRule="auto"/>
        <w:ind w:left="0" w:firstLine="0"/>
        <w:rPr>
          <w:noProof/>
        </w:rPr>
      </w:pPr>
      <w:bookmarkStart w:id="26" w:name="_ENREF_26"/>
      <w:r w:rsidRPr="00EB7626">
        <w:rPr>
          <w:noProof/>
        </w:rPr>
        <w:t>26.</w:t>
      </w:r>
      <w:r w:rsidRPr="00EB7626">
        <w:rPr>
          <w:noProof/>
        </w:rPr>
        <w:tab/>
        <w:t>ČSN EN ISO 527-2, Plastics- Determination of tensile properties -Part 2: Test conditions for moulding and extrusion plastics,. 2012.</w:t>
      </w:r>
      <w:bookmarkEnd w:id="26"/>
    </w:p>
    <w:p w14:paraId="4156C10D" w14:textId="77777777" w:rsidR="00A9485F" w:rsidRPr="00EB7626" w:rsidRDefault="00A9485F" w:rsidP="00A9485F">
      <w:pPr>
        <w:pStyle w:val="References"/>
        <w:spacing w:line="240" w:lineRule="auto"/>
        <w:ind w:left="0" w:firstLine="0"/>
        <w:rPr>
          <w:noProof/>
        </w:rPr>
      </w:pPr>
      <w:bookmarkStart w:id="27" w:name="_ENREF_27"/>
      <w:r w:rsidRPr="00EB7626">
        <w:rPr>
          <w:noProof/>
        </w:rPr>
        <w:t>27.</w:t>
      </w:r>
      <w:r w:rsidRPr="00EB7626">
        <w:rPr>
          <w:noProof/>
        </w:rPr>
        <w:tab/>
        <w:t>ASTM D1002-10. Standard Test Method for Apparent Shear Strength of Single-Lap-Joint Adhesively Bonded Metal Specimens by Tension Loading (Metal-to-Metal). ASTM International: West Conshohocken, PA, USA.,2010.</w:t>
      </w:r>
      <w:bookmarkEnd w:id="27"/>
    </w:p>
    <w:p w14:paraId="025F68B1" w14:textId="77777777" w:rsidR="00A9485F" w:rsidRPr="00EB7626" w:rsidRDefault="00A9485F" w:rsidP="00A9485F">
      <w:pPr>
        <w:pStyle w:val="References"/>
        <w:spacing w:line="240" w:lineRule="auto"/>
        <w:ind w:left="0" w:firstLine="0"/>
        <w:rPr>
          <w:noProof/>
        </w:rPr>
      </w:pPr>
      <w:bookmarkStart w:id="28" w:name="_ENREF_28"/>
      <w:r w:rsidRPr="00EB7626">
        <w:rPr>
          <w:noProof/>
        </w:rPr>
        <w:t>28.</w:t>
      </w:r>
      <w:r w:rsidRPr="00EB7626">
        <w:rPr>
          <w:noProof/>
        </w:rPr>
        <w:tab/>
        <w:t>da Silva, L. F. M., Giannis, S., Adams, R. D., Nicoli, E., Cognard, J.-Y., Créac'hcadec, R., Blackman, B. R. K., Singh, H. K., Frazier, C. E., Sohier, L., Gineste, B. Manufacture of Quality Specimens in Testing Adhesive Joints, Best Practices (eds L. F. M. da Silva, D. A. Dillard, B. Blackman and R. D. Adams), Wiley-VCH Verlag GmbH &amp; Co. KGaA, Weinheim, Germany. 2012.</w:t>
      </w:r>
      <w:bookmarkEnd w:id="28"/>
    </w:p>
    <w:p w14:paraId="2D3DFBBD" w14:textId="77777777" w:rsidR="00A9485F" w:rsidRPr="00EB7626" w:rsidRDefault="00A9485F" w:rsidP="00A9485F">
      <w:pPr>
        <w:pStyle w:val="References"/>
        <w:spacing w:line="240" w:lineRule="auto"/>
        <w:ind w:left="0" w:firstLine="0"/>
        <w:rPr>
          <w:noProof/>
        </w:rPr>
      </w:pPr>
      <w:bookmarkStart w:id="29" w:name="_ENREF_29"/>
      <w:r w:rsidRPr="00EB7626">
        <w:rPr>
          <w:noProof/>
        </w:rPr>
        <w:t>29.</w:t>
      </w:r>
      <w:r w:rsidRPr="00EB7626">
        <w:rPr>
          <w:noProof/>
        </w:rPr>
        <w:tab/>
        <w:t xml:space="preserve">Zain, N. M., Ahmad, S. H., Ali, E. S. Effect of surface treatments on the durability of green polyurethane adhesive bonded aluminium alloy. </w:t>
      </w:r>
      <w:r w:rsidRPr="00EB7626">
        <w:rPr>
          <w:i/>
          <w:noProof/>
        </w:rPr>
        <w:t>International Journal of Adhesion and Adhesives</w:t>
      </w:r>
      <w:r w:rsidRPr="00EB7626">
        <w:rPr>
          <w:noProof/>
        </w:rPr>
        <w:t>. 2014;</w:t>
      </w:r>
      <w:r w:rsidRPr="00EB7626">
        <w:rPr>
          <w:i/>
          <w:noProof/>
        </w:rPr>
        <w:t>55</w:t>
      </w:r>
      <w:r w:rsidRPr="00EB7626">
        <w:rPr>
          <w:noProof/>
        </w:rPr>
        <w:t>:43-55.</w:t>
      </w:r>
      <w:bookmarkEnd w:id="29"/>
    </w:p>
    <w:p w14:paraId="2D0FAA37" w14:textId="523B9CFC" w:rsidR="00A9485F" w:rsidRPr="00EB7626" w:rsidRDefault="00A9485F" w:rsidP="00A9485F">
      <w:pPr>
        <w:pStyle w:val="References"/>
        <w:spacing w:line="240" w:lineRule="auto"/>
        <w:ind w:left="0" w:firstLine="0"/>
        <w:rPr>
          <w:noProof/>
        </w:rPr>
      </w:pPr>
      <w:bookmarkStart w:id="30" w:name="_ENREF_30"/>
      <w:r w:rsidRPr="00EB7626">
        <w:rPr>
          <w:noProof/>
        </w:rPr>
        <w:t>30.</w:t>
      </w:r>
      <w:r w:rsidRPr="00EB7626">
        <w:rPr>
          <w:noProof/>
        </w:rPr>
        <w:tab/>
        <w:t xml:space="preserve">Mitutoyo. Portable Surface Roughess Tester (Surftest SJ-210 Series) 2015. Available from: </w:t>
      </w:r>
      <w:hyperlink r:id="rId10" w:history="1">
        <w:r w:rsidRPr="00EB7626">
          <w:rPr>
            <w:rStyle w:val="Hypertextovodkaz"/>
            <w:noProof/>
          </w:rPr>
          <w:t>http://www.mitutoyo.com/wp-content/uploads/2015/08/Surftest_SJ210.pdf</w:t>
        </w:r>
      </w:hyperlink>
      <w:r w:rsidRPr="00EB7626">
        <w:rPr>
          <w:noProof/>
        </w:rPr>
        <w:t xml:space="preserve"> (Accessed on 03.09.2015).</w:t>
      </w:r>
      <w:bookmarkEnd w:id="30"/>
    </w:p>
    <w:p w14:paraId="383224ED" w14:textId="77777777" w:rsidR="00A9485F" w:rsidRPr="00EB7626" w:rsidRDefault="00A9485F" w:rsidP="00A9485F">
      <w:pPr>
        <w:pStyle w:val="References"/>
        <w:spacing w:line="240" w:lineRule="auto"/>
        <w:ind w:left="0" w:firstLine="0"/>
        <w:rPr>
          <w:noProof/>
        </w:rPr>
      </w:pPr>
      <w:bookmarkStart w:id="31" w:name="_ENREF_31"/>
      <w:r w:rsidRPr="00EB7626">
        <w:rPr>
          <w:noProof/>
        </w:rPr>
        <w:t>31.</w:t>
      </w:r>
      <w:r w:rsidRPr="00EB7626">
        <w:rPr>
          <w:noProof/>
        </w:rPr>
        <w:tab/>
        <w:t xml:space="preserve">Baldan, A. Adhesion phenomena in bonded joints. </w:t>
      </w:r>
      <w:r w:rsidRPr="00EB7626">
        <w:rPr>
          <w:i/>
          <w:noProof/>
        </w:rPr>
        <w:t>International Journal of Adhesion and Adhesives</w:t>
      </w:r>
      <w:r w:rsidRPr="00EB7626">
        <w:rPr>
          <w:noProof/>
        </w:rPr>
        <w:t>. 2012;</w:t>
      </w:r>
      <w:r w:rsidRPr="00EB7626">
        <w:rPr>
          <w:i/>
          <w:noProof/>
        </w:rPr>
        <w:t>38</w:t>
      </w:r>
      <w:r w:rsidRPr="00EB7626">
        <w:rPr>
          <w:noProof/>
        </w:rPr>
        <w:t>:95-116.</w:t>
      </w:r>
      <w:bookmarkEnd w:id="31"/>
    </w:p>
    <w:p w14:paraId="159E8646" w14:textId="77777777" w:rsidR="00A9485F" w:rsidRPr="00EB7626" w:rsidRDefault="00A9485F" w:rsidP="00A9485F">
      <w:pPr>
        <w:pStyle w:val="References"/>
        <w:spacing w:line="240" w:lineRule="auto"/>
        <w:ind w:left="0" w:firstLine="0"/>
        <w:rPr>
          <w:noProof/>
        </w:rPr>
      </w:pPr>
      <w:bookmarkStart w:id="32" w:name="_ENREF_32"/>
      <w:r w:rsidRPr="00EB7626">
        <w:rPr>
          <w:noProof/>
        </w:rPr>
        <w:t>32.</w:t>
      </w:r>
      <w:r w:rsidRPr="00EB7626">
        <w:rPr>
          <w:noProof/>
        </w:rPr>
        <w:tab/>
        <w:t xml:space="preserve">Molitor, P., Young, T. Investigations into the use of excimer laser irradiation as a titanium alloy surface treatment in a metal to composite adhesive bond. </w:t>
      </w:r>
      <w:r w:rsidRPr="00EB7626">
        <w:rPr>
          <w:i/>
          <w:noProof/>
        </w:rPr>
        <w:t>International Journal of Adhesion and Adhesives</w:t>
      </w:r>
      <w:r w:rsidRPr="00EB7626">
        <w:rPr>
          <w:noProof/>
        </w:rPr>
        <w:t>. 2004;</w:t>
      </w:r>
      <w:r w:rsidRPr="00EB7626">
        <w:rPr>
          <w:i/>
          <w:noProof/>
        </w:rPr>
        <w:t>24</w:t>
      </w:r>
      <w:r w:rsidRPr="00EB7626">
        <w:rPr>
          <w:noProof/>
        </w:rPr>
        <w:t>:127-34.</w:t>
      </w:r>
      <w:bookmarkEnd w:id="32"/>
    </w:p>
    <w:p w14:paraId="6029DB90" w14:textId="77777777" w:rsidR="00A9485F" w:rsidRPr="00EB7626" w:rsidRDefault="00A9485F" w:rsidP="00A9485F">
      <w:pPr>
        <w:pStyle w:val="References"/>
        <w:spacing w:line="240" w:lineRule="auto"/>
        <w:ind w:left="0" w:firstLine="0"/>
        <w:rPr>
          <w:noProof/>
        </w:rPr>
      </w:pPr>
      <w:bookmarkStart w:id="33" w:name="_ENREF_33"/>
      <w:r w:rsidRPr="00EB7626">
        <w:rPr>
          <w:noProof/>
        </w:rPr>
        <w:t>33.</w:t>
      </w:r>
      <w:r w:rsidRPr="00EB7626">
        <w:rPr>
          <w:noProof/>
        </w:rPr>
        <w:tab/>
        <w:t xml:space="preserve">Deshmukh, R. R., Bhat, N. V. The mechanism of adhesion and printability of plasma processed PET films. </w:t>
      </w:r>
      <w:r w:rsidRPr="00EB7626">
        <w:rPr>
          <w:i/>
          <w:noProof/>
        </w:rPr>
        <w:t>Materials Research Innovations</w:t>
      </w:r>
      <w:r w:rsidRPr="00EB7626">
        <w:rPr>
          <w:noProof/>
        </w:rPr>
        <w:t>. 2003;</w:t>
      </w:r>
      <w:r w:rsidRPr="00EB7626">
        <w:rPr>
          <w:i/>
          <w:noProof/>
        </w:rPr>
        <w:t>7</w:t>
      </w:r>
      <w:r w:rsidRPr="00EB7626">
        <w:rPr>
          <w:noProof/>
        </w:rPr>
        <w:t>:283-90.</w:t>
      </w:r>
      <w:bookmarkEnd w:id="33"/>
    </w:p>
    <w:p w14:paraId="634BA69C" w14:textId="77777777" w:rsidR="00A9485F" w:rsidRPr="00EB7626" w:rsidRDefault="00A9485F" w:rsidP="00A9485F">
      <w:pPr>
        <w:pStyle w:val="References"/>
        <w:spacing w:line="240" w:lineRule="auto"/>
        <w:ind w:left="0" w:firstLine="0"/>
        <w:rPr>
          <w:noProof/>
        </w:rPr>
      </w:pPr>
      <w:bookmarkStart w:id="34" w:name="_ENREF_34"/>
      <w:r w:rsidRPr="00EB7626">
        <w:rPr>
          <w:noProof/>
        </w:rPr>
        <w:t>34.</w:t>
      </w:r>
      <w:r w:rsidRPr="00EB7626">
        <w:rPr>
          <w:noProof/>
        </w:rPr>
        <w:tab/>
        <w:t>ABAQUS/Standard. User’s manual, version 6.13; 2015.</w:t>
      </w:r>
      <w:bookmarkEnd w:id="34"/>
    </w:p>
    <w:p w14:paraId="15EA69DF" w14:textId="40D916C7" w:rsidR="00A9485F" w:rsidRPr="00EB7626" w:rsidRDefault="00A9485F" w:rsidP="00A9485F">
      <w:pPr>
        <w:pStyle w:val="References"/>
        <w:spacing w:line="240" w:lineRule="auto"/>
        <w:rPr>
          <w:noProof/>
        </w:rPr>
      </w:pPr>
    </w:p>
    <w:p w14:paraId="6E743BE8" w14:textId="6A46ECB4" w:rsidR="00D42C68" w:rsidRPr="00EB7626" w:rsidRDefault="00D450D9" w:rsidP="00C35747">
      <w:pPr>
        <w:pStyle w:val="References"/>
        <w:ind w:left="0" w:firstLine="0"/>
      </w:pPr>
      <w:r w:rsidRPr="00EB7626">
        <w:fldChar w:fldCharType="end"/>
      </w:r>
    </w:p>
    <w:p w14:paraId="3DF3AA81" w14:textId="77777777" w:rsidR="00D42C68" w:rsidRPr="00EB7626" w:rsidRDefault="00D42C68">
      <w:pPr>
        <w:spacing w:line="240" w:lineRule="auto"/>
      </w:pPr>
      <w:r w:rsidRPr="00EB7626">
        <w:br w:type="page"/>
      </w:r>
    </w:p>
    <w:p w14:paraId="47E0ED08" w14:textId="77777777" w:rsidR="00D42C68" w:rsidRPr="00EB7626" w:rsidRDefault="00D42C68" w:rsidP="00D42C68">
      <w:pPr>
        <w:rPr>
          <w:b/>
        </w:rPr>
      </w:pPr>
      <w:r w:rsidRPr="00EB7626">
        <w:rPr>
          <w:b/>
        </w:rPr>
        <w:lastRenderedPageBreak/>
        <w:t xml:space="preserve">Table Captions </w:t>
      </w:r>
    </w:p>
    <w:p w14:paraId="1AF22167" w14:textId="77777777" w:rsidR="00D42C68" w:rsidRPr="00EB7626" w:rsidRDefault="00D42C68" w:rsidP="00D42C68">
      <w:r w:rsidRPr="00EB7626">
        <w:rPr>
          <w:b/>
        </w:rPr>
        <w:t xml:space="preserve">Table 1 </w:t>
      </w:r>
      <w:r w:rsidRPr="00EB7626">
        <w:t xml:space="preserve">Mechanical properties (tensile test) and chemical composition of S235JRG1 steel </w:t>
      </w:r>
      <w:proofErr w:type="spellStart"/>
      <w:r w:rsidRPr="00EB7626">
        <w:t>adherend</w:t>
      </w:r>
      <w:proofErr w:type="spellEnd"/>
      <w:r w:rsidRPr="00EB7626">
        <w:t xml:space="preserve"> [22, 23].</w:t>
      </w:r>
    </w:p>
    <w:p w14:paraId="55F8298F" w14:textId="77777777" w:rsidR="00D42C68" w:rsidRPr="00EB7626" w:rsidRDefault="00D42C68" w:rsidP="00D42C68">
      <w:pPr>
        <w:rPr>
          <w:b/>
        </w:rPr>
      </w:pPr>
      <w:r w:rsidRPr="00EB7626">
        <w:rPr>
          <w:b/>
        </w:rPr>
        <w:t xml:space="preserve">Table 2 </w:t>
      </w:r>
      <w:r w:rsidRPr="00EB7626">
        <w:t xml:space="preserve">Mechanical properties (tensile test) and chemical composition of zinc plated steel </w:t>
      </w:r>
      <w:proofErr w:type="spellStart"/>
      <w:r w:rsidRPr="00EB7626">
        <w:t>adherend</w:t>
      </w:r>
      <w:proofErr w:type="spellEnd"/>
      <w:r w:rsidRPr="00EB7626">
        <w:t xml:space="preserve"> [24, 25].</w:t>
      </w:r>
    </w:p>
    <w:p w14:paraId="2C5F352F" w14:textId="77777777" w:rsidR="00D42C68" w:rsidRPr="00EB7626" w:rsidRDefault="00D42C68" w:rsidP="00D42C68">
      <w:pPr>
        <w:rPr>
          <w:b/>
        </w:rPr>
      </w:pPr>
      <w:r w:rsidRPr="00EB7626">
        <w:rPr>
          <w:b/>
        </w:rPr>
        <w:t xml:space="preserve">Table 3 </w:t>
      </w:r>
      <w:r w:rsidRPr="00EB7626">
        <w:t xml:space="preserve">Material parameters for </w:t>
      </w:r>
      <w:proofErr w:type="spellStart"/>
      <w:r w:rsidRPr="00EB7626">
        <w:t>Veropal</w:t>
      </w:r>
      <w:proofErr w:type="spellEnd"/>
      <w:r w:rsidRPr="00EB7626">
        <w:t xml:space="preserve"> HE 20 adhesive in </w:t>
      </w:r>
      <w:proofErr w:type="spellStart"/>
      <w:r w:rsidRPr="00EB7626">
        <w:t>modeling</w:t>
      </w:r>
      <w:proofErr w:type="spellEnd"/>
      <w:r w:rsidRPr="00EB7626">
        <w:t xml:space="preserve"> cohesive zone</w:t>
      </w:r>
    </w:p>
    <w:p w14:paraId="5B880492" w14:textId="77777777" w:rsidR="00D42C68" w:rsidRPr="00EB7626" w:rsidRDefault="00D42C68" w:rsidP="00D42C68">
      <w:r w:rsidRPr="00EB7626">
        <w:rPr>
          <w:b/>
        </w:rPr>
        <w:t xml:space="preserve">Table 4 </w:t>
      </w:r>
      <w:r w:rsidRPr="00EB7626">
        <w:t>Contact angles of treated surfaces</w:t>
      </w:r>
    </w:p>
    <w:p w14:paraId="0C242D3C" w14:textId="77777777" w:rsidR="00D42C68" w:rsidRPr="00EB7626" w:rsidRDefault="00D42C68" w:rsidP="00D42C68">
      <w:r w:rsidRPr="00EB7626">
        <w:rPr>
          <w:b/>
        </w:rPr>
        <w:t xml:space="preserve">Table 5 </w:t>
      </w:r>
      <w:r w:rsidRPr="00EB7626">
        <w:t xml:space="preserve">Roughness of treated surfaces </w:t>
      </w:r>
    </w:p>
    <w:p w14:paraId="62E80241" w14:textId="77777777" w:rsidR="00D42C68" w:rsidRPr="00EB7626" w:rsidRDefault="00D42C68" w:rsidP="00D42C68"/>
    <w:p w14:paraId="79AB5EF0" w14:textId="77777777" w:rsidR="00D42C68" w:rsidRPr="00EB7626" w:rsidRDefault="00D42C68" w:rsidP="00D42C68"/>
    <w:p w14:paraId="3E660989" w14:textId="77777777" w:rsidR="00D42C68" w:rsidRPr="00EB7626" w:rsidRDefault="00D42C68" w:rsidP="00D42C68"/>
    <w:p w14:paraId="6B88996B" w14:textId="77777777" w:rsidR="00D42C68" w:rsidRPr="00EB7626" w:rsidRDefault="00D42C68" w:rsidP="00D42C68"/>
    <w:p w14:paraId="7272971A" w14:textId="77777777" w:rsidR="00D42C68" w:rsidRPr="00EB7626" w:rsidRDefault="00D42C68" w:rsidP="00D42C68"/>
    <w:p w14:paraId="311BBCC1" w14:textId="77777777" w:rsidR="00D42C68" w:rsidRPr="00EB7626" w:rsidRDefault="00D42C68" w:rsidP="00D42C68"/>
    <w:p w14:paraId="1024F8C8" w14:textId="77777777" w:rsidR="00D42C68" w:rsidRPr="00EB7626" w:rsidRDefault="00D42C68" w:rsidP="00D42C68"/>
    <w:p w14:paraId="7568BAC3" w14:textId="77777777" w:rsidR="00D42C68" w:rsidRPr="00EB7626" w:rsidRDefault="00D42C68" w:rsidP="00D42C68"/>
    <w:p w14:paraId="4DD1CE30" w14:textId="77777777" w:rsidR="00D42C68" w:rsidRPr="00EB7626" w:rsidRDefault="00D42C68" w:rsidP="00D42C68"/>
    <w:p w14:paraId="04DFF151" w14:textId="77777777" w:rsidR="00D42C68" w:rsidRPr="00EB7626" w:rsidRDefault="00D42C68" w:rsidP="00D42C68"/>
    <w:p w14:paraId="1E3956CB" w14:textId="77777777" w:rsidR="00D42C68" w:rsidRPr="00EB7626" w:rsidRDefault="00D42C68" w:rsidP="00D42C68"/>
    <w:p w14:paraId="18C35D39" w14:textId="77777777" w:rsidR="00D42C68" w:rsidRPr="00EB7626" w:rsidRDefault="00D42C68" w:rsidP="00D42C68">
      <w:pPr>
        <w:rPr>
          <w:b/>
        </w:rPr>
      </w:pPr>
    </w:p>
    <w:p w14:paraId="19DC2562" w14:textId="77777777" w:rsidR="00D42C68" w:rsidRPr="00EB7626" w:rsidRDefault="00D42C68" w:rsidP="00D42C68">
      <w:pPr>
        <w:pStyle w:val="Titulek"/>
        <w:keepNext/>
        <w:rPr>
          <w:rFonts w:cs="Times New Roman"/>
          <w:color w:val="auto"/>
          <w:sz w:val="24"/>
          <w:szCs w:val="20"/>
        </w:rPr>
      </w:pPr>
      <w:r w:rsidRPr="00EB7626">
        <w:rPr>
          <w:rFonts w:cs="Times New Roman"/>
          <w:color w:val="auto"/>
          <w:sz w:val="24"/>
          <w:szCs w:val="20"/>
        </w:rPr>
        <w:t xml:space="preserve">Table </w:t>
      </w:r>
      <w:r w:rsidRPr="00EB7626">
        <w:rPr>
          <w:rFonts w:cs="Times New Roman"/>
          <w:color w:val="auto"/>
          <w:sz w:val="24"/>
          <w:szCs w:val="20"/>
        </w:rPr>
        <w:fldChar w:fldCharType="begin"/>
      </w:r>
      <w:r w:rsidRPr="00EB7626">
        <w:rPr>
          <w:rFonts w:cs="Times New Roman"/>
          <w:color w:val="auto"/>
          <w:sz w:val="24"/>
          <w:szCs w:val="20"/>
        </w:rPr>
        <w:instrText xml:space="preserve"> SEQ Table \* ARABIC </w:instrText>
      </w:r>
      <w:r w:rsidRPr="00EB7626">
        <w:rPr>
          <w:rFonts w:cs="Times New Roman"/>
          <w:color w:val="auto"/>
          <w:sz w:val="24"/>
          <w:szCs w:val="20"/>
        </w:rPr>
        <w:fldChar w:fldCharType="separate"/>
      </w:r>
      <w:r w:rsidRPr="00EB7626">
        <w:rPr>
          <w:rFonts w:cs="Times New Roman"/>
          <w:noProof/>
          <w:color w:val="auto"/>
          <w:sz w:val="24"/>
          <w:szCs w:val="20"/>
        </w:rPr>
        <w:t>1</w:t>
      </w:r>
      <w:r w:rsidRPr="00EB7626">
        <w:rPr>
          <w:rFonts w:cs="Times New Roman"/>
          <w:color w:val="auto"/>
          <w:sz w:val="24"/>
          <w:szCs w:val="20"/>
        </w:rPr>
        <w:fldChar w:fldCharType="end"/>
      </w:r>
    </w:p>
    <w:tbl>
      <w:tblPr>
        <w:tblW w:w="10403" w:type="dxa"/>
        <w:tblInd w:w="93" w:type="dxa"/>
        <w:tblLook w:val="04A0" w:firstRow="1" w:lastRow="0" w:firstColumn="1" w:lastColumn="0" w:noHBand="0" w:noVBand="1"/>
      </w:tblPr>
      <w:tblGrid>
        <w:gridCol w:w="2952"/>
        <w:gridCol w:w="1136"/>
        <w:gridCol w:w="1883"/>
        <w:gridCol w:w="1256"/>
        <w:gridCol w:w="1710"/>
        <w:gridCol w:w="1466"/>
      </w:tblGrid>
      <w:tr w:rsidR="00D42C68" w:rsidRPr="00EB7626" w14:paraId="0DF5593D" w14:textId="77777777" w:rsidTr="00166431">
        <w:trPr>
          <w:trHeight w:val="300"/>
        </w:trPr>
        <w:tc>
          <w:tcPr>
            <w:tcW w:w="4088" w:type="dxa"/>
            <w:gridSpan w:val="2"/>
            <w:tcBorders>
              <w:top w:val="single" w:sz="4" w:space="0" w:color="auto"/>
              <w:left w:val="nil"/>
              <w:bottom w:val="single" w:sz="4" w:space="0" w:color="auto"/>
              <w:right w:val="nil"/>
            </w:tcBorders>
            <w:shd w:val="clear" w:color="auto" w:fill="auto"/>
            <w:noWrap/>
            <w:vAlign w:val="center"/>
            <w:hideMark/>
          </w:tcPr>
          <w:p w14:paraId="2D92D3A1" w14:textId="77777777" w:rsidR="00D42C68" w:rsidRPr="00EB7626" w:rsidRDefault="00D42C68" w:rsidP="00166431">
            <w:pPr>
              <w:rPr>
                <w:color w:val="000000"/>
              </w:rPr>
            </w:pPr>
            <w:r w:rsidRPr="00EB7626">
              <w:rPr>
                <w:color w:val="000000"/>
              </w:rPr>
              <w:t xml:space="preserve">Mechanical properties of </w:t>
            </w:r>
          </w:p>
        </w:tc>
        <w:tc>
          <w:tcPr>
            <w:tcW w:w="6315" w:type="dxa"/>
            <w:gridSpan w:val="4"/>
            <w:tcBorders>
              <w:top w:val="single" w:sz="4" w:space="0" w:color="auto"/>
              <w:left w:val="nil"/>
              <w:bottom w:val="single" w:sz="4" w:space="0" w:color="auto"/>
              <w:right w:val="nil"/>
            </w:tcBorders>
            <w:shd w:val="clear" w:color="auto" w:fill="auto"/>
            <w:noWrap/>
            <w:vAlign w:val="center"/>
            <w:hideMark/>
          </w:tcPr>
          <w:p w14:paraId="74CD95B6" w14:textId="77777777" w:rsidR="00D42C68" w:rsidRPr="00EB7626" w:rsidRDefault="00D42C68" w:rsidP="00166431">
            <w:pPr>
              <w:rPr>
                <w:color w:val="000000"/>
              </w:rPr>
            </w:pPr>
            <w:r w:rsidRPr="00EB7626">
              <w:rPr>
                <w:color w:val="000000"/>
              </w:rPr>
              <w:t xml:space="preserve"> Chemical composition (wt. %) </w:t>
            </w:r>
          </w:p>
        </w:tc>
      </w:tr>
      <w:tr w:rsidR="00D42C68" w:rsidRPr="00EB7626" w14:paraId="6085B7BE" w14:textId="77777777" w:rsidTr="00166431">
        <w:trPr>
          <w:trHeight w:val="300"/>
        </w:trPr>
        <w:tc>
          <w:tcPr>
            <w:tcW w:w="2952" w:type="dxa"/>
            <w:tcBorders>
              <w:top w:val="nil"/>
              <w:left w:val="nil"/>
              <w:bottom w:val="nil"/>
              <w:right w:val="nil"/>
            </w:tcBorders>
            <w:shd w:val="clear" w:color="auto" w:fill="auto"/>
            <w:noWrap/>
            <w:vAlign w:val="center"/>
            <w:hideMark/>
          </w:tcPr>
          <w:p w14:paraId="186D1EDA" w14:textId="77777777" w:rsidR="00D42C68" w:rsidRPr="00EB7626" w:rsidRDefault="00D42C68" w:rsidP="00166431">
            <w:pPr>
              <w:rPr>
                <w:color w:val="000000"/>
              </w:rPr>
            </w:pPr>
            <w:r w:rsidRPr="00EB7626">
              <w:rPr>
                <w:color w:val="000000"/>
              </w:rPr>
              <w:t>Ultimate strength (MPa)</w:t>
            </w:r>
          </w:p>
        </w:tc>
        <w:tc>
          <w:tcPr>
            <w:tcW w:w="1136" w:type="dxa"/>
            <w:tcBorders>
              <w:top w:val="nil"/>
              <w:left w:val="nil"/>
              <w:bottom w:val="nil"/>
              <w:right w:val="nil"/>
            </w:tcBorders>
            <w:shd w:val="clear" w:color="auto" w:fill="auto"/>
            <w:noWrap/>
            <w:vAlign w:val="center"/>
            <w:hideMark/>
          </w:tcPr>
          <w:p w14:paraId="2D4552AF" w14:textId="77777777" w:rsidR="00D42C68" w:rsidRPr="00EB7626" w:rsidRDefault="00D42C68" w:rsidP="00166431">
            <w:pPr>
              <w:rPr>
                <w:color w:val="000000"/>
              </w:rPr>
            </w:pPr>
            <w:r w:rsidRPr="00EB7626">
              <w:rPr>
                <w:color w:val="000000"/>
              </w:rPr>
              <w:t>325</w:t>
            </w:r>
          </w:p>
        </w:tc>
        <w:tc>
          <w:tcPr>
            <w:tcW w:w="1883" w:type="dxa"/>
            <w:tcBorders>
              <w:top w:val="nil"/>
              <w:left w:val="nil"/>
              <w:bottom w:val="nil"/>
              <w:right w:val="nil"/>
            </w:tcBorders>
            <w:shd w:val="clear" w:color="auto" w:fill="auto"/>
            <w:noWrap/>
            <w:vAlign w:val="center"/>
            <w:hideMark/>
          </w:tcPr>
          <w:p w14:paraId="5781D3F9" w14:textId="77777777" w:rsidR="00D42C68" w:rsidRPr="00EB7626" w:rsidRDefault="00D42C68" w:rsidP="00166431">
            <w:pPr>
              <w:rPr>
                <w:color w:val="000000"/>
              </w:rPr>
            </w:pPr>
            <w:r w:rsidRPr="00EB7626">
              <w:rPr>
                <w:color w:val="000000"/>
              </w:rPr>
              <w:t>Carbon, C</w:t>
            </w:r>
          </w:p>
        </w:tc>
        <w:tc>
          <w:tcPr>
            <w:tcW w:w="1256" w:type="dxa"/>
            <w:tcBorders>
              <w:top w:val="nil"/>
              <w:left w:val="nil"/>
              <w:bottom w:val="nil"/>
              <w:right w:val="nil"/>
            </w:tcBorders>
            <w:shd w:val="clear" w:color="auto" w:fill="auto"/>
            <w:noWrap/>
            <w:vAlign w:val="center"/>
            <w:hideMark/>
          </w:tcPr>
          <w:p w14:paraId="2AADCD7A" w14:textId="77777777" w:rsidR="00D42C68" w:rsidRPr="00EB7626" w:rsidRDefault="00D42C68" w:rsidP="00166431">
            <w:pPr>
              <w:rPr>
                <w:color w:val="000000"/>
              </w:rPr>
            </w:pPr>
            <w:r w:rsidRPr="00EB7626">
              <w:rPr>
                <w:color w:val="000000"/>
              </w:rPr>
              <w:t>0.17</w:t>
            </w:r>
          </w:p>
        </w:tc>
        <w:tc>
          <w:tcPr>
            <w:tcW w:w="1710" w:type="dxa"/>
            <w:tcBorders>
              <w:top w:val="nil"/>
              <w:left w:val="nil"/>
              <w:bottom w:val="nil"/>
              <w:right w:val="nil"/>
            </w:tcBorders>
            <w:shd w:val="clear" w:color="auto" w:fill="auto"/>
            <w:noWrap/>
            <w:vAlign w:val="center"/>
            <w:hideMark/>
          </w:tcPr>
          <w:p w14:paraId="68B088E0" w14:textId="77777777" w:rsidR="00D42C68" w:rsidRPr="00EB7626" w:rsidRDefault="00D42C68" w:rsidP="00166431">
            <w:pPr>
              <w:rPr>
                <w:color w:val="000000"/>
              </w:rPr>
            </w:pPr>
            <w:r w:rsidRPr="00EB7626">
              <w:rPr>
                <w:color w:val="000000"/>
              </w:rPr>
              <w:t>Copper, Cu</w:t>
            </w:r>
          </w:p>
        </w:tc>
        <w:tc>
          <w:tcPr>
            <w:tcW w:w="1466" w:type="dxa"/>
            <w:tcBorders>
              <w:top w:val="nil"/>
              <w:left w:val="nil"/>
              <w:bottom w:val="nil"/>
              <w:right w:val="nil"/>
            </w:tcBorders>
            <w:shd w:val="clear" w:color="auto" w:fill="auto"/>
            <w:noWrap/>
            <w:vAlign w:val="center"/>
            <w:hideMark/>
          </w:tcPr>
          <w:p w14:paraId="577FE51F" w14:textId="77777777" w:rsidR="00D42C68" w:rsidRPr="00EB7626" w:rsidRDefault="00D42C68" w:rsidP="00166431">
            <w:pPr>
              <w:rPr>
                <w:color w:val="000000"/>
              </w:rPr>
            </w:pPr>
            <w:r w:rsidRPr="00EB7626">
              <w:rPr>
                <w:color w:val="000000"/>
              </w:rPr>
              <w:t>max 0.40</w:t>
            </w:r>
          </w:p>
        </w:tc>
      </w:tr>
      <w:tr w:rsidR="00D42C68" w:rsidRPr="00EB7626" w14:paraId="257E8BB2" w14:textId="77777777" w:rsidTr="00166431">
        <w:trPr>
          <w:trHeight w:val="300"/>
        </w:trPr>
        <w:tc>
          <w:tcPr>
            <w:tcW w:w="2952" w:type="dxa"/>
            <w:tcBorders>
              <w:top w:val="nil"/>
              <w:left w:val="nil"/>
              <w:bottom w:val="nil"/>
              <w:right w:val="nil"/>
            </w:tcBorders>
            <w:shd w:val="clear" w:color="auto" w:fill="auto"/>
            <w:vAlign w:val="center"/>
            <w:hideMark/>
          </w:tcPr>
          <w:p w14:paraId="04E6D9EE" w14:textId="77777777" w:rsidR="00D42C68" w:rsidRPr="00EB7626" w:rsidRDefault="00D42C68" w:rsidP="00166431">
            <w:pPr>
              <w:rPr>
                <w:color w:val="000000"/>
              </w:rPr>
            </w:pPr>
            <w:r w:rsidRPr="00EB7626">
              <w:rPr>
                <w:color w:val="000000"/>
              </w:rPr>
              <w:t>Yield strength (MPa)</w:t>
            </w:r>
          </w:p>
        </w:tc>
        <w:tc>
          <w:tcPr>
            <w:tcW w:w="1136" w:type="dxa"/>
            <w:tcBorders>
              <w:top w:val="nil"/>
              <w:left w:val="nil"/>
              <w:bottom w:val="nil"/>
              <w:right w:val="nil"/>
            </w:tcBorders>
            <w:shd w:val="clear" w:color="auto" w:fill="auto"/>
            <w:noWrap/>
            <w:vAlign w:val="center"/>
            <w:hideMark/>
          </w:tcPr>
          <w:p w14:paraId="27433423" w14:textId="77777777" w:rsidR="00D42C68" w:rsidRPr="00EB7626" w:rsidRDefault="00D42C68" w:rsidP="00166431">
            <w:pPr>
              <w:rPr>
                <w:color w:val="000000"/>
              </w:rPr>
            </w:pPr>
            <w:r w:rsidRPr="00EB7626">
              <w:rPr>
                <w:color w:val="000000"/>
              </w:rPr>
              <w:t>285</w:t>
            </w:r>
          </w:p>
        </w:tc>
        <w:tc>
          <w:tcPr>
            <w:tcW w:w="1883" w:type="dxa"/>
            <w:tcBorders>
              <w:top w:val="nil"/>
              <w:left w:val="nil"/>
              <w:bottom w:val="nil"/>
              <w:right w:val="nil"/>
            </w:tcBorders>
            <w:shd w:val="clear" w:color="auto" w:fill="auto"/>
            <w:noWrap/>
            <w:vAlign w:val="center"/>
            <w:hideMark/>
          </w:tcPr>
          <w:p w14:paraId="5833F0CA" w14:textId="77777777" w:rsidR="00D42C68" w:rsidRPr="00EB7626" w:rsidRDefault="00D42C68" w:rsidP="00166431">
            <w:pPr>
              <w:rPr>
                <w:color w:val="000000"/>
              </w:rPr>
            </w:pPr>
            <w:r w:rsidRPr="00EB7626">
              <w:rPr>
                <w:color w:val="000000"/>
              </w:rPr>
              <w:t>Chromium, Cr</w:t>
            </w:r>
          </w:p>
        </w:tc>
        <w:tc>
          <w:tcPr>
            <w:tcW w:w="1256" w:type="dxa"/>
            <w:tcBorders>
              <w:top w:val="nil"/>
              <w:left w:val="nil"/>
              <w:bottom w:val="nil"/>
              <w:right w:val="nil"/>
            </w:tcBorders>
            <w:shd w:val="clear" w:color="auto" w:fill="auto"/>
            <w:noWrap/>
            <w:vAlign w:val="center"/>
            <w:hideMark/>
          </w:tcPr>
          <w:p w14:paraId="5BA95990" w14:textId="77777777" w:rsidR="00D42C68" w:rsidRPr="00EB7626" w:rsidRDefault="00D42C68" w:rsidP="00166431">
            <w:pPr>
              <w:rPr>
                <w:color w:val="000000"/>
              </w:rPr>
            </w:pPr>
            <w:r w:rsidRPr="00EB7626">
              <w:rPr>
                <w:color w:val="000000"/>
              </w:rPr>
              <w:t>max 0.15</w:t>
            </w:r>
          </w:p>
        </w:tc>
        <w:tc>
          <w:tcPr>
            <w:tcW w:w="1710" w:type="dxa"/>
            <w:tcBorders>
              <w:top w:val="nil"/>
              <w:left w:val="nil"/>
              <w:bottom w:val="nil"/>
              <w:right w:val="nil"/>
            </w:tcBorders>
            <w:shd w:val="clear" w:color="auto" w:fill="auto"/>
            <w:noWrap/>
            <w:vAlign w:val="center"/>
            <w:hideMark/>
          </w:tcPr>
          <w:p w14:paraId="0ADDBD89" w14:textId="77777777" w:rsidR="00D42C68" w:rsidRPr="00EB7626" w:rsidRDefault="00D42C68" w:rsidP="00166431">
            <w:pPr>
              <w:rPr>
                <w:color w:val="000000"/>
              </w:rPr>
            </w:pPr>
            <w:r w:rsidRPr="00EB7626">
              <w:rPr>
                <w:color w:val="000000"/>
              </w:rPr>
              <w:t>Phosphorus, P</w:t>
            </w:r>
          </w:p>
        </w:tc>
        <w:tc>
          <w:tcPr>
            <w:tcW w:w="1466" w:type="dxa"/>
            <w:tcBorders>
              <w:top w:val="nil"/>
              <w:left w:val="nil"/>
              <w:bottom w:val="nil"/>
              <w:right w:val="nil"/>
            </w:tcBorders>
            <w:shd w:val="clear" w:color="auto" w:fill="auto"/>
            <w:noWrap/>
            <w:vAlign w:val="center"/>
            <w:hideMark/>
          </w:tcPr>
          <w:p w14:paraId="77BCEA89" w14:textId="77777777" w:rsidR="00D42C68" w:rsidRPr="00EB7626" w:rsidRDefault="00D42C68" w:rsidP="00166431">
            <w:pPr>
              <w:rPr>
                <w:color w:val="000000"/>
              </w:rPr>
            </w:pPr>
            <w:r w:rsidRPr="00EB7626">
              <w:rPr>
                <w:color w:val="000000"/>
              </w:rPr>
              <w:t>max 0.0045</w:t>
            </w:r>
          </w:p>
        </w:tc>
      </w:tr>
      <w:tr w:rsidR="00D42C68" w:rsidRPr="00EB7626" w14:paraId="6EC1F782" w14:textId="77777777" w:rsidTr="00166431">
        <w:trPr>
          <w:trHeight w:val="466"/>
        </w:trPr>
        <w:tc>
          <w:tcPr>
            <w:tcW w:w="2952" w:type="dxa"/>
            <w:tcBorders>
              <w:top w:val="nil"/>
              <w:left w:val="nil"/>
              <w:bottom w:val="nil"/>
              <w:right w:val="nil"/>
            </w:tcBorders>
            <w:shd w:val="clear" w:color="auto" w:fill="auto"/>
            <w:noWrap/>
            <w:vAlign w:val="center"/>
            <w:hideMark/>
          </w:tcPr>
          <w:p w14:paraId="02C2044F" w14:textId="77777777" w:rsidR="00D42C68" w:rsidRPr="00EB7626" w:rsidRDefault="00D42C68" w:rsidP="00166431">
            <w:pPr>
              <w:rPr>
                <w:color w:val="000000"/>
              </w:rPr>
            </w:pPr>
            <w:r w:rsidRPr="00EB7626">
              <w:rPr>
                <w:color w:val="000000"/>
              </w:rPr>
              <w:t>Modulus of Elasticity (</w:t>
            </w:r>
            <w:proofErr w:type="spellStart"/>
            <w:r w:rsidRPr="00EB7626">
              <w:rPr>
                <w:color w:val="000000"/>
              </w:rPr>
              <w:t>GPa</w:t>
            </w:r>
            <w:proofErr w:type="spellEnd"/>
            <w:r w:rsidRPr="00EB7626">
              <w:rPr>
                <w:color w:val="000000"/>
              </w:rPr>
              <w:t>)</w:t>
            </w:r>
          </w:p>
        </w:tc>
        <w:tc>
          <w:tcPr>
            <w:tcW w:w="1136" w:type="dxa"/>
            <w:tcBorders>
              <w:top w:val="nil"/>
              <w:left w:val="nil"/>
              <w:bottom w:val="nil"/>
              <w:right w:val="nil"/>
            </w:tcBorders>
            <w:shd w:val="clear" w:color="auto" w:fill="auto"/>
            <w:noWrap/>
            <w:vAlign w:val="center"/>
            <w:hideMark/>
          </w:tcPr>
          <w:p w14:paraId="682BF99A" w14:textId="77777777" w:rsidR="00D42C68" w:rsidRPr="00EB7626" w:rsidRDefault="00D42C68" w:rsidP="00166431">
            <w:pPr>
              <w:rPr>
                <w:color w:val="000000"/>
              </w:rPr>
            </w:pPr>
            <w:r w:rsidRPr="00EB7626">
              <w:rPr>
                <w:color w:val="000000"/>
              </w:rPr>
              <w:t>200</w:t>
            </w:r>
          </w:p>
        </w:tc>
        <w:tc>
          <w:tcPr>
            <w:tcW w:w="1883" w:type="dxa"/>
            <w:tcBorders>
              <w:top w:val="nil"/>
              <w:left w:val="nil"/>
              <w:bottom w:val="nil"/>
              <w:right w:val="nil"/>
            </w:tcBorders>
            <w:shd w:val="clear" w:color="auto" w:fill="auto"/>
            <w:noWrap/>
            <w:vAlign w:val="center"/>
            <w:hideMark/>
          </w:tcPr>
          <w:p w14:paraId="7A137DE8" w14:textId="77777777" w:rsidR="00D42C68" w:rsidRPr="00EB7626" w:rsidRDefault="00D42C68" w:rsidP="00166431">
            <w:pPr>
              <w:rPr>
                <w:color w:val="000000"/>
              </w:rPr>
            </w:pPr>
            <w:r w:rsidRPr="00EB7626">
              <w:rPr>
                <w:color w:val="000000"/>
              </w:rPr>
              <w:t xml:space="preserve">Manganese, </w:t>
            </w:r>
            <w:proofErr w:type="spellStart"/>
            <w:r w:rsidRPr="00EB7626">
              <w:rPr>
                <w:color w:val="000000"/>
              </w:rPr>
              <w:t>Mn</w:t>
            </w:r>
            <w:proofErr w:type="spellEnd"/>
          </w:p>
        </w:tc>
        <w:tc>
          <w:tcPr>
            <w:tcW w:w="1256" w:type="dxa"/>
            <w:tcBorders>
              <w:top w:val="nil"/>
              <w:left w:val="nil"/>
              <w:bottom w:val="nil"/>
              <w:right w:val="nil"/>
            </w:tcBorders>
            <w:shd w:val="clear" w:color="auto" w:fill="auto"/>
            <w:noWrap/>
            <w:vAlign w:val="center"/>
            <w:hideMark/>
          </w:tcPr>
          <w:p w14:paraId="58D232E1" w14:textId="77777777" w:rsidR="00D42C68" w:rsidRPr="00EB7626" w:rsidRDefault="00D42C68" w:rsidP="00166431">
            <w:pPr>
              <w:rPr>
                <w:color w:val="000000"/>
              </w:rPr>
            </w:pPr>
            <w:r w:rsidRPr="00EB7626">
              <w:rPr>
                <w:color w:val="000000"/>
              </w:rPr>
              <w:t>max 1.4</w:t>
            </w:r>
          </w:p>
        </w:tc>
        <w:tc>
          <w:tcPr>
            <w:tcW w:w="1710" w:type="dxa"/>
            <w:tcBorders>
              <w:top w:val="nil"/>
              <w:left w:val="nil"/>
              <w:bottom w:val="nil"/>
              <w:right w:val="nil"/>
            </w:tcBorders>
            <w:shd w:val="clear" w:color="auto" w:fill="auto"/>
            <w:noWrap/>
            <w:vAlign w:val="center"/>
            <w:hideMark/>
          </w:tcPr>
          <w:p w14:paraId="12F6B67C" w14:textId="77777777" w:rsidR="00D42C68" w:rsidRPr="00EB7626" w:rsidRDefault="00D42C68" w:rsidP="00166431">
            <w:pPr>
              <w:rPr>
                <w:color w:val="000000"/>
              </w:rPr>
            </w:pPr>
            <w:r w:rsidRPr="00EB7626">
              <w:rPr>
                <w:color w:val="000000"/>
              </w:rPr>
              <w:t>Sulphur, S</w:t>
            </w:r>
          </w:p>
        </w:tc>
        <w:tc>
          <w:tcPr>
            <w:tcW w:w="1466" w:type="dxa"/>
            <w:tcBorders>
              <w:top w:val="nil"/>
              <w:left w:val="nil"/>
              <w:bottom w:val="nil"/>
              <w:right w:val="nil"/>
            </w:tcBorders>
            <w:shd w:val="clear" w:color="auto" w:fill="auto"/>
            <w:noWrap/>
            <w:vAlign w:val="center"/>
            <w:hideMark/>
          </w:tcPr>
          <w:p w14:paraId="1DC3773C" w14:textId="77777777" w:rsidR="00D42C68" w:rsidRPr="00EB7626" w:rsidRDefault="00D42C68" w:rsidP="00166431">
            <w:pPr>
              <w:rPr>
                <w:color w:val="000000"/>
              </w:rPr>
            </w:pPr>
            <w:r w:rsidRPr="00EB7626">
              <w:rPr>
                <w:color w:val="000000"/>
              </w:rPr>
              <w:t>max 0.045</w:t>
            </w:r>
          </w:p>
        </w:tc>
      </w:tr>
      <w:tr w:rsidR="00D42C68" w:rsidRPr="00EB7626" w14:paraId="0A37E582" w14:textId="77777777" w:rsidTr="00166431">
        <w:trPr>
          <w:trHeight w:val="300"/>
        </w:trPr>
        <w:tc>
          <w:tcPr>
            <w:tcW w:w="2952" w:type="dxa"/>
            <w:tcBorders>
              <w:top w:val="nil"/>
              <w:left w:val="nil"/>
              <w:bottom w:val="single" w:sz="4" w:space="0" w:color="auto"/>
              <w:right w:val="nil"/>
            </w:tcBorders>
            <w:shd w:val="clear" w:color="auto" w:fill="auto"/>
            <w:noWrap/>
            <w:vAlign w:val="center"/>
            <w:hideMark/>
          </w:tcPr>
          <w:p w14:paraId="224137B4" w14:textId="77777777" w:rsidR="00D42C68" w:rsidRPr="00EB7626" w:rsidRDefault="00D42C68" w:rsidP="00166431">
            <w:pPr>
              <w:rPr>
                <w:color w:val="000000"/>
              </w:rPr>
            </w:pPr>
            <w:r w:rsidRPr="00EB7626">
              <w:rPr>
                <w:color w:val="000000"/>
              </w:rPr>
              <w:lastRenderedPageBreak/>
              <w:t>Elongation at break (%)</w:t>
            </w:r>
          </w:p>
        </w:tc>
        <w:tc>
          <w:tcPr>
            <w:tcW w:w="1136" w:type="dxa"/>
            <w:tcBorders>
              <w:top w:val="nil"/>
              <w:left w:val="nil"/>
              <w:bottom w:val="single" w:sz="4" w:space="0" w:color="auto"/>
              <w:right w:val="nil"/>
            </w:tcBorders>
            <w:shd w:val="clear" w:color="auto" w:fill="auto"/>
            <w:vAlign w:val="center"/>
            <w:hideMark/>
          </w:tcPr>
          <w:p w14:paraId="3B02C96F" w14:textId="77777777" w:rsidR="00D42C68" w:rsidRPr="00EB7626" w:rsidRDefault="00D42C68" w:rsidP="00166431">
            <w:pPr>
              <w:rPr>
                <w:color w:val="000000"/>
              </w:rPr>
            </w:pPr>
            <w:r w:rsidRPr="00EB7626">
              <w:rPr>
                <w:color w:val="000000"/>
              </w:rPr>
              <w:t>25</w:t>
            </w:r>
          </w:p>
        </w:tc>
        <w:tc>
          <w:tcPr>
            <w:tcW w:w="1883" w:type="dxa"/>
            <w:tcBorders>
              <w:top w:val="nil"/>
              <w:left w:val="nil"/>
              <w:bottom w:val="single" w:sz="4" w:space="0" w:color="auto"/>
              <w:right w:val="nil"/>
            </w:tcBorders>
            <w:shd w:val="clear" w:color="auto" w:fill="auto"/>
            <w:noWrap/>
            <w:vAlign w:val="center"/>
            <w:hideMark/>
          </w:tcPr>
          <w:p w14:paraId="74F68761" w14:textId="77777777" w:rsidR="00D42C68" w:rsidRPr="00EB7626" w:rsidRDefault="00D42C68" w:rsidP="00166431">
            <w:pPr>
              <w:rPr>
                <w:color w:val="000000"/>
              </w:rPr>
            </w:pPr>
            <w:r w:rsidRPr="00EB7626">
              <w:rPr>
                <w:color w:val="000000"/>
              </w:rPr>
              <w:t>Silicon, Si</w:t>
            </w:r>
          </w:p>
        </w:tc>
        <w:tc>
          <w:tcPr>
            <w:tcW w:w="1256" w:type="dxa"/>
            <w:tcBorders>
              <w:top w:val="nil"/>
              <w:left w:val="nil"/>
              <w:bottom w:val="single" w:sz="4" w:space="0" w:color="auto"/>
              <w:right w:val="nil"/>
            </w:tcBorders>
            <w:shd w:val="clear" w:color="auto" w:fill="auto"/>
            <w:noWrap/>
            <w:vAlign w:val="center"/>
            <w:hideMark/>
          </w:tcPr>
          <w:p w14:paraId="30B48F32" w14:textId="77777777" w:rsidR="00D42C68" w:rsidRPr="00EB7626" w:rsidRDefault="00D42C68" w:rsidP="00166431">
            <w:pPr>
              <w:rPr>
                <w:color w:val="000000"/>
              </w:rPr>
            </w:pPr>
            <w:proofErr w:type="spellStart"/>
            <w:r w:rsidRPr="00EB7626">
              <w:rPr>
                <w:color w:val="000000"/>
              </w:rPr>
              <w:t>n.a</w:t>
            </w:r>
            <w:proofErr w:type="spellEnd"/>
          </w:p>
        </w:tc>
        <w:tc>
          <w:tcPr>
            <w:tcW w:w="1710" w:type="dxa"/>
            <w:tcBorders>
              <w:top w:val="nil"/>
              <w:left w:val="nil"/>
              <w:bottom w:val="single" w:sz="4" w:space="0" w:color="auto"/>
              <w:right w:val="nil"/>
            </w:tcBorders>
            <w:shd w:val="clear" w:color="auto" w:fill="auto"/>
            <w:noWrap/>
            <w:vAlign w:val="center"/>
            <w:hideMark/>
          </w:tcPr>
          <w:p w14:paraId="19E64DDA" w14:textId="77777777" w:rsidR="00D42C68" w:rsidRPr="00EB7626" w:rsidRDefault="00D42C68" w:rsidP="00166431">
            <w:pPr>
              <w:rPr>
                <w:color w:val="000000"/>
              </w:rPr>
            </w:pPr>
            <w:r w:rsidRPr="00EB7626">
              <w:rPr>
                <w:color w:val="000000"/>
              </w:rPr>
              <w:t>Nitrogen, N</w:t>
            </w:r>
          </w:p>
        </w:tc>
        <w:tc>
          <w:tcPr>
            <w:tcW w:w="1466" w:type="dxa"/>
            <w:tcBorders>
              <w:top w:val="nil"/>
              <w:left w:val="nil"/>
              <w:bottom w:val="single" w:sz="4" w:space="0" w:color="auto"/>
              <w:right w:val="nil"/>
            </w:tcBorders>
            <w:shd w:val="clear" w:color="auto" w:fill="auto"/>
            <w:noWrap/>
            <w:vAlign w:val="center"/>
            <w:hideMark/>
          </w:tcPr>
          <w:p w14:paraId="3345721F" w14:textId="77777777" w:rsidR="00D42C68" w:rsidRPr="00EB7626" w:rsidRDefault="00D42C68" w:rsidP="00166431">
            <w:pPr>
              <w:rPr>
                <w:color w:val="000000"/>
              </w:rPr>
            </w:pPr>
            <w:r w:rsidRPr="00EB7626">
              <w:rPr>
                <w:color w:val="000000"/>
              </w:rPr>
              <w:t>max 0.007</w:t>
            </w:r>
          </w:p>
        </w:tc>
      </w:tr>
    </w:tbl>
    <w:p w14:paraId="1D6C6254" w14:textId="77777777" w:rsidR="00D42C68" w:rsidRPr="00EB7626" w:rsidRDefault="00D42C68" w:rsidP="00D42C68">
      <w:pPr>
        <w:pStyle w:val="Titulek"/>
        <w:keepNext/>
        <w:rPr>
          <w:rFonts w:cs="Times New Roman"/>
          <w:bCs w:val="0"/>
          <w:color w:val="auto"/>
          <w:sz w:val="24"/>
          <w:szCs w:val="22"/>
        </w:rPr>
      </w:pPr>
    </w:p>
    <w:p w14:paraId="6204E989" w14:textId="77777777" w:rsidR="00D42C68" w:rsidRPr="00EB7626" w:rsidRDefault="00D42C68" w:rsidP="00D42C68">
      <w:pPr>
        <w:pStyle w:val="Titulek"/>
        <w:keepNext/>
        <w:rPr>
          <w:color w:val="auto"/>
          <w:sz w:val="24"/>
        </w:rPr>
      </w:pPr>
      <w:r w:rsidRPr="00EB7626">
        <w:rPr>
          <w:color w:val="auto"/>
          <w:sz w:val="24"/>
        </w:rPr>
        <w:t xml:space="preserve">Table </w:t>
      </w:r>
      <w:r w:rsidRPr="00EB7626">
        <w:rPr>
          <w:color w:val="auto"/>
          <w:sz w:val="24"/>
        </w:rPr>
        <w:fldChar w:fldCharType="begin"/>
      </w:r>
      <w:r w:rsidRPr="00EB7626">
        <w:rPr>
          <w:color w:val="auto"/>
          <w:sz w:val="24"/>
        </w:rPr>
        <w:instrText xml:space="preserve"> SEQ Table \* ARABIC </w:instrText>
      </w:r>
      <w:r w:rsidRPr="00EB7626">
        <w:rPr>
          <w:color w:val="auto"/>
          <w:sz w:val="24"/>
        </w:rPr>
        <w:fldChar w:fldCharType="separate"/>
      </w:r>
      <w:r w:rsidRPr="00EB7626">
        <w:rPr>
          <w:noProof/>
          <w:color w:val="auto"/>
          <w:sz w:val="24"/>
        </w:rPr>
        <w:t>2</w:t>
      </w:r>
      <w:r w:rsidRPr="00EB7626">
        <w:rPr>
          <w:color w:val="auto"/>
          <w:sz w:val="24"/>
        </w:rPr>
        <w:fldChar w:fldCharType="end"/>
      </w:r>
      <w:r w:rsidRPr="00EB7626">
        <w:rPr>
          <w:color w:val="auto"/>
          <w:sz w:val="24"/>
        </w:rPr>
        <w:t xml:space="preserve"> </w:t>
      </w:r>
    </w:p>
    <w:tbl>
      <w:tblPr>
        <w:tblW w:w="10403" w:type="dxa"/>
        <w:tblInd w:w="93" w:type="dxa"/>
        <w:tblLook w:val="04A0" w:firstRow="1" w:lastRow="0" w:firstColumn="1" w:lastColumn="0" w:noHBand="0" w:noVBand="1"/>
      </w:tblPr>
      <w:tblGrid>
        <w:gridCol w:w="2952"/>
        <w:gridCol w:w="1372"/>
        <w:gridCol w:w="1883"/>
        <w:gridCol w:w="1256"/>
        <w:gridCol w:w="1710"/>
        <w:gridCol w:w="1376"/>
      </w:tblGrid>
      <w:tr w:rsidR="00D42C68" w:rsidRPr="00EB7626" w14:paraId="58CD4EA4" w14:textId="77777777" w:rsidTr="00166431">
        <w:trPr>
          <w:trHeight w:val="300"/>
        </w:trPr>
        <w:tc>
          <w:tcPr>
            <w:tcW w:w="4324" w:type="dxa"/>
            <w:gridSpan w:val="2"/>
            <w:tcBorders>
              <w:top w:val="single" w:sz="4" w:space="0" w:color="auto"/>
              <w:left w:val="nil"/>
              <w:bottom w:val="single" w:sz="4" w:space="0" w:color="auto"/>
              <w:right w:val="nil"/>
            </w:tcBorders>
            <w:shd w:val="clear" w:color="auto" w:fill="auto"/>
            <w:noWrap/>
            <w:vAlign w:val="center"/>
            <w:hideMark/>
          </w:tcPr>
          <w:p w14:paraId="71800F5F" w14:textId="77777777" w:rsidR="00D42C68" w:rsidRPr="00EB7626" w:rsidRDefault="00D42C68" w:rsidP="00166431">
            <w:pPr>
              <w:jc w:val="both"/>
              <w:rPr>
                <w:color w:val="000000"/>
              </w:rPr>
            </w:pPr>
            <w:r w:rsidRPr="00EB7626">
              <w:rPr>
                <w:color w:val="000000"/>
              </w:rPr>
              <w:t xml:space="preserve">Mechanical properties </w:t>
            </w:r>
          </w:p>
        </w:tc>
        <w:tc>
          <w:tcPr>
            <w:tcW w:w="6079" w:type="dxa"/>
            <w:gridSpan w:val="4"/>
            <w:tcBorders>
              <w:top w:val="single" w:sz="4" w:space="0" w:color="auto"/>
              <w:left w:val="nil"/>
              <w:bottom w:val="single" w:sz="4" w:space="0" w:color="auto"/>
              <w:right w:val="nil"/>
            </w:tcBorders>
            <w:shd w:val="clear" w:color="auto" w:fill="auto"/>
            <w:noWrap/>
            <w:vAlign w:val="center"/>
            <w:hideMark/>
          </w:tcPr>
          <w:p w14:paraId="58DAB136" w14:textId="77777777" w:rsidR="00D42C68" w:rsidRPr="00EB7626" w:rsidRDefault="00D42C68" w:rsidP="00166431">
            <w:pPr>
              <w:rPr>
                <w:color w:val="000000"/>
              </w:rPr>
            </w:pPr>
            <w:r w:rsidRPr="00EB7626">
              <w:rPr>
                <w:color w:val="000000"/>
              </w:rPr>
              <w:t xml:space="preserve">  Chemical composition (wt. %) </w:t>
            </w:r>
          </w:p>
        </w:tc>
      </w:tr>
      <w:tr w:rsidR="00D42C68" w:rsidRPr="00EB7626" w14:paraId="45C64F65" w14:textId="77777777" w:rsidTr="00166431">
        <w:trPr>
          <w:trHeight w:val="300"/>
        </w:trPr>
        <w:tc>
          <w:tcPr>
            <w:tcW w:w="2952" w:type="dxa"/>
            <w:tcBorders>
              <w:top w:val="nil"/>
              <w:left w:val="nil"/>
              <w:bottom w:val="nil"/>
              <w:right w:val="nil"/>
            </w:tcBorders>
            <w:shd w:val="clear" w:color="auto" w:fill="auto"/>
            <w:noWrap/>
            <w:vAlign w:val="center"/>
            <w:hideMark/>
          </w:tcPr>
          <w:p w14:paraId="574EC43E" w14:textId="77777777" w:rsidR="00D42C68" w:rsidRPr="00EB7626" w:rsidRDefault="00D42C68" w:rsidP="00166431">
            <w:pPr>
              <w:rPr>
                <w:color w:val="000000"/>
              </w:rPr>
            </w:pPr>
            <w:r w:rsidRPr="00EB7626">
              <w:rPr>
                <w:color w:val="000000"/>
              </w:rPr>
              <w:t>Ultimate strength (MPa)</w:t>
            </w:r>
          </w:p>
        </w:tc>
        <w:tc>
          <w:tcPr>
            <w:tcW w:w="1372" w:type="dxa"/>
            <w:tcBorders>
              <w:top w:val="nil"/>
              <w:left w:val="nil"/>
              <w:bottom w:val="nil"/>
              <w:right w:val="nil"/>
            </w:tcBorders>
            <w:shd w:val="clear" w:color="auto" w:fill="auto"/>
            <w:noWrap/>
            <w:vAlign w:val="center"/>
            <w:hideMark/>
          </w:tcPr>
          <w:p w14:paraId="03CB5020" w14:textId="77777777" w:rsidR="00D42C68" w:rsidRPr="00EB7626" w:rsidRDefault="00D42C68" w:rsidP="00166431">
            <w:pPr>
              <w:rPr>
                <w:color w:val="000000"/>
              </w:rPr>
            </w:pPr>
            <w:r w:rsidRPr="00EB7626">
              <w:rPr>
                <w:color w:val="000000"/>
              </w:rPr>
              <w:t>371</w:t>
            </w:r>
          </w:p>
        </w:tc>
        <w:tc>
          <w:tcPr>
            <w:tcW w:w="1883" w:type="dxa"/>
            <w:tcBorders>
              <w:top w:val="nil"/>
              <w:left w:val="nil"/>
              <w:bottom w:val="nil"/>
              <w:right w:val="nil"/>
            </w:tcBorders>
            <w:shd w:val="clear" w:color="auto" w:fill="auto"/>
            <w:noWrap/>
            <w:vAlign w:val="center"/>
            <w:hideMark/>
          </w:tcPr>
          <w:p w14:paraId="29CD87AF" w14:textId="77777777" w:rsidR="00D42C68" w:rsidRPr="00EB7626" w:rsidRDefault="00D42C68" w:rsidP="00166431">
            <w:pPr>
              <w:rPr>
                <w:color w:val="000000"/>
              </w:rPr>
            </w:pPr>
            <w:r w:rsidRPr="00EB7626">
              <w:rPr>
                <w:color w:val="000000"/>
              </w:rPr>
              <w:t>Carbon, C</w:t>
            </w:r>
          </w:p>
        </w:tc>
        <w:tc>
          <w:tcPr>
            <w:tcW w:w="1256" w:type="dxa"/>
            <w:tcBorders>
              <w:top w:val="nil"/>
              <w:left w:val="nil"/>
              <w:bottom w:val="nil"/>
              <w:right w:val="nil"/>
            </w:tcBorders>
            <w:shd w:val="clear" w:color="auto" w:fill="auto"/>
            <w:noWrap/>
            <w:vAlign w:val="center"/>
            <w:hideMark/>
          </w:tcPr>
          <w:p w14:paraId="4CDB16EC" w14:textId="77777777" w:rsidR="00D42C68" w:rsidRPr="00EB7626" w:rsidRDefault="00D42C68" w:rsidP="00166431">
            <w:pPr>
              <w:rPr>
                <w:color w:val="000000"/>
              </w:rPr>
            </w:pPr>
            <w:r w:rsidRPr="00EB7626">
              <w:rPr>
                <w:color w:val="000000"/>
              </w:rPr>
              <w:t>0.07</w:t>
            </w:r>
          </w:p>
        </w:tc>
        <w:tc>
          <w:tcPr>
            <w:tcW w:w="1710" w:type="dxa"/>
            <w:tcBorders>
              <w:top w:val="nil"/>
              <w:left w:val="nil"/>
              <w:bottom w:val="nil"/>
              <w:right w:val="nil"/>
            </w:tcBorders>
            <w:shd w:val="clear" w:color="auto" w:fill="auto"/>
            <w:noWrap/>
            <w:vAlign w:val="center"/>
            <w:hideMark/>
          </w:tcPr>
          <w:p w14:paraId="0C0B271E" w14:textId="77777777" w:rsidR="00D42C68" w:rsidRPr="00EB7626" w:rsidRDefault="00D42C68" w:rsidP="00166431">
            <w:pPr>
              <w:rPr>
                <w:color w:val="000000"/>
              </w:rPr>
            </w:pPr>
            <w:r w:rsidRPr="00EB7626">
              <w:rPr>
                <w:color w:val="000000"/>
              </w:rPr>
              <w:t>Copper, Cu</w:t>
            </w:r>
          </w:p>
        </w:tc>
        <w:tc>
          <w:tcPr>
            <w:tcW w:w="1230" w:type="dxa"/>
            <w:tcBorders>
              <w:top w:val="nil"/>
              <w:left w:val="nil"/>
              <w:bottom w:val="nil"/>
              <w:right w:val="nil"/>
            </w:tcBorders>
            <w:shd w:val="clear" w:color="auto" w:fill="auto"/>
            <w:noWrap/>
            <w:vAlign w:val="center"/>
            <w:hideMark/>
          </w:tcPr>
          <w:p w14:paraId="22E85309" w14:textId="77777777" w:rsidR="00D42C68" w:rsidRPr="00EB7626" w:rsidRDefault="00D42C68" w:rsidP="00166431">
            <w:pPr>
              <w:rPr>
                <w:color w:val="000000"/>
              </w:rPr>
            </w:pPr>
            <w:r w:rsidRPr="00EB7626">
              <w:rPr>
                <w:color w:val="000000"/>
              </w:rPr>
              <w:t>0.01</w:t>
            </w:r>
          </w:p>
        </w:tc>
      </w:tr>
      <w:tr w:rsidR="00D42C68" w:rsidRPr="00EB7626" w14:paraId="65429DB2" w14:textId="77777777" w:rsidTr="00166431">
        <w:trPr>
          <w:trHeight w:val="560"/>
        </w:trPr>
        <w:tc>
          <w:tcPr>
            <w:tcW w:w="2952" w:type="dxa"/>
            <w:tcBorders>
              <w:top w:val="nil"/>
              <w:left w:val="nil"/>
              <w:bottom w:val="nil"/>
              <w:right w:val="nil"/>
            </w:tcBorders>
            <w:shd w:val="clear" w:color="auto" w:fill="auto"/>
            <w:vAlign w:val="center"/>
            <w:hideMark/>
          </w:tcPr>
          <w:p w14:paraId="63E0A856" w14:textId="77777777" w:rsidR="00D42C68" w:rsidRPr="00EB7626" w:rsidRDefault="00D42C68" w:rsidP="00166431">
            <w:pPr>
              <w:rPr>
                <w:color w:val="000000"/>
              </w:rPr>
            </w:pPr>
            <w:r w:rsidRPr="00EB7626">
              <w:rPr>
                <w:color w:val="000000"/>
              </w:rPr>
              <w:t>Yield strength (MPa)</w:t>
            </w:r>
          </w:p>
        </w:tc>
        <w:tc>
          <w:tcPr>
            <w:tcW w:w="1372" w:type="dxa"/>
            <w:tcBorders>
              <w:top w:val="nil"/>
              <w:left w:val="nil"/>
              <w:bottom w:val="nil"/>
              <w:right w:val="nil"/>
            </w:tcBorders>
            <w:shd w:val="clear" w:color="auto" w:fill="auto"/>
            <w:noWrap/>
            <w:vAlign w:val="center"/>
            <w:hideMark/>
          </w:tcPr>
          <w:p w14:paraId="3CA6D27E" w14:textId="77777777" w:rsidR="00D42C68" w:rsidRPr="00EB7626" w:rsidRDefault="00D42C68" w:rsidP="00166431">
            <w:pPr>
              <w:rPr>
                <w:color w:val="000000"/>
              </w:rPr>
            </w:pPr>
            <w:r w:rsidRPr="00EB7626">
              <w:rPr>
                <w:color w:val="000000"/>
              </w:rPr>
              <w:t>281</w:t>
            </w:r>
          </w:p>
        </w:tc>
        <w:tc>
          <w:tcPr>
            <w:tcW w:w="1883" w:type="dxa"/>
            <w:tcBorders>
              <w:top w:val="nil"/>
              <w:left w:val="nil"/>
              <w:bottom w:val="nil"/>
              <w:right w:val="nil"/>
            </w:tcBorders>
            <w:shd w:val="clear" w:color="auto" w:fill="auto"/>
            <w:noWrap/>
            <w:vAlign w:val="center"/>
            <w:hideMark/>
          </w:tcPr>
          <w:p w14:paraId="66E61126" w14:textId="77777777" w:rsidR="00D42C68" w:rsidRPr="00EB7626" w:rsidRDefault="00D42C68" w:rsidP="00166431">
            <w:pPr>
              <w:rPr>
                <w:color w:val="000000"/>
              </w:rPr>
            </w:pPr>
            <w:r w:rsidRPr="00EB7626">
              <w:rPr>
                <w:color w:val="000000"/>
              </w:rPr>
              <w:t>Chromium, Cr</w:t>
            </w:r>
          </w:p>
        </w:tc>
        <w:tc>
          <w:tcPr>
            <w:tcW w:w="1256" w:type="dxa"/>
            <w:tcBorders>
              <w:top w:val="nil"/>
              <w:left w:val="nil"/>
              <w:bottom w:val="nil"/>
              <w:right w:val="nil"/>
            </w:tcBorders>
            <w:shd w:val="clear" w:color="auto" w:fill="auto"/>
            <w:noWrap/>
            <w:vAlign w:val="center"/>
            <w:hideMark/>
          </w:tcPr>
          <w:p w14:paraId="232CD5CB" w14:textId="77777777" w:rsidR="00D42C68" w:rsidRPr="00EB7626" w:rsidRDefault="00D42C68" w:rsidP="00166431">
            <w:pPr>
              <w:rPr>
                <w:color w:val="000000"/>
              </w:rPr>
            </w:pPr>
            <w:r w:rsidRPr="00EB7626">
              <w:rPr>
                <w:color w:val="000000"/>
              </w:rPr>
              <w:t>0.018</w:t>
            </w:r>
          </w:p>
        </w:tc>
        <w:tc>
          <w:tcPr>
            <w:tcW w:w="1710" w:type="dxa"/>
            <w:tcBorders>
              <w:top w:val="nil"/>
              <w:left w:val="nil"/>
              <w:bottom w:val="nil"/>
              <w:right w:val="nil"/>
            </w:tcBorders>
            <w:shd w:val="clear" w:color="auto" w:fill="auto"/>
            <w:noWrap/>
            <w:vAlign w:val="center"/>
            <w:hideMark/>
          </w:tcPr>
          <w:p w14:paraId="0A12914F" w14:textId="77777777" w:rsidR="00D42C68" w:rsidRPr="00EB7626" w:rsidRDefault="00D42C68" w:rsidP="00166431">
            <w:pPr>
              <w:rPr>
                <w:color w:val="000000"/>
              </w:rPr>
            </w:pPr>
            <w:r w:rsidRPr="00EB7626">
              <w:rPr>
                <w:color w:val="000000"/>
              </w:rPr>
              <w:t>Phosphorus, P</w:t>
            </w:r>
          </w:p>
        </w:tc>
        <w:tc>
          <w:tcPr>
            <w:tcW w:w="1230" w:type="dxa"/>
            <w:tcBorders>
              <w:top w:val="nil"/>
              <w:left w:val="nil"/>
              <w:bottom w:val="nil"/>
              <w:right w:val="nil"/>
            </w:tcBorders>
            <w:shd w:val="clear" w:color="auto" w:fill="auto"/>
            <w:noWrap/>
            <w:vAlign w:val="center"/>
            <w:hideMark/>
          </w:tcPr>
          <w:p w14:paraId="055D3EE5" w14:textId="77777777" w:rsidR="00D42C68" w:rsidRPr="00EB7626" w:rsidRDefault="00D42C68" w:rsidP="00166431">
            <w:pPr>
              <w:rPr>
                <w:color w:val="000000"/>
              </w:rPr>
            </w:pPr>
            <w:r w:rsidRPr="00EB7626">
              <w:rPr>
                <w:color w:val="000000"/>
              </w:rPr>
              <w:t>0.010</w:t>
            </w:r>
          </w:p>
        </w:tc>
      </w:tr>
      <w:tr w:rsidR="00D42C68" w:rsidRPr="00EB7626" w14:paraId="633DE4F9" w14:textId="77777777" w:rsidTr="00166431">
        <w:trPr>
          <w:trHeight w:val="466"/>
        </w:trPr>
        <w:tc>
          <w:tcPr>
            <w:tcW w:w="2952" w:type="dxa"/>
            <w:tcBorders>
              <w:top w:val="nil"/>
              <w:left w:val="nil"/>
              <w:bottom w:val="nil"/>
              <w:right w:val="nil"/>
            </w:tcBorders>
            <w:shd w:val="clear" w:color="auto" w:fill="auto"/>
            <w:noWrap/>
            <w:vAlign w:val="center"/>
          </w:tcPr>
          <w:p w14:paraId="47A8B2F2" w14:textId="77777777" w:rsidR="00D42C68" w:rsidRPr="00EB7626" w:rsidRDefault="00D42C68" w:rsidP="00166431">
            <w:pPr>
              <w:rPr>
                <w:color w:val="000000"/>
              </w:rPr>
            </w:pPr>
            <w:r w:rsidRPr="00EB7626">
              <w:rPr>
                <w:color w:val="000000"/>
              </w:rPr>
              <w:t>Elongation at break (%)</w:t>
            </w:r>
          </w:p>
        </w:tc>
        <w:tc>
          <w:tcPr>
            <w:tcW w:w="1372" w:type="dxa"/>
            <w:tcBorders>
              <w:top w:val="nil"/>
              <w:left w:val="nil"/>
              <w:bottom w:val="nil"/>
              <w:right w:val="nil"/>
            </w:tcBorders>
            <w:shd w:val="clear" w:color="auto" w:fill="auto"/>
            <w:noWrap/>
            <w:vAlign w:val="center"/>
          </w:tcPr>
          <w:p w14:paraId="2DE5BC5E" w14:textId="77777777" w:rsidR="00D42C68" w:rsidRPr="00EB7626" w:rsidRDefault="00D42C68" w:rsidP="00166431">
            <w:pPr>
              <w:rPr>
                <w:color w:val="000000"/>
              </w:rPr>
            </w:pPr>
            <w:r w:rsidRPr="00EB7626">
              <w:rPr>
                <w:color w:val="000000"/>
              </w:rPr>
              <w:t>32.5</w:t>
            </w:r>
          </w:p>
        </w:tc>
        <w:tc>
          <w:tcPr>
            <w:tcW w:w="1883" w:type="dxa"/>
            <w:tcBorders>
              <w:top w:val="nil"/>
              <w:left w:val="nil"/>
              <w:bottom w:val="nil"/>
              <w:right w:val="nil"/>
            </w:tcBorders>
            <w:shd w:val="clear" w:color="auto" w:fill="auto"/>
            <w:noWrap/>
            <w:vAlign w:val="center"/>
            <w:hideMark/>
          </w:tcPr>
          <w:p w14:paraId="61781C71" w14:textId="77777777" w:rsidR="00D42C68" w:rsidRPr="00EB7626" w:rsidRDefault="00D42C68" w:rsidP="00166431">
            <w:pPr>
              <w:rPr>
                <w:color w:val="000000"/>
              </w:rPr>
            </w:pPr>
            <w:r w:rsidRPr="00EB7626">
              <w:rPr>
                <w:color w:val="000000"/>
              </w:rPr>
              <w:t xml:space="preserve">Manganese, </w:t>
            </w:r>
            <w:proofErr w:type="spellStart"/>
            <w:r w:rsidRPr="00EB7626">
              <w:rPr>
                <w:color w:val="000000"/>
              </w:rPr>
              <w:t>Mn</w:t>
            </w:r>
            <w:proofErr w:type="spellEnd"/>
          </w:p>
        </w:tc>
        <w:tc>
          <w:tcPr>
            <w:tcW w:w="1256" w:type="dxa"/>
            <w:tcBorders>
              <w:top w:val="nil"/>
              <w:left w:val="nil"/>
              <w:bottom w:val="nil"/>
              <w:right w:val="nil"/>
            </w:tcBorders>
            <w:shd w:val="clear" w:color="auto" w:fill="auto"/>
            <w:noWrap/>
            <w:vAlign w:val="center"/>
            <w:hideMark/>
          </w:tcPr>
          <w:p w14:paraId="57E80107" w14:textId="77777777" w:rsidR="00D42C68" w:rsidRPr="00EB7626" w:rsidRDefault="00D42C68" w:rsidP="00166431">
            <w:pPr>
              <w:rPr>
                <w:color w:val="000000"/>
              </w:rPr>
            </w:pPr>
            <w:r w:rsidRPr="00EB7626">
              <w:rPr>
                <w:color w:val="000000"/>
              </w:rPr>
              <w:t>0.95</w:t>
            </w:r>
          </w:p>
        </w:tc>
        <w:tc>
          <w:tcPr>
            <w:tcW w:w="1710" w:type="dxa"/>
            <w:tcBorders>
              <w:top w:val="nil"/>
              <w:left w:val="nil"/>
              <w:bottom w:val="nil"/>
              <w:right w:val="nil"/>
            </w:tcBorders>
            <w:shd w:val="clear" w:color="auto" w:fill="auto"/>
            <w:noWrap/>
            <w:vAlign w:val="center"/>
            <w:hideMark/>
          </w:tcPr>
          <w:p w14:paraId="7A7C4B8C" w14:textId="77777777" w:rsidR="00D42C68" w:rsidRPr="00EB7626" w:rsidRDefault="00D42C68" w:rsidP="00166431">
            <w:pPr>
              <w:rPr>
                <w:color w:val="000000"/>
              </w:rPr>
            </w:pPr>
            <w:r w:rsidRPr="00EB7626">
              <w:rPr>
                <w:color w:val="000000"/>
              </w:rPr>
              <w:t>Sulphur, S</w:t>
            </w:r>
          </w:p>
        </w:tc>
        <w:tc>
          <w:tcPr>
            <w:tcW w:w="1230" w:type="dxa"/>
            <w:tcBorders>
              <w:top w:val="nil"/>
              <w:left w:val="nil"/>
              <w:bottom w:val="nil"/>
              <w:right w:val="nil"/>
            </w:tcBorders>
            <w:shd w:val="clear" w:color="auto" w:fill="auto"/>
            <w:noWrap/>
            <w:vAlign w:val="center"/>
            <w:hideMark/>
          </w:tcPr>
          <w:p w14:paraId="0D6B2A2E" w14:textId="77777777" w:rsidR="00D42C68" w:rsidRPr="00EB7626" w:rsidRDefault="00D42C68" w:rsidP="00166431">
            <w:pPr>
              <w:rPr>
                <w:color w:val="000000"/>
              </w:rPr>
            </w:pPr>
            <w:r w:rsidRPr="00EB7626">
              <w:rPr>
                <w:color w:val="000000"/>
              </w:rPr>
              <w:t>0.003</w:t>
            </w:r>
          </w:p>
        </w:tc>
      </w:tr>
      <w:tr w:rsidR="00D42C68" w:rsidRPr="00EB7626" w14:paraId="15292846" w14:textId="77777777" w:rsidTr="00166431">
        <w:trPr>
          <w:trHeight w:val="300"/>
        </w:trPr>
        <w:tc>
          <w:tcPr>
            <w:tcW w:w="2952" w:type="dxa"/>
            <w:tcBorders>
              <w:top w:val="nil"/>
              <w:left w:val="nil"/>
              <w:bottom w:val="single" w:sz="4" w:space="0" w:color="auto"/>
              <w:right w:val="nil"/>
            </w:tcBorders>
            <w:shd w:val="clear" w:color="auto" w:fill="auto"/>
            <w:noWrap/>
            <w:vAlign w:val="center"/>
          </w:tcPr>
          <w:p w14:paraId="5886227C" w14:textId="77777777" w:rsidR="00D42C68" w:rsidRPr="00EB7626" w:rsidRDefault="00D42C68" w:rsidP="00166431">
            <w:pPr>
              <w:rPr>
                <w:color w:val="000000"/>
              </w:rPr>
            </w:pPr>
          </w:p>
        </w:tc>
        <w:tc>
          <w:tcPr>
            <w:tcW w:w="1372" w:type="dxa"/>
            <w:tcBorders>
              <w:top w:val="nil"/>
              <w:left w:val="nil"/>
              <w:bottom w:val="single" w:sz="4" w:space="0" w:color="auto"/>
              <w:right w:val="nil"/>
            </w:tcBorders>
            <w:shd w:val="clear" w:color="auto" w:fill="auto"/>
            <w:vAlign w:val="center"/>
          </w:tcPr>
          <w:p w14:paraId="2CE5DCD1" w14:textId="77777777" w:rsidR="00D42C68" w:rsidRPr="00EB7626" w:rsidRDefault="00D42C68" w:rsidP="00166431">
            <w:pPr>
              <w:rPr>
                <w:color w:val="000000"/>
              </w:rPr>
            </w:pPr>
          </w:p>
        </w:tc>
        <w:tc>
          <w:tcPr>
            <w:tcW w:w="1883" w:type="dxa"/>
            <w:tcBorders>
              <w:top w:val="nil"/>
              <w:left w:val="nil"/>
              <w:bottom w:val="single" w:sz="4" w:space="0" w:color="auto"/>
              <w:right w:val="nil"/>
            </w:tcBorders>
            <w:shd w:val="clear" w:color="auto" w:fill="auto"/>
            <w:noWrap/>
            <w:vAlign w:val="center"/>
            <w:hideMark/>
          </w:tcPr>
          <w:p w14:paraId="09551BBD" w14:textId="77777777" w:rsidR="00D42C68" w:rsidRPr="00EB7626" w:rsidRDefault="00D42C68" w:rsidP="00166431">
            <w:pPr>
              <w:rPr>
                <w:color w:val="000000"/>
              </w:rPr>
            </w:pPr>
            <w:r w:rsidRPr="00EB7626">
              <w:rPr>
                <w:color w:val="000000"/>
              </w:rPr>
              <w:t>Silicon, Si</w:t>
            </w:r>
          </w:p>
        </w:tc>
        <w:tc>
          <w:tcPr>
            <w:tcW w:w="1256" w:type="dxa"/>
            <w:tcBorders>
              <w:top w:val="nil"/>
              <w:left w:val="nil"/>
              <w:bottom w:val="single" w:sz="4" w:space="0" w:color="auto"/>
              <w:right w:val="nil"/>
            </w:tcBorders>
            <w:shd w:val="clear" w:color="auto" w:fill="auto"/>
            <w:noWrap/>
            <w:vAlign w:val="center"/>
            <w:hideMark/>
          </w:tcPr>
          <w:p w14:paraId="2115E506" w14:textId="77777777" w:rsidR="00D42C68" w:rsidRPr="00EB7626" w:rsidRDefault="00D42C68" w:rsidP="00166431">
            <w:pPr>
              <w:rPr>
                <w:color w:val="000000"/>
              </w:rPr>
            </w:pPr>
            <w:r w:rsidRPr="00EB7626">
              <w:rPr>
                <w:color w:val="000000"/>
              </w:rPr>
              <w:t>0.105</w:t>
            </w:r>
          </w:p>
        </w:tc>
        <w:tc>
          <w:tcPr>
            <w:tcW w:w="1710" w:type="dxa"/>
            <w:tcBorders>
              <w:top w:val="nil"/>
              <w:left w:val="nil"/>
              <w:bottom w:val="single" w:sz="4" w:space="0" w:color="auto"/>
              <w:right w:val="nil"/>
            </w:tcBorders>
            <w:shd w:val="clear" w:color="auto" w:fill="auto"/>
            <w:noWrap/>
            <w:vAlign w:val="center"/>
            <w:hideMark/>
          </w:tcPr>
          <w:p w14:paraId="5FFFD5F8" w14:textId="77777777" w:rsidR="00D42C68" w:rsidRPr="00EB7626" w:rsidRDefault="00D42C68" w:rsidP="00166431">
            <w:pPr>
              <w:rPr>
                <w:color w:val="000000"/>
              </w:rPr>
            </w:pPr>
            <w:r w:rsidRPr="00EB7626">
              <w:rPr>
                <w:color w:val="000000"/>
              </w:rPr>
              <w:t>Zinc, Z</w:t>
            </w:r>
          </w:p>
        </w:tc>
        <w:tc>
          <w:tcPr>
            <w:tcW w:w="1230" w:type="dxa"/>
            <w:tcBorders>
              <w:top w:val="nil"/>
              <w:left w:val="nil"/>
              <w:bottom w:val="single" w:sz="4" w:space="0" w:color="auto"/>
              <w:right w:val="nil"/>
            </w:tcBorders>
            <w:shd w:val="clear" w:color="auto" w:fill="auto"/>
            <w:noWrap/>
            <w:vAlign w:val="center"/>
            <w:hideMark/>
          </w:tcPr>
          <w:p w14:paraId="74C06D2C" w14:textId="77777777" w:rsidR="00D42C68" w:rsidRPr="00EB7626" w:rsidRDefault="00D42C68" w:rsidP="00166431">
            <w:pPr>
              <w:rPr>
                <w:color w:val="000000"/>
              </w:rPr>
            </w:pPr>
            <w:r w:rsidRPr="00EB7626">
              <w:rPr>
                <w:color w:val="000000"/>
              </w:rPr>
              <w:t>Max.0.0020</w:t>
            </w:r>
          </w:p>
        </w:tc>
      </w:tr>
    </w:tbl>
    <w:p w14:paraId="66FABF7F" w14:textId="77777777" w:rsidR="00D42C68" w:rsidRPr="00EB7626" w:rsidRDefault="00D42C68" w:rsidP="00D42C68">
      <w:pPr>
        <w:pStyle w:val="Titulek"/>
        <w:keepNext/>
        <w:rPr>
          <w:rFonts w:cs="Times New Roman"/>
          <w:color w:val="auto"/>
          <w:sz w:val="24"/>
          <w:szCs w:val="24"/>
        </w:rPr>
      </w:pPr>
    </w:p>
    <w:p w14:paraId="3C916293" w14:textId="77777777" w:rsidR="00D42C68" w:rsidRPr="00EB7626" w:rsidRDefault="00D42C68" w:rsidP="00D42C68">
      <w:pPr>
        <w:pStyle w:val="Titulek"/>
        <w:keepNext/>
        <w:rPr>
          <w:color w:val="auto"/>
          <w:sz w:val="24"/>
          <w:szCs w:val="24"/>
        </w:rPr>
      </w:pPr>
      <w:r w:rsidRPr="00EB7626">
        <w:rPr>
          <w:color w:val="auto"/>
          <w:sz w:val="24"/>
          <w:szCs w:val="24"/>
        </w:rPr>
        <w:t xml:space="preserve">Table </w:t>
      </w:r>
      <w:r w:rsidRPr="00EB7626">
        <w:rPr>
          <w:color w:val="auto"/>
          <w:sz w:val="24"/>
          <w:szCs w:val="24"/>
        </w:rPr>
        <w:fldChar w:fldCharType="begin"/>
      </w:r>
      <w:r w:rsidRPr="00EB7626">
        <w:rPr>
          <w:color w:val="auto"/>
          <w:sz w:val="24"/>
          <w:szCs w:val="24"/>
        </w:rPr>
        <w:instrText xml:space="preserve"> SEQ Table \* ARABIC </w:instrText>
      </w:r>
      <w:r w:rsidRPr="00EB7626">
        <w:rPr>
          <w:color w:val="auto"/>
          <w:sz w:val="24"/>
          <w:szCs w:val="24"/>
        </w:rPr>
        <w:fldChar w:fldCharType="separate"/>
      </w:r>
      <w:r w:rsidRPr="00EB7626">
        <w:rPr>
          <w:noProof/>
          <w:color w:val="auto"/>
          <w:sz w:val="24"/>
          <w:szCs w:val="24"/>
        </w:rPr>
        <w:t>3</w:t>
      </w:r>
      <w:r w:rsidRPr="00EB7626">
        <w:rPr>
          <w:color w:val="auto"/>
          <w:sz w:val="24"/>
          <w:szCs w:val="24"/>
        </w:rPr>
        <w:fldChar w:fldCharType="end"/>
      </w:r>
    </w:p>
    <w:tbl>
      <w:tblPr>
        <w:tblW w:w="3314" w:type="pct"/>
        <w:tblLook w:val="04A0" w:firstRow="1" w:lastRow="0" w:firstColumn="1" w:lastColumn="0" w:noHBand="0" w:noVBand="1"/>
      </w:tblPr>
      <w:tblGrid>
        <w:gridCol w:w="3769"/>
        <w:gridCol w:w="2609"/>
      </w:tblGrid>
      <w:tr w:rsidR="00D42C68" w:rsidRPr="00EB7626" w14:paraId="2BB4A494" w14:textId="77777777" w:rsidTr="00166431">
        <w:trPr>
          <w:trHeight w:val="336"/>
        </w:trPr>
        <w:tc>
          <w:tcPr>
            <w:tcW w:w="2955" w:type="pct"/>
            <w:tcBorders>
              <w:top w:val="single" w:sz="4" w:space="0" w:color="auto"/>
              <w:left w:val="nil"/>
              <w:bottom w:val="single" w:sz="4" w:space="0" w:color="auto"/>
              <w:right w:val="nil"/>
            </w:tcBorders>
            <w:shd w:val="clear" w:color="auto" w:fill="auto"/>
            <w:noWrap/>
            <w:vAlign w:val="bottom"/>
            <w:hideMark/>
          </w:tcPr>
          <w:p w14:paraId="307F6969" w14:textId="77777777" w:rsidR="00D42C68" w:rsidRPr="00EB7626" w:rsidRDefault="00D42C68" w:rsidP="00166431">
            <w:pPr>
              <w:rPr>
                <w:color w:val="000000"/>
              </w:rPr>
            </w:pPr>
            <w:r w:rsidRPr="00EB7626">
              <w:rPr>
                <w:color w:val="000000"/>
              </w:rPr>
              <w:t>Parameter</w:t>
            </w:r>
          </w:p>
        </w:tc>
        <w:tc>
          <w:tcPr>
            <w:tcW w:w="2045" w:type="pct"/>
            <w:tcBorders>
              <w:top w:val="single" w:sz="4" w:space="0" w:color="auto"/>
              <w:left w:val="nil"/>
              <w:bottom w:val="single" w:sz="4" w:space="0" w:color="auto"/>
              <w:right w:val="nil"/>
            </w:tcBorders>
            <w:shd w:val="clear" w:color="auto" w:fill="auto"/>
            <w:noWrap/>
            <w:vAlign w:val="bottom"/>
            <w:hideMark/>
          </w:tcPr>
          <w:p w14:paraId="22FBA9FA" w14:textId="77777777" w:rsidR="00D42C68" w:rsidRPr="00EB7626" w:rsidRDefault="00D42C68" w:rsidP="00166431">
            <w:pPr>
              <w:rPr>
                <w:color w:val="000000"/>
              </w:rPr>
            </w:pPr>
            <w:proofErr w:type="spellStart"/>
            <w:r w:rsidRPr="00EB7626">
              <w:rPr>
                <w:color w:val="000000"/>
              </w:rPr>
              <w:t>Veropal</w:t>
            </w:r>
            <w:proofErr w:type="spellEnd"/>
            <w:r w:rsidRPr="00EB7626">
              <w:rPr>
                <w:color w:val="000000"/>
              </w:rPr>
              <w:t xml:space="preserve"> Super HE 20-06</w:t>
            </w:r>
          </w:p>
        </w:tc>
      </w:tr>
      <w:tr w:rsidR="00D42C68" w:rsidRPr="00EB7626" w14:paraId="14F461AC" w14:textId="77777777" w:rsidTr="00166431">
        <w:trPr>
          <w:trHeight w:val="336"/>
        </w:trPr>
        <w:tc>
          <w:tcPr>
            <w:tcW w:w="2955" w:type="pct"/>
            <w:tcBorders>
              <w:top w:val="nil"/>
              <w:left w:val="nil"/>
              <w:bottom w:val="nil"/>
              <w:right w:val="nil"/>
            </w:tcBorders>
            <w:shd w:val="clear" w:color="auto" w:fill="auto"/>
            <w:noWrap/>
            <w:vAlign w:val="bottom"/>
            <w:hideMark/>
          </w:tcPr>
          <w:p w14:paraId="4C1A838D" w14:textId="77777777" w:rsidR="00D42C68" w:rsidRPr="00EB7626" w:rsidRDefault="00D42C68" w:rsidP="00166431">
            <w:pPr>
              <w:rPr>
                <w:color w:val="000000"/>
              </w:rPr>
            </w:pPr>
            <w:r w:rsidRPr="00EB7626">
              <w:rPr>
                <w:color w:val="000000"/>
              </w:rPr>
              <w:t xml:space="preserve">Maximum normal traction, </w:t>
            </w:r>
            <w:proofErr w:type="spellStart"/>
            <w:r w:rsidRPr="00EB7626">
              <w:rPr>
                <w:color w:val="000000"/>
              </w:rPr>
              <w:t>T</w:t>
            </w:r>
            <w:r w:rsidRPr="00EB7626">
              <w:rPr>
                <w:color w:val="000000"/>
                <w:vertAlign w:val="subscript"/>
              </w:rPr>
              <w:t>n</w:t>
            </w:r>
            <w:proofErr w:type="spellEnd"/>
            <w:r w:rsidRPr="00EB7626">
              <w:rPr>
                <w:color w:val="000000"/>
              </w:rPr>
              <w:t xml:space="preserve"> (MPa)</w:t>
            </w:r>
          </w:p>
        </w:tc>
        <w:tc>
          <w:tcPr>
            <w:tcW w:w="2045" w:type="pct"/>
            <w:tcBorders>
              <w:top w:val="nil"/>
              <w:left w:val="nil"/>
              <w:bottom w:val="nil"/>
              <w:right w:val="nil"/>
            </w:tcBorders>
            <w:shd w:val="clear" w:color="auto" w:fill="auto"/>
            <w:noWrap/>
            <w:vAlign w:val="bottom"/>
            <w:hideMark/>
          </w:tcPr>
          <w:p w14:paraId="3035A47F" w14:textId="77777777" w:rsidR="00D42C68" w:rsidRPr="00EB7626" w:rsidRDefault="00D42C68" w:rsidP="00166431">
            <w:pPr>
              <w:rPr>
                <w:color w:val="000000"/>
              </w:rPr>
            </w:pPr>
            <w:r w:rsidRPr="00EB7626">
              <w:rPr>
                <w:color w:val="000000"/>
              </w:rPr>
              <w:t>31</w:t>
            </w:r>
          </w:p>
        </w:tc>
      </w:tr>
      <w:tr w:rsidR="00D42C68" w:rsidRPr="00EB7626" w14:paraId="3263F2AF" w14:textId="77777777" w:rsidTr="00166431">
        <w:trPr>
          <w:trHeight w:val="336"/>
        </w:trPr>
        <w:tc>
          <w:tcPr>
            <w:tcW w:w="2955" w:type="pct"/>
            <w:tcBorders>
              <w:top w:val="nil"/>
              <w:left w:val="nil"/>
              <w:bottom w:val="nil"/>
              <w:right w:val="nil"/>
            </w:tcBorders>
            <w:shd w:val="clear" w:color="auto" w:fill="auto"/>
            <w:noWrap/>
            <w:vAlign w:val="bottom"/>
            <w:hideMark/>
          </w:tcPr>
          <w:p w14:paraId="7E53CC89" w14:textId="77777777" w:rsidR="00D42C68" w:rsidRPr="00EB7626" w:rsidRDefault="00D42C68" w:rsidP="00166431">
            <w:pPr>
              <w:rPr>
                <w:color w:val="000000"/>
              </w:rPr>
            </w:pPr>
            <w:r w:rsidRPr="00EB7626">
              <w:rPr>
                <w:color w:val="000000"/>
              </w:rPr>
              <w:t xml:space="preserve">Maximum shear traction, </w:t>
            </w:r>
            <w:proofErr w:type="spellStart"/>
            <w:r w:rsidRPr="00EB7626">
              <w:rPr>
                <w:color w:val="000000"/>
              </w:rPr>
              <w:t>T</w:t>
            </w:r>
            <w:r w:rsidRPr="00EB7626">
              <w:rPr>
                <w:color w:val="000000"/>
                <w:vertAlign w:val="subscript"/>
              </w:rPr>
              <w:t>s</w:t>
            </w:r>
            <w:proofErr w:type="spellEnd"/>
            <w:r w:rsidRPr="00EB7626">
              <w:rPr>
                <w:color w:val="000000"/>
              </w:rPr>
              <w:t xml:space="preserve"> (MPa)</w:t>
            </w:r>
          </w:p>
        </w:tc>
        <w:tc>
          <w:tcPr>
            <w:tcW w:w="2045" w:type="pct"/>
            <w:tcBorders>
              <w:top w:val="nil"/>
              <w:left w:val="nil"/>
              <w:bottom w:val="nil"/>
              <w:right w:val="nil"/>
            </w:tcBorders>
            <w:shd w:val="clear" w:color="auto" w:fill="auto"/>
            <w:noWrap/>
            <w:hideMark/>
          </w:tcPr>
          <w:p w14:paraId="6FDAA7CA" w14:textId="77777777" w:rsidR="00D42C68" w:rsidRPr="00EB7626" w:rsidRDefault="00D42C68" w:rsidP="00166431">
            <w:pPr>
              <w:jc w:val="both"/>
            </w:pPr>
            <w:r w:rsidRPr="00EB7626">
              <w:rPr>
                <w:color w:val="000000"/>
              </w:rPr>
              <w:t>18</w:t>
            </w:r>
          </w:p>
        </w:tc>
      </w:tr>
      <w:tr w:rsidR="00D42C68" w:rsidRPr="00EB7626" w14:paraId="04574E1A" w14:textId="77777777" w:rsidTr="00166431">
        <w:trPr>
          <w:trHeight w:val="336"/>
        </w:trPr>
        <w:tc>
          <w:tcPr>
            <w:tcW w:w="2955" w:type="pct"/>
            <w:tcBorders>
              <w:top w:val="nil"/>
              <w:left w:val="nil"/>
              <w:bottom w:val="nil"/>
              <w:right w:val="nil"/>
            </w:tcBorders>
            <w:shd w:val="clear" w:color="auto" w:fill="auto"/>
            <w:noWrap/>
            <w:vAlign w:val="bottom"/>
            <w:hideMark/>
          </w:tcPr>
          <w:p w14:paraId="3F61F89E" w14:textId="77777777" w:rsidR="00D42C68" w:rsidRPr="00EB7626" w:rsidRDefault="00D42C68" w:rsidP="00166431">
            <w:pPr>
              <w:rPr>
                <w:rFonts w:eastAsiaTheme="minorEastAsia"/>
              </w:rPr>
            </w:pPr>
            <w:r w:rsidRPr="00EB7626">
              <w:rPr>
                <w:color w:val="000000"/>
              </w:rPr>
              <w:t xml:space="preserve">Fracture energy, </w:t>
            </w:r>
            <w:r w:rsidRPr="00EB7626">
              <w:rPr>
                <w:rFonts w:eastAsiaTheme="minorEastAsia"/>
              </w:rPr>
              <w:t>Г (</w:t>
            </w:r>
            <w:r w:rsidRPr="00EB7626">
              <w:rPr>
                <w:color w:val="000000"/>
              </w:rPr>
              <w:t>N/mm)</w:t>
            </w:r>
          </w:p>
        </w:tc>
        <w:tc>
          <w:tcPr>
            <w:tcW w:w="2045" w:type="pct"/>
            <w:tcBorders>
              <w:top w:val="nil"/>
              <w:left w:val="nil"/>
              <w:bottom w:val="nil"/>
              <w:right w:val="nil"/>
            </w:tcBorders>
            <w:shd w:val="clear" w:color="auto" w:fill="auto"/>
            <w:noWrap/>
            <w:hideMark/>
          </w:tcPr>
          <w:p w14:paraId="2C8BA575" w14:textId="77777777" w:rsidR="00D42C68" w:rsidRPr="00EB7626" w:rsidRDefault="00D42C68" w:rsidP="00166431">
            <w:pPr>
              <w:jc w:val="both"/>
            </w:pPr>
            <w:r w:rsidRPr="00EB7626">
              <w:rPr>
                <w:color w:val="000000"/>
              </w:rPr>
              <w:t>0.96</w:t>
            </w:r>
          </w:p>
        </w:tc>
      </w:tr>
      <w:tr w:rsidR="00D42C68" w:rsidRPr="00EB7626" w14:paraId="0FA8AE21" w14:textId="77777777" w:rsidTr="00166431">
        <w:trPr>
          <w:trHeight w:val="336"/>
        </w:trPr>
        <w:tc>
          <w:tcPr>
            <w:tcW w:w="2955" w:type="pct"/>
            <w:tcBorders>
              <w:top w:val="nil"/>
              <w:left w:val="nil"/>
              <w:bottom w:val="single" w:sz="4" w:space="0" w:color="auto"/>
              <w:right w:val="nil"/>
            </w:tcBorders>
            <w:shd w:val="clear" w:color="auto" w:fill="auto"/>
            <w:noWrap/>
            <w:vAlign w:val="bottom"/>
            <w:hideMark/>
          </w:tcPr>
          <w:p w14:paraId="245BF1B2" w14:textId="77777777" w:rsidR="00D42C68" w:rsidRPr="00EB7626" w:rsidRDefault="00D42C68" w:rsidP="00166431">
            <w:pPr>
              <w:rPr>
                <w:color w:val="000000"/>
              </w:rPr>
            </w:pPr>
            <w:r w:rsidRPr="00EB7626">
              <w:rPr>
                <w:color w:val="000000"/>
              </w:rPr>
              <w:t>Initial stiffness, K (N/mm</w:t>
            </w:r>
            <w:r w:rsidRPr="00EB7626">
              <w:rPr>
                <w:color w:val="000000"/>
                <w:vertAlign w:val="superscript"/>
              </w:rPr>
              <w:t>3</w:t>
            </w:r>
            <w:r w:rsidRPr="00EB7626">
              <w:rPr>
                <w:color w:val="000000"/>
              </w:rPr>
              <w:t>)</w:t>
            </w:r>
          </w:p>
        </w:tc>
        <w:tc>
          <w:tcPr>
            <w:tcW w:w="2045" w:type="pct"/>
            <w:tcBorders>
              <w:top w:val="nil"/>
              <w:left w:val="nil"/>
              <w:bottom w:val="single" w:sz="4" w:space="0" w:color="auto"/>
              <w:right w:val="nil"/>
            </w:tcBorders>
            <w:shd w:val="clear" w:color="auto" w:fill="auto"/>
            <w:noWrap/>
            <w:hideMark/>
          </w:tcPr>
          <w:p w14:paraId="7654009E" w14:textId="77777777" w:rsidR="00D42C68" w:rsidRPr="00EB7626" w:rsidRDefault="00D42C68" w:rsidP="00166431">
            <w:pPr>
              <w:jc w:val="both"/>
            </w:pPr>
            <w:r w:rsidRPr="00EB7626">
              <w:rPr>
                <w:color w:val="000000"/>
              </w:rPr>
              <w:t>57.5</w:t>
            </w:r>
          </w:p>
        </w:tc>
      </w:tr>
    </w:tbl>
    <w:p w14:paraId="552CDDDC" w14:textId="77777777" w:rsidR="00D42C68" w:rsidRPr="00EB7626" w:rsidRDefault="00D42C68" w:rsidP="00D42C68">
      <w:pPr>
        <w:rPr>
          <w:b/>
        </w:rPr>
      </w:pPr>
    </w:p>
    <w:p w14:paraId="354831C4" w14:textId="77777777" w:rsidR="00D42C68" w:rsidRPr="00EB7626" w:rsidRDefault="00D42C68" w:rsidP="00D42C68">
      <w:pPr>
        <w:pStyle w:val="Titulek"/>
        <w:keepNext/>
        <w:rPr>
          <w:rFonts w:cs="Times New Roman"/>
          <w:bCs w:val="0"/>
          <w:color w:val="auto"/>
          <w:sz w:val="24"/>
          <w:szCs w:val="22"/>
        </w:rPr>
      </w:pPr>
    </w:p>
    <w:p w14:paraId="2DA9F4CF" w14:textId="77777777" w:rsidR="00D42C68" w:rsidRPr="00EB7626" w:rsidRDefault="00D42C68" w:rsidP="00D42C68"/>
    <w:p w14:paraId="6C218369" w14:textId="77777777" w:rsidR="00D42C68" w:rsidRPr="00EB7626" w:rsidRDefault="00D42C68" w:rsidP="00D42C68"/>
    <w:p w14:paraId="5CBB47A8" w14:textId="77777777" w:rsidR="00D42C68" w:rsidRPr="00EB7626" w:rsidRDefault="00D42C68" w:rsidP="00D42C68">
      <w:pPr>
        <w:pStyle w:val="Titulek"/>
        <w:keepNext/>
        <w:rPr>
          <w:color w:val="auto"/>
          <w:sz w:val="24"/>
        </w:rPr>
      </w:pPr>
      <w:r w:rsidRPr="00EB7626">
        <w:rPr>
          <w:color w:val="auto"/>
          <w:sz w:val="24"/>
        </w:rPr>
        <w:t xml:space="preserve">Table </w:t>
      </w:r>
      <w:r w:rsidRPr="00EB7626">
        <w:rPr>
          <w:color w:val="auto"/>
          <w:sz w:val="24"/>
        </w:rPr>
        <w:fldChar w:fldCharType="begin"/>
      </w:r>
      <w:r w:rsidRPr="00EB7626">
        <w:rPr>
          <w:color w:val="auto"/>
          <w:sz w:val="24"/>
        </w:rPr>
        <w:instrText xml:space="preserve"> SEQ Table \* ARABIC </w:instrText>
      </w:r>
      <w:r w:rsidRPr="00EB7626">
        <w:rPr>
          <w:color w:val="auto"/>
          <w:sz w:val="24"/>
        </w:rPr>
        <w:fldChar w:fldCharType="separate"/>
      </w:r>
      <w:r w:rsidRPr="00EB7626">
        <w:rPr>
          <w:noProof/>
          <w:color w:val="auto"/>
          <w:sz w:val="24"/>
        </w:rPr>
        <w:t>4</w:t>
      </w:r>
      <w:r w:rsidRPr="00EB7626">
        <w:rPr>
          <w:color w:val="auto"/>
          <w:sz w:val="24"/>
        </w:rPr>
        <w:fldChar w:fldCharType="end"/>
      </w:r>
    </w:p>
    <w:tbl>
      <w:tblPr>
        <w:tblW w:w="5483" w:type="pct"/>
        <w:tblLook w:val="04A0" w:firstRow="1" w:lastRow="0" w:firstColumn="1" w:lastColumn="0" w:noHBand="0" w:noVBand="1"/>
      </w:tblPr>
      <w:tblGrid>
        <w:gridCol w:w="1754"/>
        <w:gridCol w:w="1460"/>
        <w:gridCol w:w="1628"/>
        <w:gridCol w:w="1928"/>
        <w:gridCol w:w="1703"/>
        <w:gridCol w:w="1084"/>
      </w:tblGrid>
      <w:tr w:rsidR="00D42C68" w:rsidRPr="00EB7626" w14:paraId="23F360B9" w14:textId="77777777" w:rsidTr="00166431">
        <w:trPr>
          <w:trHeight w:val="900"/>
        </w:trPr>
        <w:tc>
          <w:tcPr>
            <w:tcW w:w="924" w:type="pct"/>
            <w:tcBorders>
              <w:top w:val="single" w:sz="4" w:space="0" w:color="auto"/>
              <w:left w:val="nil"/>
              <w:bottom w:val="single" w:sz="4" w:space="0" w:color="auto"/>
              <w:right w:val="nil"/>
            </w:tcBorders>
            <w:shd w:val="clear" w:color="auto" w:fill="auto"/>
            <w:noWrap/>
            <w:vAlign w:val="center"/>
            <w:hideMark/>
          </w:tcPr>
          <w:p w14:paraId="17B8E342" w14:textId="77777777" w:rsidR="00D42C68" w:rsidRPr="00EB7626" w:rsidRDefault="00D42C68" w:rsidP="00166431">
            <w:pPr>
              <w:spacing w:line="240" w:lineRule="auto"/>
              <w:rPr>
                <w:color w:val="000000"/>
                <w:sz w:val="22"/>
              </w:rPr>
            </w:pPr>
            <w:r w:rsidRPr="00EB7626">
              <w:rPr>
                <w:color w:val="000000"/>
                <w:sz w:val="22"/>
              </w:rPr>
              <w:t xml:space="preserve">Surface </w:t>
            </w:r>
          </w:p>
          <w:p w14:paraId="2AF30BAE" w14:textId="77777777" w:rsidR="00D42C68" w:rsidRPr="00EB7626" w:rsidRDefault="00D42C68" w:rsidP="00166431">
            <w:pPr>
              <w:spacing w:line="240" w:lineRule="auto"/>
              <w:rPr>
                <w:color w:val="000000"/>
                <w:sz w:val="22"/>
              </w:rPr>
            </w:pPr>
            <w:r w:rsidRPr="00EB7626">
              <w:rPr>
                <w:color w:val="000000"/>
                <w:sz w:val="22"/>
              </w:rPr>
              <w:t>Treatment</w:t>
            </w:r>
          </w:p>
        </w:tc>
        <w:tc>
          <w:tcPr>
            <w:tcW w:w="770" w:type="pct"/>
            <w:tcBorders>
              <w:top w:val="single" w:sz="4" w:space="0" w:color="auto"/>
              <w:left w:val="nil"/>
              <w:bottom w:val="single" w:sz="4" w:space="0" w:color="auto"/>
              <w:right w:val="nil"/>
            </w:tcBorders>
            <w:shd w:val="clear" w:color="auto" w:fill="auto"/>
            <w:vAlign w:val="center"/>
            <w:hideMark/>
          </w:tcPr>
          <w:p w14:paraId="4913EE99" w14:textId="77777777" w:rsidR="00D42C68" w:rsidRPr="00EB7626" w:rsidRDefault="00D42C68" w:rsidP="00166431">
            <w:pPr>
              <w:spacing w:line="240" w:lineRule="auto"/>
              <w:rPr>
                <w:color w:val="000000"/>
                <w:sz w:val="22"/>
              </w:rPr>
            </w:pPr>
            <w:r w:rsidRPr="00EB7626">
              <w:rPr>
                <w:color w:val="000000"/>
                <w:sz w:val="22"/>
              </w:rPr>
              <w:t xml:space="preserve">Liquid Water </w:t>
            </w:r>
          </w:p>
          <w:p w14:paraId="1CB53C00" w14:textId="77777777" w:rsidR="00D42C68" w:rsidRPr="00EB7626" w:rsidRDefault="00D42C68" w:rsidP="00166431">
            <w:pPr>
              <w:spacing w:line="240" w:lineRule="auto"/>
              <w:rPr>
                <w:color w:val="000000"/>
                <w:sz w:val="22"/>
              </w:rPr>
            </w:pPr>
            <w:r w:rsidRPr="00EB7626">
              <w:rPr>
                <w:color w:val="000000"/>
                <w:sz w:val="22"/>
              </w:rPr>
              <w:t>Drop Number</w:t>
            </w:r>
            <w:r w:rsidRPr="00EB7626">
              <w:rPr>
                <w:color w:val="000000"/>
                <w:sz w:val="22"/>
              </w:rPr>
              <w:br/>
              <w:t>on surface</w:t>
            </w:r>
          </w:p>
        </w:tc>
        <w:tc>
          <w:tcPr>
            <w:tcW w:w="858" w:type="pct"/>
            <w:tcBorders>
              <w:top w:val="single" w:sz="4" w:space="0" w:color="auto"/>
              <w:left w:val="nil"/>
              <w:bottom w:val="single" w:sz="4" w:space="0" w:color="auto"/>
              <w:right w:val="nil"/>
            </w:tcBorders>
            <w:shd w:val="clear" w:color="auto" w:fill="auto"/>
            <w:vAlign w:val="center"/>
            <w:hideMark/>
          </w:tcPr>
          <w:p w14:paraId="6FCB8C5C" w14:textId="77777777" w:rsidR="00D42C68" w:rsidRPr="00EB7626" w:rsidRDefault="00D42C68" w:rsidP="00166431">
            <w:pPr>
              <w:spacing w:line="240" w:lineRule="auto"/>
              <w:rPr>
                <w:color w:val="000000"/>
                <w:sz w:val="22"/>
              </w:rPr>
            </w:pPr>
            <w:r w:rsidRPr="00EB7626">
              <w:rPr>
                <w:color w:val="000000"/>
                <w:sz w:val="22"/>
              </w:rPr>
              <w:t>Left Side Contact Angle(</w:t>
            </w:r>
            <w:proofErr w:type="spellStart"/>
            <w:r w:rsidRPr="00EB7626">
              <w:rPr>
                <w:rFonts w:eastAsia="Calibri"/>
              </w:rPr>
              <w:t>θ</w:t>
            </w:r>
            <w:r w:rsidRPr="00EB7626">
              <w:rPr>
                <w:rFonts w:eastAsia="Calibri"/>
                <w:vertAlign w:val="subscript"/>
              </w:rPr>
              <w:t>L</w:t>
            </w:r>
            <w:proofErr w:type="spellEnd"/>
            <w:r w:rsidRPr="00EB7626">
              <w:rPr>
                <w:color w:val="000000"/>
                <w:sz w:val="22"/>
              </w:rPr>
              <w:t>) of Surface</w:t>
            </w:r>
          </w:p>
        </w:tc>
        <w:tc>
          <w:tcPr>
            <w:tcW w:w="1015" w:type="pct"/>
            <w:tcBorders>
              <w:top w:val="single" w:sz="4" w:space="0" w:color="auto"/>
              <w:left w:val="nil"/>
              <w:bottom w:val="single" w:sz="4" w:space="0" w:color="auto"/>
              <w:right w:val="nil"/>
            </w:tcBorders>
            <w:shd w:val="clear" w:color="auto" w:fill="auto"/>
            <w:vAlign w:val="center"/>
            <w:hideMark/>
          </w:tcPr>
          <w:p w14:paraId="6ED4A6BF" w14:textId="77777777" w:rsidR="00D42C68" w:rsidRPr="00EB7626" w:rsidRDefault="00D42C68" w:rsidP="00166431">
            <w:pPr>
              <w:spacing w:line="240" w:lineRule="auto"/>
              <w:rPr>
                <w:color w:val="000000"/>
                <w:sz w:val="22"/>
              </w:rPr>
            </w:pPr>
            <w:r w:rsidRPr="00EB7626">
              <w:rPr>
                <w:color w:val="000000"/>
                <w:sz w:val="22"/>
              </w:rPr>
              <w:t xml:space="preserve">Right Side Contact </w:t>
            </w:r>
          </w:p>
          <w:p w14:paraId="6F0DDB01" w14:textId="77777777" w:rsidR="00D42C68" w:rsidRPr="00EB7626" w:rsidRDefault="00D42C68" w:rsidP="00166431">
            <w:pPr>
              <w:spacing w:line="240" w:lineRule="auto"/>
              <w:rPr>
                <w:color w:val="000000"/>
                <w:sz w:val="22"/>
              </w:rPr>
            </w:pPr>
            <w:r w:rsidRPr="00EB7626">
              <w:rPr>
                <w:color w:val="000000"/>
                <w:sz w:val="22"/>
              </w:rPr>
              <w:t>Angle (</w:t>
            </w:r>
            <w:proofErr w:type="spellStart"/>
            <w:r w:rsidRPr="00EB7626">
              <w:rPr>
                <w:rFonts w:eastAsia="Calibri"/>
              </w:rPr>
              <w:t>θ</w:t>
            </w:r>
            <w:r w:rsidRPr="00EB7626">
              <w:rPr>
                <w:rFonts w:eastAsia="Calibri"/>
                <w:vertAlign w:val="subscript"/>
              </w:rPr>
              <w:t>R</w:t>
            </w:r>
            <w:proofErr w:type="spellEnd"/>
            <w:r w:rsidRPr="00EB7626">
              <w:rPr>
                <w:color w:val="000000"/>
                <w:sz w:val="22"/>
              </w:rPr>
              <w:t xml:space="preserve">) of </w:t>
            </w:r>
          </w:p>
          <w:p w14:paraId="0197ABAE" w14:textId="77777777" w:rsidR="00D42C68" w:rsidRPr="00EB7626" w:rsidRDefault="00D42C68" w:rsidP="00166431">
            <w:pPr>
              <w:spacing w:line="240" w:lineRule="auto"/>
              <w:rPr>
                <w:color w:val="000000"/>
                <w:sz w:val="22"/>
              </w:rPr>
            </w:pPr>
            <w:r w:rsidRPr="00EB7626">
              <w:rPr>
                <w:color w:val="000000"/>
                <w:sz w:val="22"/>
              </w:rPr>
              <w:t>Surface</w:t>
            </w:r>
          </w:p>
        </w:tc>
        <w:tc>
          <w:tcPr>
            <w:tcW w:w="897" w:type="pct"/>
            <w:tcBorders>
              <w:top w:val="single" w:sz="4" w:space="0" w:color="auto"/>
              <w:left w:val="nil"/>
              <w:bottom w:val="single" w:sz="4" w:space="0" w:color="auto"/>
              <w:right w:val="nil"/>
            </w:tcBorders>
            <w:shd w:val="clear" w:color="auto" w:fill="auto"/>
            <w:vAlign w:val="center"/>
            <w:hideMark/>
          </w:tcPr>
          <w:p w14:paraId="32A1DE7F" w14:textId="77777777" w:rsidR="00D42C68" w:rsidRPr="00EB7626" w:rsidRDefault="00D42C68" w:rsidP="00166431">
            <w:pPr>
              <w:spacing w:line="240" w:lineRule="auto"/>
              <w:rPr>
                <w:color w:val="000000"/>
                <w:sz w:val="22"/>
              </w:rPr>
            </w:pPr>
            <w:r w:rsidRPr="00EB7626">
              <w:rPr>
                <w:color w:val="000000"/>
                <w:sz w:val="22"/>
              </w:rPr>
              <w:t>Mean value of Contact Angle (</w:t>
            </w:r>
            <w:r w:rsidRPr="00EB7626">
              <w:rPr>
                <w:rFonts w:eastAsia="Calibri"/>
              </w:rPr>
              <w:t>θ</w:t>
            </w:r>
            <w:r w:rsidRPr="00EB7626">
              <w:rPr>
                <w:color w:val="000000"/>
                <w:sz w:val="22"/>
              </w:rPr>
              <w:t>)</w:t>
            </w:r>
            <w:r w:rsidRPr="00EB7626">
              <w:rPr>
                <w:color w:val="000000"/>
                <w:sz w:val="22"/>
              </w:rPr>
              <w:br/>
              <w:t>of Surface</w:t>
            </w:r>
          </w:p>
        </w:tc>
        <w:tc>
          <w:tcPr>
            <w:tcW w:w="536" w:type="pct"/>
            <w:tcBorders>
              <w:top w:val="single" w:sz="4" w:space="0" w:color="auto"/>
              <w:left w:val="nil"/>
              <w:bottom w:val="single" w:sz="4" w:space="0" w:color="auto"/>
              <w:right w:val="nil"/>
            </w:tcBorders>
            <w:shd w:val="clear" w:color="auto" w:fill="auto"/>
            <w:vAlign w:val="center"/>
            <w:hideMark/>
          </w:tcPr>
          <w:p w14:paraId="06E16F08" w14:textId="77777777" w:rsidR="00D42C68" w:rsidRPr="00EB7626" w:rsidRDefault="00D42C68" w:rsidP="00166431">
            <w:pPr>
              <w:spacing w:line="240" w:lineRule="auto"/>
              <w:rPr>
                <w:color w:val="000000"/>
                <w:sz w:val="22"/>
              </w:rPr>
            </w:pPr>
            <w:r w:rsidRPr="00EB7626">
              <w:rPr>
                <w:color w:val="000000"/>
                <w:sz w:val="22"/>
              </w:rPr>
              <w:t xml:space="preserve">Standard </w:t>
            </w:r>
            <w:r w:rsidRPr="00EB7626">
              <w:rPr>
                <w:color w:val="000000"/>
                <w:sz w:val="22"/>
              </w:rPr>
              <w:br/>
              <w:t>Deviation</w:t>
            </w:r>
          </w:p>
          <w:p w14:paraId="116D2A10" w14:textId="77777777" w:rsidR="00D42C68" w:rsidRPr="00EB7626" w:rsidRDefault="00D42C68" w:rsidP="00166431">
            <w:pPr>
              <w:spacing w:line="240" w:lineRule="auto"/>
              <w:rPr>
                <w:color w:val="000000"/>
                <w:sz w:val="22"/>
              </w:rPr>
            </w:pPr>
            <w:r w:rsidRPr="00EB7626">
              <w:rPr>
                <w:color w:val="000000"/>
              </w:rPr>
              <w:t xml:space="preserve">     </w:t>
            </w:r>
          </w:p>
        </w:tc>
      </w:tr>
      <w:tr w:rsidR="00D42C68" w:rsidRPr="00EB7626" w14:paraId="63B28DCA" w14:textId="77777777" w:rsidTr="00166431">
        <w:trPr>
          <w:trHeight w:val="300"/>
        </w:trPr>
        <w:tc>
          <w:tcPr>
            <w:tcW w:w="924" w:type="pct"/>
            <w:vMerge w:val="restart"/>
            <w:tcBorders>
              <w:top w:val="nil"/>
              <w:left w:val="nil"/>
              <w:bottom w:val="nil"/>
              <w:right w:val="nil"/>
            </w:tcBorders>
            <w:shd w:val="clear" w:color="auto" w:fill="auto"/>
            <w:vAlign w:val="center"/>
            <w:hideMark/>
          </w:tcPr>
          <w:p w14:paraId="4AD25E2E" w14:textId="77777777" w:rsidR="00D42C68" w:rsidRPr="00EB7626" w:rsidRDefault="00D42C68" w:rsidP="00166431">
            <w:pPr>
              <w:spacing w:line="240" w:lineRule="auto"/>
              <w:rPr>
                <w:color w:val="000000"/>
                <w:sz w:val="22"/>
              </w:rPr>
            </w:pPr>
            <w:r w:rsidRPr="00EB7626">
              <w:rPr>
                <w:color w:val="000000"/>
                <w:sz w:val="22"/>
              </w:rPr>
              <w:t>Sanding</w:t>
            </w:r>
            <w:r w:rsidRPr="00EB7626">
              <w:rPr>
                <w:color w:val="000000"/>
                <w:sz w:val="22"/>
              </w:rPr>
              <w:br/>
              <w:t>(ST1)</w:t>
            </w:r>
          </w:p>
        </w:tc>
        <w:tc>
          <w:tcPr>
            <w:tcW w:w="770" w:type="pct"/>
            <w:tcBorders>
              <w:top w:val="nil"/>
              <w:left w:val="nil"/>
              <w:bottom w:val="nil"/>
              <w:right w:val="nil"/>
            </w:tcBorders>
            <w:shd w:val="clear" w:color="auto" w:fill="auto"/>
            <w:noWrap/>
            <w:vAlign w:val="center"/>
            <w:hideMark/>
          </w:tcPr>
          <w:p w14:paraId="0373D90D" w14:textId="77777777" w:rsidR="00D42C68" w:rsidRPr="00EB7626" w:rsidRDefault="00D42C68" w:rsidP="00166431">
            <w:pPr>
              <w:spacing w:line="240" w:lineRule="auto"/>
              <w:rPr>
                <w:color w:val="000000"/>
                <w:sz w:val="22"/>
              </w:rPr>
            </w:pPr>
            <w:r w:rsidRPr="00EB7626">
              <w:rPr>
                <w:color w:val="000000"/>
                <w:sz w:val="22"/>
              </w:rPr>
              <w:t>1</w:t>
            </w:r>
          </w:p>
        </w:tc>
        <w:tc>
          <w:tcPr>
            <w:tcW w:w="858" w:type="pct"/>
            <w:tcBorders>
              <w:top w:val="nil"/>
              <w:left w:val="nil"/>
              <w:bottom w:val="nil"/>
              <w:right w:val="nil"/>
            </w:tcBorders>
            <w:shd w:val="clear" w:color="auto" w:fill="auto"/>
            <w:noWrap/>
            <w:vAlign w:val="center"/>
            <w:hideMark/>
          </w:tcPr>
          <w:p w14:paraId="0E5A8AB6" w14:textId="77777777" w:rsidR="00D42C68" w:rsidRPr="00EB7626" w:rsidRDefault="00D42C68" w:rsidP="00166431">
            <w:pPr>
              <w:spacing w:line="240" w:lineRule="auto"/>
              <w:rPr>
                <w:color w:val="000000"/>
                <w:sz w:val="22"/>
              </w:rPr>
            </w:pPr>
            <w:r w:rsidRPr="00EB7626">
              <w:rPr>
                <w:color w:val="000000"/>
                <w:sz w:val="22"/>
              </w:rPr>
              <w:t>67.53</w:t>
            </w:r>
          </w:p>
        </w:tc>
        <w:tc>
          <w:tcPr>
            <w:tcW w:w="1015" w:type="pct"/>
            <w:tcBorders>
              <w:top w:val="nil"/>
              <w:left w:val="nil"/>
              <w:bottom w:val="nil"/>
              <w:right w:val="nil"/>
            </w:tcBorders>
            <w:shd w:val="clear" w:color="auto" w:fill="auto"/>
            <w:noWrap/>
            <w:vAlign w:val="center"/>
            <w:hideMark/>
          </w:tcPr>
          <w:p w14:paraId="42882A6E" w14:textId="77777777" w:rsidR="00D42C68" w:rsidRPr="00EB7626" w:rsidRDefault="00D42C68" w:rsidP="00166431">
            <w:pPr>
              <w:spacing w:line="240" w:lineRule="auto"/>
              <w:rPr>
                <w:color w:val="000000"/>
                <w:sz w:val="22"/>
              </w:rPr>
            </w:pPr>
            <w:r w:rsidRPr="00EB7626">
              <w:rPr>
                <w:color w:val="000000"/>
                <w:sz w:val="22"/>
              </w:rPr>
              <w:t>68.41</w:t>
            </w:r>
          </w:p>
        </w:tc>
        <w:tc>
          <w:tcPr>
            <w:tcW w:w="897" w:type="pct"/>
            <w:tcBorders>
              <w:top w:val="nil"/>
              <w:left w:val="nil"/>
              <w:bottom w:val="nil"/>
              <w:right w:val="nil"/>
            </w:tcBorders>
            <w:shd w:val="clear" w:color="auto" w:fill="auto"/>
            <w:noWrap/>
            <w:vAlign w:val="center"/>
            <w:hideMark/>
          </w:tcPr>
          <w:p w14:paraId="7CD08E48" w14:textId="77777777" w:rsidR="00D42C68" w:rsidRPr="00EB7626" w:rsidRDefault="00D42C68" w:rsidP="00166431">
            <w:pPr>
              <w:spacing w:line="240" w:lineRule="auto"/>
              <w:rPr>
                <w:color w:val="000000"/>
                <w:sz w:val="22"/>
              </w:rPr>
            </w:pPr>
            <w:r w:rsidRPr="00EB7626">
              <w:rPr>
                <w:color w:val="000000"/>
                <w:sz w:val="22"/>
              </w:rPr>
              <w:t>67.97</w:t>
            </w:r>
          </w:p>
        </w:tc>
        <w:tc>
          <w:tcPr>
            <w:tcW w:w="536" w:type="pct"/>
            <w:vMerge w:val="restart"/>
            <w:tcBorders>
              <w:top w:val="nil"/>
              <w:left w:val="nil"/>
              <w:bottom w:val="single" w:sz="4" w:space="0" w:color="000000"/>
              <w:right w:val="nil"/>
            </w:tcBorders>
            <w:shd w:val="clear" w:color="auto" w:fill="auto"/>
            <w:noWrap/>
            <w:vAlign w:val="center"/>
            <w:hideMark/>
          </w:tcPr>
          <w:p w14:paraId="67EF5591" w14:textId="77777777" w:rsidR="00D42C68" w:rsidRPr="00EB7626" w:rsidRDefault="00D42C68" w:rsidP="00166431">
            <w:pPr>
              <w:spacing w:line="240" w:lineRule="auto"/>
              <w:rPr>
                <w:color w:val="000000"/>
                <w:sz w:val="22"/>
              </w:rPr>
            </w:pPr>
            <w:r w:rsidRPr="00EB7626">
              <w:rPr>
                <w:color w:val="000000"/>
              </w:rPr>
              <w:t>±</w:t>
            </w:r>
            <w:r w:rsidRPr="00EB7626">
              <w:rPr>
                <w:color w:val="000000"/>
                <w:sz w:val="22"/>
              </w:rPr>
              <w:t>8.3</w:t>
            </w:r>
          </w:p>
        </w:tc>
      </w:tr>
      <w:tr w:rsidR="00D42C68" w:rsidRPr="00EB7626" w14:paraId="6DF4D235" w14:textId="77777777" w:rsidTr="00166431">
        <w:trPr>
          <w:trHeight w:val="300"/>
        </w:trPr>
        <w:tc>
          <w:tcPr>
            <w:tcW w:w="924" w:type="pct"/>
            <w:vMerge/>
            <w:tcBorders>
              <w:top w:val="nil"/>
              <w:left w:val="nil"/>
              <w:bottom w:val="nil"/>
              <w:right w:val="nil"/>
            </w:tcBorders>
            <w:vAlign w:val="center"/>
            <w:hideMark/>
          </w:tcPr>
          <w:p w14:paraId="53F670B9"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304F4A17" w14:textId="77777777" w:rsidR="00D42C68" w:rsidRPr="00EB7626" w:rsidRDefault="00D42C68" w:rsidP="00166431">
            <w:pPr>
              <w:spacing w:line="240" w:lineRule="auto"/>
              <w:rPr>
                <w:color w:val="000000"/>
                <w:sz w:val="22"/>
              </w:rPr>
            </w:pPr>
            <w:r w:rsidRPr="00EB7626">
              <w:rPr>
                <w:color w:val="000000"/>
                <w:sz w:val="22"/>
              </w:rPr>
              <w:t>2</w:t>
            </w:r>
          </w:p>
        </w:tc>
        <w:tc>
          <w:tcPr>
            <w:tcW w:w="858" w:type="pct"/>
            <w:tcBorders>
              <w:top w:val="nil"/>
              <w:left w:val="nil"/>
              <w:bottom w:val="nil"/>
              <w:right w:val="nil"/>
            </w:tcBorders>
            <w:shd w:val="clear" w:color="auto" w:fill="auto"/>
            <w:noWrap/>
            <w:vAlign w:val="center"/>
            <w:hideMark/>
          </w:tcPr>
          <w:p w14:paraId="6CDA28DF" w14:textId="77777777" w:rsidR="00D42C68" w:rsidRPr="00EB7626" w:rsidRDefault="00D42C68" w:rsidP="00166431">
            <w:pPr>
              <w:spacing w:line="240" w:lineRule="auto"/>
              <w:rPr>
                <w:color w:val="000000"/>
                <w:sz w:val="22"/>
              </w:rPr>
            </w:pPr>
            <w:r w:rsidRPr="00EB7626">
              <w:rPr>
                <w:color w:val="000000"/>
                <w:sz w:val="22"/>
              </w:rPr>
              <w:t>67.22</w:t>
            </w:r>
          </w:p>
        </w:tc>
        <w:tc>
          <w:tcPr>
            <w:tcW w:w="1015" w:type="pct"/>
            <w:tcBorders>
              <w:top w:val="nil"/>
              <w:left w:val="nil"/>
              <w:bottom w:val="nil"/>
              <w:right w:val="nil"/>
            </w:tcBorders>
            <w:shd w:val="clear" w:color="auto" w:fill="auto"/>
            <w:noWrap/>
            <w:vAlign w:val="center"/>
            <w:hideMark/>
          </w:tcPr>
          <w:p w14:paraId="085EEF06" w14:textId="77777777" w:rsidR="00D42C68" w:rsidRPr="00EB7626" w:rsidRDefault="00D42C68" w:rsidP="00166431">
            <w:pPr>
              <w:spacing w:line="240" w:lineRule="auto"/>
              <w:rPr>
                <w:color w:val="000000"/>
                <w:sz w:val="22"/>
              </w:rPr>
            </w:pPr>
            <w:r w:rsidRPr="00EB7626">
              <w:rPr>
                <w:color w:val="000000"/>
                <w:sz w:val="22"/>
              </w:rPr>
              <w:t>67.42</w:t>
            </w:r>
          </w:p>
        </w:tc>
        <w:tc>
          <w:tcPr>
            <w:tcW w:w="897" w:type="pct"/>
            <w:tcBorders>
              <w:top w:val="nil"/>
              <w:left w:val="nil"/>
              <w:bottom w:val="nil"/>
              <w:right w:val="nil"/>
            </w:tcBorders>
            <w:shd w:val="clear" w:color="auto" w:fill="auto"/>
            <w:noWrap/>
            <w:vAlign w:val="center"/>
            <w:hideMark/>
          </w:tcPr>
          <w:p w14:paraId="3D045DF8" w14:textId="77777777" w:rsidR="00D42C68" w:rsidRPr="00EB7626" w:rsidRDefault="00D42C68" w:rsidP="00166431">
            <w:pPr>
              <w:spacing w:line="240" w:lineRule="auto"/>
              <w:rPr>
                <w:color w:val="000000"/>
                <w:sz w:val="22"/>
              </w:rPr>
            </w:pPr>
            <w:r w:rsidRPr="00EB7626">
              <w:rPr>
                <w:color w:val="000000"/>
                <w:sz w:val="22"/>
              </w:rPr>
              <w:t>67.32</w:t>
            </w:r>
          </w:p>
        </w:tc>
        <w:tc>
          <w:tcPr>
            <w:tcW w:w="536" w:type="pct"/>
            <w:vMerge/>
            <w:tcBorders>
              <w:top w:val="nil"/>
              <w:left w:val="nil"/>
              <w:bottom w:val="single" w:sz="4" w:space="0" w:color="000000"/>
              <w:right w:val="nil"/>
            </w:tcBorders>
            <w:vAlign w:val="center"/>
            <w:hideMark/>
          </w:tcPr>
          <w:p w14:paraId="6B95D40C" w14:textId="77777777" w:rsidR="00D42C68" w:rsidRPr="00EB7626" w:rsidRDefault="00D42C68" w:rsidP="00166431">
            <w:pPr>
              <w:spacing w:line="240" w:lineRule="auto"/>
              <w:rPr>
                <w:color w:val="000000"/>
                <w:sz w:val="22"/>
              </w:rPr>
            </w:pPr>
          </w:p>
        </w:tc>
      </w:tr>
      <w:tr w:rsidR="00D42C68" w:rsidRPr="00EB7626" w14:paraId="7A359896" w14:textId="77777777" w:rsidTr="00166431">
        <w:trPr>
          <w:trHeight w:val="300"/>
        </w:trPr>
        <w:tc>
          <w:tcPr>
            <w:tcW w:w="924" w:type="pct"/>
            <w:vMerge/>
            <w:tcBorders>
              <w:top w:val="nil"/>
              <w:left w:val="nil"/>
              <w:bottom w:val="nil"/>
              <w:right w:val="nil"/>
            </w:tcBorders>
            <w:vAlign w:val="center"/>
            <w:hideMark/>
          </w:tcPr>
          <w:p w14:paraId="64313336"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4E86977A" w14:textId="77777777" w:rsidR="00D42C68" w:rsidRPr="00EB7626" w:rsidRDefault="00D42C68" w:rsidP="00166431">
            <w:pPr>
              <w:spacing w:line="240" w:lineRule="auto"/>
              <w:rPr>
                <w:color w:val="000000"/>
                <w:sz w:val="22"/>
              </w:rPr>
            </w:pPr>
            <w:r w:rsidRPr="00EB7626">
              <w:rPr>
                <w:color w:val="000000"/>
                <w:sz w:val="22"/>
              </w:rPr>
              <w:t>3</w:t>
            </w:r>
          </w:p>
        </w:tc>
        <w:tc>
          <w:tcPr>
            <w:tcW w:w="858" w:type="pct"/>
            <w:tcBorders>
              <w:top w:val="nil"/>
              <w:left w:val="nil"/>
              <w:bottom w:val="nil"/>
              <w:right w:val="nil"/>
            </w:tcBorders>
            <w:shd w:val="clear" w:color="auto" w:fill="auto"/>
            <w:noWrap/>
            <w:vAlign w:val="center"/>
            <w:hideMark/>
          </w:tcPr>
          <w:p w14:paraId="1C6DFCA3" w14:textId="77777777" w:rsidR="00D42C68" w:rsidRPr="00EB7626" w:rsidRDefault="00D42C68" w:rsidP="00166431">
            <w:pPr>
              <w:spacing w:line="240" w:lineRule="auto"/>
              <w:rPr>
                <w:color w:val="000000"/>
                <w:sz w:val="22"/>
              </w:rPr>
            </w:pPr>
            <w:r w:rsidRPr="00EB7626">
              <w:rPr>
                <w:color w:val="000000"/>
                <w:sz w:val="22"/>
              </w:rPr>
              <w:t>53.83</w:t>
            </w:r>
          </w:p>
        </w:tc>
        <w:tc>
          <w:tcPr>
            <w:tcW w:w="1015" w:type="pct"/>
            <w:tcBorders>
              <w:top w:val="nil"/>
              <w:left w:val="nil"/>
              <w:bottom w:val="nil"/>
              <w:right w:val="nil"/>
            </w:tcBorders>
            <w:shd w:val="clear" w:color="auto" w:fill="auto"/>
            <w:noWrap/>
            <w:vAlign w:val="center"/>
            <w:hideMark/>
          </w:tcPr>
          <w:p w14:paraId="4281C079" w14:textId="77777777" w:rsidR="00D42C68" w:rsidRPr="00EB7626" w:rsidRDefault="00D42C68" w:rsidP="00166431">
            <w:pPr>
              <w:spacing w:line="240" w:lineRule="auto"/>
              <w:rPr>
                <w:color w:val="000000"/>
                <w:sz w:val="22"/>
              </w:rPr>
            </w:pPr>
            <w:r w:rsidRPr="00EB7626">
              <w:rPr>
                <w:color w:val="000000"/>
                <w:sz w:val="22"/>
              </w:rPr>
              <w:t>55.97</w:t>
            </w:r>
          </w:p>
        </w:tc>
        <w:tc>
          <w:tcPr>
            <w:tcW w:w="897" w:type="pct"/>
            <w:tcBorders>
              <w:top w:val="nil"/>
              <w:left w:val="nil"/>
              <w:bottom w:val="nil"/>
              <w:right w:val="nil"/>
            </w:tcBorders>
            <w:shd w:val="clear" w:color="auto" w:fill="auto"/>
            <w:noWrap/>
            <w:vAlign w:val="center"/>
            <w:hideMark/>
          </w:tcPr>
          <w:p w14:paraId="06C1B1D6" w14:textId="77777777" w:rsidR="00D42C68" w:rsidRPr="00EB7626" w:rsidRDefault="00D42C68" w:rsidP="00166431">
            <w:pPr>
              <w:spacing w:line="240" w:lineRule="auto"/>
              <w:rPr>
                <w:color w:val="000000"/>
                <w:sz w:val="22"/>
              </w:rPr>
            </w:pPr>
            <w:r w:rsidRPr="00EB7626">
              <w:rPr>
                <w:color w:val="000000"/>
                <w:sz w:val="22"/>
              </w:rPr>
              <w:t>54.90</w:t>
            </w:r>
          </w:p>
        </w:tc>
        <w:tc>
          <w:tcPr>
            <w:tcW w:w="536" w:type="pct"/>
            <w:vMerge/>
            <w:tcBorders>
              <w:top w:val="nil"/>
              <w:left w:val="nil"/>
              <w:bottom w:val="single" w:sz="4" w:space="0" w:color="000000"/>
              <w:right w:val="nil"/>
            </w:tcBorders>
            <w:vAlign w:val="center"/>
            <w:hideMark/>
          </w:tcPr>
          <w:p w14:paraId="4FD003FB" w14:textId="77777777" w:rsidR="00D42C68" w:rsidRPr="00EB7626" w:rsidRDefault="00D42C68" w:rsidP="00166431">
            <w:pPr>
              <w:spacing w:line="240" w:lineRule="auto"/>
              <w:rPr>
                <w:color w:val="000000"/>
                <w:sz w:val="22"/>
              </w:rPr>
            </w:pPr>
          </w:p>
        </w:tc>
      </w:tr>
      <w:tr w:rsidR="00D42C68" w:rsidRPr="00EB7626" w14:paraId="06D20656" w14:textId="77777777" w:rsidTr="00166431">
        <w:trPr>
          <w:trHeight w:val="300"/>
        </w:trPr>
        <w:tc>
          <w:tcPr>
            <w:tcW w:w="924" w:type="pct"/>
            <w:vMerge/>
            <w:tcBorders>
              <w:top w:val="nil"/>
              <w:left w:val="nil"/>
              <w:bottom w:val="nil"/>
              <w:right w:val="nil"/>
            </w:tcBorders>
            <w:vAlign w:val="center"/>
            <w:hideMark/>
          </w:tcPr>
          <w:p w14:paraId="752B9B9D"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24FDD03F" w14:textId="77777777" w:rsidR="00D42C68" w:rsidRPr="00EB7626" w:rsidRDefault="00D42C68" w:rsidP="00166431">
            <w:pPr>
              <w:spacing w:line="240" w:lineRule="auto"/>
              <w:rPr>
                <w:color w:val="000000"/>
                <w:sz w:val="22"/>
              </w:rPr>
            </w:pPr>
            <w:r w:rsidRPr="00EB7626">
              <w:rPr>
                <w:color w:val="000000"/>
                <w:sz w:val="22"/>
              </w:rPr>
              <w:t>4</w:t>
            </w:r>
          </w:p>
        </w:tc>
        <w:tc>
          <w:tcPr>
            <w:tcW w:w="858" w:type="pct"/>
            <w:tcBorders>
              <w:top w:val="nil"/>
              <w:left w:val="nil"/>
              <w:bottom w:val="nil"/>
              <w:right w:val="nil"/>
            </w:tcBorders>
            <w:shd w:val="clear" w:color="auto" w:fill="auto"/>
            <w:noWrap/>
            <w:vAlign w:val="center"/>
            <w:hideMark/>
          </w:tcPr>
          <w:p w14:paraId="382ABE41" w14:textId="77777777" w:rsidR="00D42C68" w:rsidRPr="00EB7626" w:rsidRDefault="00D42C68" w:rsidP="00166431">
            <w:pPr>
              <w:spacing w:line="240" w:lineRule="auto"/>
              <w:rPr>
                <w:color w:val="000000"/>
                <w:sz w:val="22"/>
              </w:rPr>
            </w:pPr>
            <w:r w:rsidRPr="00EB7626">
              <w:rPr>
                <w:color w:val="000000"/>
                <w:sz w:val="22"/>
              </w:rPr>
              <w:t>58.56</w:t>
            </w:r>
          </w:p>
        </w:tc>
        <w:tc>
          <w:tcPr>
            <w:tcW w:w="1015" w:type="pct"/>
            <w:tcBorders>
              <w:top w:val="nil"/>
              <w:left w:val="nil"/>
              <w:bottom w:val="nil"/>
              <w:right w:val="nil"/>
            </w:tcBorders>
            <w:shd w:val="clear" w:color="auto" w:fill="auto"/>
            <w:noWrap/>
            <w:vAlign w:val="center"/>
            <w:hideMark/>
          </w:tcPr>
          <w:p w14:paraId="5AD19462" w14:textId="77777777" w:rsidR="00D42C68" w:rsidRPr="00EB7626" w:rsidRDefault="00D42C68" w:rsidP="00166431">
            <w:pPr>
              <w:spacing w:line="240" w:lineRule="auto"/>
              <w:rPr>
                <w:color w:val="000000"/>
                <w:sz w:val="22"/>
              </w:rPr>
            </w:pPr>
            <w:r w:rsidRPr="00EB7626">
              <w:rPr>
                <w:color w:val="000000"/>
                <w:sz w:val="22"/>
              </w:rPr>
              <w:t>55.00</w:t>
            </w:r>
          </w:p>
        </w:tc>
        <w:tc>
          <w:tcPr>
            <w:tcW w:w="897" w:type="pct"/>
            <w:tcBorders>
              <w:top w:val="nil"/>
              <w:left w:val="nil"/>
              <w:bottom w:val="nil"/>
              <w:right w:val="nil"/>
            </w:tcBorders>
            <w:shd w:val="clear" w:color="auto" w:fill="auto"/>
            <w:noWrap/>
            <w:vAlign w:val="center"/>
            <w:hideMark/>
          </w:tcPr>
          <w:p w14:paraId="35366C76" w14:textId="77777777" w:rsidR="00D42C68" w:rsidRPr="00EB7626" w:rsidRDefault="00D42C68" w:rsidP="00166431">
            <w:pPr>
              <w:spacing w:line="240" w:lineRule="auto"/>
              <w:rPr>
                <w:color w:val="000000"/>
                <w:sz w:val="22"/>
              </w:rPr>
            </w:pPr>
            <w:r w:rsidRPr="00EB7626">
              <w:rPr>
                <w:color w:val="000000"/>
                <w:sz w:val="22"/>
              </w:rPr>
              <w:t>56.78</w:t>
            </w:r>
          </w:p>
        </w:tc>
        <w:tc>
          <w:tcPr>
            <w:tcW w:w="536" w:type="pct"/>
            <w:vMerge/>
            <w:tcBorders>
              <w:top w:val="nil"/>
              <w:left w:val="nil"/>
              <w:bottom w:val="single" w:sz="4" w:space="0" w:color="000000"/>
              <w:right w:val="nil"/>
            </w:tcBorders>
            <w:vAlign w:val="center"/>
            <w:hideMark/>
          </w:tcPr>
          <w:p w14:paraId="03EBC430" w14:textId="77777777" w:rsidR="00D42C68" w:rsidRPr="00EB7626" w:rsidRDefault="00D42C68" w:rsidP="00166431">
            <w:pPr>
              <w:spacing w:line="240" w:lineRule="auto"/>
              <w:rPr>
                <w:color w:val="000000"/>
                <w:sz w:val="22"/>
              </w:rPr>
            </w:pPr>
          </w:p>
        </w:tc>
      </w:tr>
      <w:tr w:rsidR="00D42C68" w:rsidRPr="00EB7626" w14:paraId="76ACE9AB" w14:textId="77777777" w:rsidTr="00166431">
        <w:trPr>
          <w:trHeight w:val="300"/>
        </w:trPr>
        <w:tc>
          <w:tcPr>
            <w:tcW w:w="924" w:type="pct"/>
            <w:vMerge/>
            <w:tcBorders>
              <w:top w:val="nil"/>
              <w:left w:val="nil"/>
              <w:bottom w:val="nil"/>
              <w:right w:val="nil"/>
            </w:tcBorders>
            <w:vAlign w:val="center"/>
            <w:hideMark/>
          </w:tcPr>
          <w:p w14:paraId="4249BAC1"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218E49B8" w14:textId="77777777" w:rsidR="00D42C68" w:rsidRPr="00EB7626" w:rsidRDefault="00D42C68" w:rsidP="00166431">
            <w:pPr>
              <w:spacing w:line="240" w:lineRule="auto"/>
              <w:rPr>
                <w:color w:val="000000"/>
                <w:sz w:val="22"/>
              </w:rPr>
            </w:pPr>
            <w:r w:rsidRPr="00EB7626">
              <w:rPr>
                <w:color w:val="000000"/>
                <w:sz w:val="22"/>
              </w:rPr>
              <w:t>5</w:t>
            </w:r>
          </w:p>
        </w:tc>
        <w:tc>
          <w:tcPr>
            <w:tcW w:w="858" w:type="pct"/>
            <w:tcBorders>
              <w:top w:val="nil"/>
              <w:left w:val="nil"/>
              <w:bottom w:val="nil"/>
              <w:right w:val="nil"/>
            </w:tcBorders>
            <w:shd w:val="clear" w:color="auto" w:fill="auto"/>
            <w:noWrap/>
            <w:vAlign w:val="center"/>
            <w:hideMark/>
          </w:tcPr>
          <w:p w14:paraId="6AAED5E2" w14:textId="77777777" w:rsidR="00D42C68" w:rsidRPr="00EB7626" w:rsidRDefault="00D42C68" w:rsidP="00166431">
            <w:pPr>
              <w:spacing w:line="240" w:lineRule="auto"/>
              <w:rPr>
                <w:color w:val="000000"/>
                <w:sz w:val="22"/>
              </w:rPr>
            </w:pPr>
            <w:r w:rsidRPr="00EB7626">
              <w:rPr>
                <w:color w:val="000000"/>
                <w:sz w:val="22"/>
              </w:rPr>
              <w:t>76.32</w:t>
            </w:r>
          </w:p>
        </w:tc>
        <w:tc>
          <w:tcPr>
            <w:tcW w:w="1015" w:type="pct"/>
            <w:tcBorders>
              <w:top w:val="nil"/>
              <w:left w:val="nil"/>
              <w:bottom w:val="nil"/>
              <w:right w:val="nil"/>
            </w:tcBorders>
            <w:shd w:val="clear" w:color="auto" w:fill="auto"/>
            <w:noWrap/>
            <w:vAlign w:val="center"/>
            <w:hideMark/>
          </w:tcPr>
          <w:p w14:paraId="5050283A" w14:textId="77777777" w:rsidR="00D42C68" w:rsidRPr="00EB7626" w:rsidRDefault="00D42C68" w:rsidP="00166431">
            <w:pPr>
              <w:spacing w:line="240" w:lineRule="auto"/>
              <w:rPr>
                <w:color w:val="000000"/>
                <w:sz w:val="22"/>
              </w:rPr>
            </w:pPr>
            <w:r w:rsidRPr="00EB7626">
              <w:rPr>
                <w:color w:val="000000"/>
                <w:sz w:val="22"/>
              </w:rPr>
              <w:t>78.53</w:t>
            </w:r>
          </w:p>
        </w:tc>
        <w:tc>
          <w:tcPr>
            <w:tcW w:w="897" w:type="pct"/>
            <w:tcBorders>
              <w:top w:val="nil"/>
              <w:left w:val="nil"/>
              <w:bottom w:val="nil"/>
              <w:right w:val="nil"/>
            </w:tcBorders>
            <w:shd w:val="clear" w:color="auto" w:fill="auto"/>
            <w:noWrap/>
            <w:vAlign w:val="center"/>
            <w:hideMark/>
          </w:tcPr>
          <w:p w14:paraId="2E240CD7" w14:textId="77777777" w:rsidR="00D42C68" w:rsidRPr="00EB7626" w:rsidRDefault="00D42C68" w:rsidP="00166431">
            <w:pPr>
              <w:spacing w:line="240" w:lineRule="auto"/>
              <w:rPr>
                <w:color w:val="000000"/>
                <w:sz w:val="22"/>
              </w:rPr>
            </w:pPr>
            <w:r w:rsidRPr="00EB7626">
              <w:rPr>
                <w:color w:val="000000"/>
                <w:sz w:val="22"/>
              </w:rPr>
              <w:t>77.42</w:t>
            </w:r>
          </w:p>
        </w:tc>
        <w:tc>
          <w:tcPr>
            <w:tcW w:w="536" w:type="pct"/>
            <w:vMerge/>
            <w:tcBorders>
              <w:top w:val="nil"/>
              <w:left w:val="nil"/>
              <w:bottom w:val="single" w:sz="4" w:space="0" w:color="000000"/>
              <w:right w:val="nil"/>
            </w:tcBorders>
            <w:vAlign w:val="center"/>
            <w:hideMark/>
          </w:tcPr>
          <w:p w14:paraId="380D70CB" w14:textId="77777777" w:rsidR="00D42C68" w:rsidRPr="00EB7626" w:rsidRDefault="00D42C68" w:rsidP="00166431">
            <w:pPr>
              <w:spacing w:line="240" w:lineRule="auto"/>
              <w:rPr>
                <w:color w:val="000000"/>
                <w:sz w:val="22"/>
              </w:rPr>
            </w:pPr>
          </w:p>
        </w:tc>
      </w:tr>
      <w:tr w:rsidR="00D42C68" w:rsidRPr="00EB7626" w14:paraId="709378D7" w14:textId="77777777" w:rsidTr="00166431">
        <w:trPr>
          <w:trHeight w:val="300"/>
        </w:trPr>
        <w:tc>
          <w:tcPr>
            <w:tcW w:w="924" w:type="pct"/>
            <w:vMerge/>
            <w:tcBorders>
              <w:top w:val="nil"/>
              <w:left w:val="nil"/>
              <w:bottom w:val="nil"/>
              <w:right w:val="nil"/>
            </w:tcBorders>
            <w:vAlign w:val="center"/>
            <w:hideMark/>
          </w:tcPr>
          <w:p w14:paraId="628D41BA"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601F591B" w14:textId="77777777" w:rsidR="00D42C68" w:rsidRPr="00EB7626" w:rsidRDefault="00D42C68" w:rsidP="00166431">
            <w:pPr>
              <w:spacing w:line="240" w:lineRule="auto"/>
              <w:rPr>
                <w:color w:val="000000"/>
                <w:sz w:val="22"/>
              </w:rPr>
            </w:pPr>
            <w:r w:rsidRPr="00EB7626">
              <w:rPr>
                <w:color w:val="000000"/>
                <w:sz w:val="22"/>
              </w:rPr>
              <w:t>6</w:t>
            </w:r>
          </w:p>
        </w:tc>
        <w:tc>
          <w:tcPr>
            <w:tcW w:w="858" w:type="pct"/>
            <w:tcBorders>
              <w:top w:val="nil"/>
              <w:left w:val="nil"/>
              <w:bottom w:val="nil"/>
              <w:right w:val="nil"/>
            </w:tcBorders>
            <w:shd w:val="clear" w:color="auto" w:fill="auto"/>
            <w:noWrap/>
            <w:vAlign w:val="center"/>
            <w:hideMark/>
          </w:tcPr>
          <w:p w14:paraId="2DAA4729" w14:textId="77777777" w:rsidR="00D42C68" w:rsidRPr="00EB7626" w:rsidRDefault="00D42C68" w:rsidP="00166431">
            <w:pPr>
              <w:spacing w:line="240" w:lineRule="auto"/>
              <w:rPr>
                <w:color w:val="000000"/>
                <w:sz w:val="22"/>
              </w:rPr>
            </w:pPr>
            <w:r w:rsidRPr="00EB7626">
              <w:rPr>
                <w:color w:val="000000"/>
                <w:sz w:val="22"/>
              </w:rPr>
              <w:t>75.28</w:t>
            </w:r>
          </w:p>
        </w:tc>
        <w:tc>
          <w:tcPr>
            <w:tcW w:w="1015" w:type="pct"/>
            <w:tcBorders>
              <w:top w:val="nil"/>
              <w:left w:val="nil"/>
              <w:bottom w:val="nil"/>
              <w:right w:val="nil"/>
            </w:tcBorders>
            <w:shd w:val="clear" w:color="auto" w:fill="auto"/>
            <w:noWrap/>
            <w:vAlign w:val="center"/>
            <w:hideMark/>
          </w:tcPr>
          <w:p w14:paraId="7878CE60" w14:textId="77777777" w:rsidR="00D42C68" w:rsidRPr="00EB7626" w:rsidRDefault="00D42C68" w:rsidP="00166431">
            <w:pPr>
              <w:spacing w:line="240" w:lineRule="auto"/>
              <w:rPr>
                <w:color w:val="000000"/>
                <w:sz w:val="22"/>
              </w:rPr>
            </w:pPr>
            <w:r w:rsidRPr="00EB7626">
              <w:rPr>
                <w:color w:val="000000"/>
                <w:sz w:val="22"/>
              </w:rPr>
              <w:t>78.42</w:t>
            </w:r>
          </w:p>
        </w:tc>
        <w:tc>
          <w:tcPr>
            <w:tcW w:w="897" w:type="pct"/>
            <w:tcBorders>
              <w:top w:val="nil"/>
              <w:left w:val="nil"/>
              <w:bottom w:val="nil"/>
              <w:right w:val="nil"/>
            </w:tcBorders>
            <w:shd w:val="clear" w:color="auto" w:fill="auto"/>
            <w:noWrap/>
            <w:vAlign w:val="center"/>
            <w:hideMark/>
          </w:tcPr>
          <w:p w14:paraId="4D923AF3" w14:textId="77777777" w:rsidR="00D42C68" w:rsidRPr="00EB7626" w:rsidRDefault="00D42C68" w:rsidP="00166431">
            <w:pPr>
              <w:spacing w:line="240" w:lineRule="auto"/>
              <w:rPr>
                <w:color w:val="000000"/>
                <w:sz w:val="22"/>
              </w:rPr>
            </w:pPr>
            <w:r w:rsidRPr="00EB7626">
              <w:rPr>
                <w:color w:val="000000"/>
                <w:sz w:val="22"/>
              </w:rPr>
              <w:t>76.85</w:t>
            </w:r>
          </w:p>
        </w:tc>
        <w:tc>
          <w:tcPr>
            <w:tcW w:w="536" w:type="pct"/>
            <w:vMerge/>
            <w:tcBorders>
              <w:top w:val="nil"/>
              <w:left w:val="nil"/>
              <w:bottom w:val="single" w:sz="4" w:space="0" w:color="000000"/>
              <w:right w:val="nil"/>
            </w:tcBorders>
            <w:vAlign w:val="center"/>
            <w:hideMark/>
          </w:tcPr>
          <w:p w14:paraId="7DEC62B3" w14:textId="77777777" w:rsidR="00D42C68" w:rsidRPr="00EB7626" w:rsidRDefault="00D42C68" w:rsidP="00166431">
            <w:pPr>
              <w:spacing w:line="240" w:lineRule="auto"/>
              <w:rPr>
                <w:color w:val="000000"/>
                <w:sz w:val="22"/>
              </w:rPr>
            </w:pPr>
          </w:p>
        </w:tc>
      </w:tr>
      <w:tr w:rsidR="00D42C68" w:rsidRPr="00EB7626" w14:paraId="5CE36F05" w14:textId="77777777" w:rsidTr="00166431">
        <w:trPr>
          <w:trHeight w:val="300"/>
        </w:trPr>
        <w:tc>
          <w:tcPr>
            <w:tcW w:w="924" w:type="pct"/>
            <w:vMerge/>
            <w:tcBorders>
              <w:top w:val="nil"/>
              <w:left w:val="nil"/>
              <w:bottom w:val="nil"/>
              <w:right w:val="nil"/>
            </w:tcBorders>
            <w:vAlign w:val="center"/>
            <w:hideMark/>
          </w:tcPr>
          <w:p w14:paraId="648FCE35"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7BE6BC10" w14:textId="77777777" w:rsidR="00D42C68" w:rsidRPr="00EB7626" w:rsidRDefault="00D42C68" w:rsidP="00166431">
            <w:pPr>
              <w:spacing w:line="240" w:lineRule="auto"/>
              <w:rPr>
                <w:color w:val="000000"/>
                <w:sz w:val="22"/>
              </w:rPr>
            </w:pPr>
            <w:r w:rsidRPr="00EB7626">
              <w:rPr>
                <w:color w:val="000000"/>
                <w:sz w:val="22"/>
              </w:rPr>
              <w:t>7</w:t>
            </w:r>
          </w:p>
        </w:tc>
        <w:tc>
          <w:tcPr>
            <w:tcW w:w="858" w:type="pct"/>
            <w:tcBorders>
              <w:top w:val="nil"/>
              <w:left w:val="nil"/>
              <w:bottom w:val="nil"/>
              <w:right w:val="nil"/>
            </w:tcBorders>
            <w:shd w:val="clear" w:color="auto" w:fill="auto"/>
            <w:noWrap/>
            <w:vAlign w:val="center"/>
            <w:hideMark/>
          </w:tcPr>
          <w:p w14:paraId="5DC9B8D5" w14:textId="77777777" w:rsidR="00D42C68" w:rsidRPr="00EB7626" w:rsidRDefault="00D42C68" w:rsidP="00166431">
            <w:pPr>
              <w:spacing w:line="240" w:lineRule="auto"/>
              <w:rPr>
                <w:color w:val="000000"/>
                <w:sz w:val="22"/>
              </w:rPr>
            </w:pPr>
            <w:r w:rsidRPr="00EB7626">
              <w:rPr>
                <w:color w:val="000000"/>
                <w:sz w:val="22"/>
              </w:rPr>
              <w:t>74.60</w:t>
            </w:r>
          </w:p>
        </w:tc>
        <w:tc>
          <w:tcPr>
            <w:tcW w:w="1015" w:type="pct"/>
            <w:tcBorders>
              <w:top w:val="nil"/>
              <w:left w:val="nil"/>
              <w:bottom w:val="nil"/>
              <w:right w:val="nil"/>
            </w:tcBorders>
            <w:shd w:val="clear" w:color="auto" w:fill="auto"/>
            <w:noWrap/>
            <w:vAlign w:val="center"/>
            <w:hideMark/>
          </w:tcPr>
          <w:p w14:paraId="1EC4A982" w14:textId="77777777" w:rsidR="00D42C68" w:rsidRPr="00EB7626" w:rsidRDefault="00D42C68" w:rsidP="00166431">
            <w:pPr>
              <w:spacing w:line="240" w:lineRule="auto"/>
              <w:rPr>
                <w:color w:val="000000"/>
                <w:sz w:val="22"/>
              </w:rPr>
            </w:pPr>
            <w:r w:rsidRPr="00EB7626">
              <w:rPr>
                <w:color w:val="000000"/>
                <w:sz w:val="22"/>
              </w:rPr>
              <w:t>75.16</w:t>
            </w:r>
          </w:p>
        </w:tc>
        <w:tc>
          <w:tcPr>
            <w:tcW w:w="897" w:type="pct"/>
            <w:tcBorders>
              <w:top w:val="nil"/>
              <w:left w:val="nil"/>
              <w:bottom w:val="nil"/>
              <w:right w:val="nil"/>
            </w:tcBorders>
            <w:shd w:val="clear" w:color="auto" w:fill="auto"/>
            <w:noWrap/>
            <w:vAlign w:val="center"/>
            <w:hideMark/>
          </w:tcPr>
          <w:p w14:paraId="79A7A9CE" w14:textId="77777777" w:rsidR="00D42C68" w:rsidRPr="00EB7626" w:rsidRDefault="00D42C68" w:rsidP="00166431">
            <w:pPr>
              <w:spacing w:line="240" w:lineRule="auto"/>
              <w:rPr>
                <w:color w:val="000000"/>
                <w:sz w:val="22"/>
              </w:rPr>
            </w:pPr>
            <w:r w:rsidRPr="00EB7626">
              <w:rPr>
                <w:color w:val="000000"/>
                <w:sz w:val="22"/>
              </w:rPr>
              <w:t>74.88</w:t>
            </w:r>
          </w:p>
        </w:tc>
        <w:tc>
          <w:tcPr>
            <w:tcW w:w="536" w:type="pct"/>
            <w:vMerge/>
            <w:tcBorders>
              <w:top w:val="nil"/>
              <w:left w:val="nil"/>
              <w:bottom w:val="single" w:sz="4" w:space="0" w:color="000000"/>
              <w:right w:val="nil"/>
            </w:tcBorders>
            <w:vAlign w:val="center"/>
            <w:hideMark/>
          </w:tcPr>
          <w:p w14:paraId="302A2BEA" w14:textId="77777777" w:rsidR="00D42C68" w:rsidRPr="00EB7626" w:rsidRDefault="00D42C68" w:rsidP="00166431">
            <w:pPr>
              <w:spacing w:line="240" w:lineRule="auto"/>
              <w:rPr>
                <w:color w:val="000000"/>
                <w:sz w:val="22"/>
              </w:rPr>
            </w:pPr>
          </w:p>
        </w:tc>
      </w:tr>
      <w:tr w:rsidR="00D42C68" w:rsidRPr="00EB7626" w14:paraId="65B8A0BC" w14:textId="77777777" w:rsidTr="00166431">
        <w:trPr>
          <w:trHeight w:val="300"/>
        </w:trPr>
        <w:tc>
          <w:tcPr>
            <w:tcW w:w="924" w:type="pct"/>
            <w:vMerge/>
            <w:tcBorders>
              <w:top w:val="nil"/>
              <w:left w:val="nil"/>
              <w:bottom w:val="nil"/>
              <w:right w:val="nil"/>
            </w:tcBorders>
            <w:vAlign w:val="center"/>
            <w:hideMark/>
          </w:tcPr>
          <w:p w14:paraId="1C2709CE"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20AFE866" w14:textId="77777777" w:rsidR="00D42C68" w:rsidRPr="00EB7626" w:rsidRDefault="00D42C68" w:rsidP="00166431">
            <w:pPr>
              <w:spacing w:line="240" w:lineRule="auto"/>
              <w:rPr>
                <w:color w:val="000000"/>
                <w:sz w:val="22"/>
              </w:rPr>
            </w:pPr>
            <w:r w:rsidRPr="00EB7626">
              <w:rPr>
                <w:color w:val="000000"/>
                <w:sz w:val="22"/>
              </w:rPr>
              <w:t>8</w:t>
            </w:r>
          </w:p>
        </w:tc>
        <w:tc>
          <w:tcPr>
            <w:tcW w:w="858" w:type="pct"/>
            <w:tcBorders>
              <w:top w:val="nil"/>
              <w:left w:val="nil"/>
              <w:bottom w:val="nil"/>
              <w:right w:val="nil"/>
            </w:tcBorders>
            <w:shd w:val="clear" w:color="auto" w:fill="auto"/>
            <w:noWrap/>
            <w:vAlign w:val="center"/>
            <w:hideMark/>
          </w:tcPr>
          <w:p w14:paraId="17734C40" w14:textId="77777777" w:rsidR="00D42C68" w:rsidRPr="00EB7626" w:rsidRDefault="00D42C68" w:rsidP="00166431">
            <w:pPr>
              <w:spacing w:line="240" w:lineRule="auto"/>
              <w:rPr>
                <w:color w:val="000000"/>
                <w:sz w:val="22"/>
              </w:rPr>
            </w:pPr>
            <w:r w:rsidRPr="00EB7626">
              <w:rPr>
                <w:color w:val="000000"/>
                <w:sz w:val="22"/>
              </w:rPr>
              <w:t>75.24</w:t>
            </w:r>
          </w:p>
        </w:tc>
        <w:tc>
          <w:tcPr>
            <w:tcW w:w="1015" w:type="pct"/>
            <w:tcBorders>
              <w:top w:val="nil"/>
              <w:left w:val="nil"/>
              <w:bottom w:val="nil"/>
              <w:right w:val="nil"/>
            </w:tcBorders>
            <w:shd w:val="clear" w:color="auto" w:fill="auto"/>
            <w:noWrap/>
            <w:vAlign w:val="center"/>
            <w:hideMark/>
          </w:tcPr>
          <w:p w14:paraId="3D40F9C2" w14:textId="77777777" w:rsidR="00D42C68" w:rsidRPr="00EB7626" w:rsidRDefault="00D42C68" w:rsidP="00166431">
            <w:pPr>
              <w:spacing w:line="240" w:lineRule="auto"/>
              <w:rPr>
                <w:color w:val="000000"/>
                <w:sz w:val="22"/>
              </w:rPr>
            </w:pPr>
            <w:r w:rsidRPr="00EB7626">
              <w:rPr>
                <w:color w:val="000000"/>
                <w:sz w:val="22"/>
              </w:rPr>
              <w:t>75.33</w:t>
            </w:r>
          </w:p>
        </w:tc>
        <w:tc>
          <w:tcPr>
            <w:tcW w:w="897" w:type="pct"/>
            <w:tcBorders>
              <w:top w:val="nil"/>
              <w:left w:val="nil"/>
              <w:bottom w:val="nil"/>
              <w:right w:val="nil"/>
            </w:tcBorders>
            <w:shd w:val="clear" w:color="auto" w:fill="auto"/>
            <w:noWrap/>
            <w:vAlign w:val="center"/>
            <w:hideMark/>
          </w:tcPr>
          <w:p w14:paraId="00BA5E66" w14:textId="77777777" w:rsidR="00D42C68" w:rsidRPr="00EB7626" w:rsidRDefault="00D42C68" w:rsidP="00166431">
            <w:pPr>
              <w:spacing w:line="240" w:lineRule="auto"/>
              <w:rPr>
                <w:color w:val="000000"/>
                <w:sz w:val="22"/>
              </w:rPr>
            </w:pPr>
            <w:r w:rsidRPr="00EB7626">
              <w:rPr>
                <w:color w:val="000000"/>
                <w:sz w:val="22"/>
              </w:rPr>
              <w:t>75.29</w:t>
            </w:r>
          </w:p>
        </w:tc>
        <w:tc>
          <w:tcPr>
            <w:tcW w:w="536" w:type="pct"/>
            <w:vMerge/>
            <w:tcBorders>
              <w:top w:val="nil"/>
              <w:left w:val="nil"/>
              <w:bottom w:val="single" w:sz="4" w:space="0" w:color="000000"/>
              <w:right w:val="nil"/>
            </w:tcBorders>
            <w:vAlign w:val="center"/>
            <w:hideMark/>
          </w:tcPr>
          <w:p w14:paraId="08C41725" w14:textId="77777777" w:rsidR="00D42C68" w:rsidRPr="00EB7626" w:rsidRDefault="00D42C68" w:rsidP="00166431">
            <w:pPr>
              <w:spacing w:line="240" w:lineRule="auto"/>
              <w:rPr>
                <w:color w:val="000000"/>
                <w:sz w:val="22"/>
              </w:rPr>
            </w:pPr>
          </w:p>
        </w:tc>
      </w:tr>
      <w:tr w:rsidR="00D42C68" w:rsidRPr="00EB7626" w14:paraId="61CE03B8" w14:textId="77777777" w:rsidTr="00166431">
        <w:trPr>
          <w:trHeight w:val="300"/>
        </w:trPr>
        <w:tc>
          <w:tcPr>
            <w:tcW w:w="924" w:type="pct"/>
            <w:tcBorders>
              <w:top w:val="single" w:sz="4" w:space="0" w:color="auto"/>
              <w:left w:val="nil"/>
              <w:bottom w:val="single" w:sz="4" w:space="0" w:color="auto"/>
              <w:right w:val="nil"/>
            </w:tcBorders>
            <w:shd w:val="clear" w:color="auto" w:fill="auto"/>
            <w:noWrap/>
            <w:vAlign w:val="center"/>
            <w:hideMark/>
          </w:tcPr>
          <w:p w14:paraId="76FB3DC6" w14:textId="77777777" w:rsidR="00D42C68" w:rsidRPr="00EB7626" w:rsidRDefault="00D42C68" w:rsidP="00166431">
            <w:pPr>
              <w:spacing w:line="240" w:lineRule="auto"/>
              <w:rPr>
                <w:color w:val="000000"/>
                <w:sz w:val="22"/>
              </w:rPr>
            </w:pPr>
            <w:r w:rsidRPr="00EB7626">
              <w:rPr>
                <w:color w:val="000000"/>
                <w:sz w:val="22"/>
              </w:rPr>
              <w:t>Mean Value</w:t>
            </w:r>
          </w:p>
        </w:tc>
        <w:tc>
          <w:tcPr>
            <w:tcW w:w="770" w:type="pct"/>
            <w:tcBorders>
              <w:top w:val="single" w:sz="4" w:space="0" w:color="auto"/>
              <w:left w:val="nil"/>
              <w:bottom w:val="single" w:sz="4" w:space="0" w:color="auto"/>
              <w:right w:val="nil"/>
            </w:tcBorders>
            <w:shd w:val="clear" w:color="auto" w:fill="auto"/>
            <w:noWrap/>
            <w:vAlign w:val="center"/>
            <w:hideMark/>
          </w:tcPr>
          <w:p w14:paraId="1F7DC5A0" w14:textId="77777777" w:rsidR="00D42C68" w:rsidRPr="00EB7626" w:rsidRDefault="00D42C68" w:rsidP="00166431">
            <w:pPr>
              <w:spacing w:line="240" w:lineRule="auto"/>
              <w:rPr>
                <w:color w:val="000000"/>
                <w:sz w:val="22"/>
              </w:rPr>
            </w:pPr>
            <w:r w:rsidRPr="00EB7626">
              <w:rPr>
                <w:color w:val="000000"/>
                <w:sz w:val="22"/>
              </w:rPr>
              <w:t> </w:t>
            </w:r>
          </w:p>
        </w:tc>
        <w:tc>
          <w:tcPr>
            <w:tcW w:w="858" w:type="pct"/>
            <w:tcBorders>
              <w:top w:val="single" w:sz="4" w:space="0" w:color="auto"/>
              <w:left w:val="nil"/>
              <w:bottom w:val="single" w:sz="4" w:space="0" w:color="auto"/>
              <w:right w:val="nil"/>
            </w:tcBorders>
            <w:shd w:val="clear" w:color="auto" w:fill="auto"/>
            <w:noWrap/>
            <w:vAlign w:val="center"/>
            <w:hideMark/>
          </w:tcPr>
          <w:p w14:paraId="371345CB" w14:textId="77777777" w:rsidR="00D42C68" w:rsidRPr="00EB7626" w:rsidRDefault="00D42C68" w:rsidP="00166431">
            <w:pPr>
              <w:spacing w:line="240" w:lineRule="auto"/>
              <w:rPr>
                <w:color w:val="000000"/>
                <w:sz w:val="22"/>
              </w:rPr>
            </w:pPr>
            <w:r w:rsidRPr="00EB7626">
              <w:rPr>
                <w:color w:val="000000"/>
                <w:sz w:val="22"/>
              </w:rPr>
              <w:t>68.57</w:t>
            </w:r>
          </w:p>
        </w:tc>
        <w:tc>
          <w:tcPr>
            <w:tcW w:w="1015" w:type="pct"/>
            <w:tcBorders>
              <w:top w:val="single" w:sz="4" w:space="0" w:color="auto"/>
              <w:left w:val="nil"/>
              <w:bottom w:val="single" w:sz="4" w:space="0" w:color="auto"/>
              <w:right w:val="nil"/>
            </w:tcBorders>
            <w:shd w:val="clear" w:color="auto" w:fill="auto"/>
            <w:noWrap/>
            <w:vAlign w:val="center"/>
            <w:hideMark/>
          </w:tcPr>
          <w:p w14:paraId="79695F33" w14:textId="77777777" w:rsidR="00D42C68" w:rsidRPr="00EB7626" w:rsidRDefault="00D42C68" w:rsidP="00166431">
            <w:pPr>
              <w:spacing w:line="240" w:lineRule="auto"/>
              <w:rPr>
                <w:color w:val="000000"/>
                <w:sz w:val="22"/>
              </w:rPr>
            </w:pPr>
            <w:r w:rsidRPr="00EB7626">
              <w:rPr>
                <w:color w:val="000000"/>
                <w:sz w:val="22"/>
              </w:rPr>
              <w:t>69.28</w:t>
            </w:r>
          </w:p>
        </w:tc>
        <w:tc>
          <w:tcPr>
            <w:tcW w:w="897" w:type="pct"/>
            <w:tcBorders>
              <w:top w:val="single" w:sz="4" w:space="0" w:color="auto"/>
              <w:left w:val="nil"/>
              <w:bottom w:val="single" w:sz="4" w:space="0" w:color="auto"/>
              <w:right w:val="nil"/>
            </w:tcBorders>
            <w:shd w:val="clear" w:color="auto" w:fill="auto"/>
            <w:noWrap/>
            <w:vAlign w:val="center"/>
            <w:hideMark/>
          </w:tcPr>
          <w:p w14:paraId="5A761B4A" w14:textId="77777777" w:rsidR="00D42C68" w:rsidRPr="00EB7626" w:rsidRDefault="00D42C68" w:rsidP="00166431">
            <w:pPr>
              <w:spacing w:line="240" w:lineRule="auto"/>
              <w:rPr>
                <w:b/>
                <w:color w:val="000000"/>
                <w:sz w:val="22"/>
              </w:rPr>
            </w:pPr>
            <w:r w:rsidRPr="00EB7626">
              <w:rPr>
                <w:b/>
                <w:color w:val="000000"/>
                <w:sz w:val="22"/>
              </w:rPr>
              <w:t>68.9</w:t>
            </w:r>
          </w:p>
        </w:tc>
        <w:tc>
          <w:tcPr>
            <w:tcW w:w="536" w:type="pct"/>
            <w:tcBorders>
              <w:top w:val="nil"/>
              <w:left w:val="nil"/>
              <w:bottom w:val="single" w:sz="4" w:space="0" w:color="auto"/>
              <w:right w:val="nil"/>
            </w:tcBorders>
            <w:shd w:val="clear" w:color="auto" w:fill="auto"/>
            <w:noWrap/>
            <w:vAlign w:val="center"/>
            <w:hideMark/>
          </w:tcPr>
          <w:p w14:paraId="0001D827" w14:textId="77777777" w:rsidR="00D42C68" w:rsidRPr="00EB7626" w:rsidRDefault="00D42C68" w:rsidP="00166431">
            <w:pPr>
              <w:spacing w:line="240" w:lineRule="auto"/>
              <w:rPr>
                <w:color w:val="000000"/>
                <w:sz w:val="22"/>
              </w:rPr>
            </w:pPr>
            <w:r w:rsidRPr="00EB7626">
              <w:rPr>
                <w:color w:val="000000"/>
                <w:sz w:val="22"/>
              </w:rPr>
              <w:t> </w:t>
            </w:r>
          </w:p>
        </w:tc>
      </w:tr>
      <w:tr w:rsidR="00D42C68" w:rsidRPr="00EB7626" w14:paraId="10B359C6" w14:textId="77777777" w:rsidTr="00166431">
        <w:trPr>
          <w:trHeight w:val="300"/>
        </w:trPr>
        <w:tc>
          <w:tcPr>
            <w:tcW w:w="924" w:type="pct"/>
            <w:vMerge w:val="restart"/>
            <w:tcBorders>
              <w:top w:val="nil"/>
              <w:left w:val="nil"/>
              <w:bottom w:val="single" w:sz="4" w:space="0" w:color="000000"/>
              <w:right w:val="nil"/>
            </w:tcBorders>
            <w:shd w:val="clear" w:color="auto" w:fill="auto"/>
            <w:vAlign w:val="center"/>
            <w:hideMark/>
          </w:tcPr>
          <w:p w14:paraId="3771827C" w14:textId="77777777" w:rsidR="00D42C68" w:rsidRPr="00EB7626" w:rsidRDefault="00D42C68" w:rsidP="00166431">
            <w:pPr>
              <w:spacing w:line="240" w:lineRule="auto"/>
              <w:rPr>
                <w:color w:val="000000"/>
                <w:sz w:val="22"/>
              </w:rPr>
            </w:pPr>
            <w:r w:rsidRPr="00EB7626">
              <w:rPr>
                <w:color w:val="000000"/>
                <w:sz w:val="22"/>
              </w:rPr>
              <w:t xml:space="preserve">Etching plus </w:t>
            </w:r>
          </w:p>
          <w:p w14:paraId="18A7B22E" w14:textId="77777777" w:rsidR="00D42C68" w:rsidRPr="00EB7626" w:rsidRDefault="00D42C68" w:rsidP="00166431">
            <w:pPr>
              <w:spacing w:line="240" w:lineRule="auto"/>
              <w:rPr>
                <w:color w:val="000000"/>
                <w:sz w:val="22"/>
              </w:rPr>
            </w:pPr>
            <w:r w:rsidRPr="00EB7626">
              <w:rPr>
                <w:color w:val="000000"/>
                <w:sz w:val="22"/>
              </w:rPr>
              <w:t>Sanding</w:t>
            </w:r>
            <w:r w:rsidRPr="00EB7626">
              <w:rPr>
                <w:color w:val="000000"/>
                <w:sz w:val="22"/>
              </w:rPr>
              <w:br/>
              <w:t xml:space="preserve"> (ST2+ST1)</w:t>
            </w:r>
          </w:p>
        </w:tc>
        <w:tc>
          <w:tcPr>
            <w:tcW w:w="770" w:type="pct"/>
            <w:tcBorders>
              <w:top w:val="nil"/>
              <w:left w:val="nil"/>
              <w:bottom w:val="nil"/>
              <w:right w:val="nil"/>
            </w:tcBorders>
            <w:shd w:val="clear" w:color="auto" w:fill="auto"/>
            <w:noWrap/>
            <w:vAlign w:val="center"/>
            <w:hideMark/>
          </w:tcPr>
          <w:p w14:paraId="746B4E19" w14:textId="77777777" w:rsidR="00D42C68" w:rsidRPr="00EB7626" w:rsidRDefault="00D42C68" w:rsidP="00166431">
            <w:pPr>
              <w:spacing w:line="240" w:lineRule="auto"/>
              <w:rPr>
                <w:color w:val="000000"/>
                <w:sz w:val="22"/>
              </w:rPr>
            </w:pPr>
            <w:r w:rsidRPr="00EB7626">
              <w:rPr>
                <w:color w:val="000000"/>
                <w:sz w:val="22"/>
              </w:rPr>
              <w:t>1</w:t>
            </w:r>
          </w:p>
        </w:tc>
        <w:tc>
          <w:tcPr>
            <w:tcW w:w="858" w:type="pct"/>
            <w:tcBorders>
              <w:top w:val="nil"/>
              <w:left w:val="nil"/>
              <w:bottom w:val="nil"/>
              <w:right w:val="nil"/>
            </w:tcBorders>
            <w:shd w:val="clear" w:color="auto" w:fill="auto"/>
            <w:noWrap/>
            <w:vAlign w:val="center"/>
            <w:hideMark/>
          </w:tcPr>
          <w:p w14:paraId="53A0088C" w14:textId="77777777" w:rsidR="00D42C68" w:rsidRPr="00EB7626" w:rsidRDefault="00D42C68" w:rsidP="00166431">
            <w:pPr>
              <w:spacing w:line="240" w:lineRule="auto"/>
              <w:rPr>
                <w:color w:val="000000"/>
                <w:sz w:val="22"/>
              </w:rPr>
            </w:pPr>
            <w:r w:rsidRPr="00EB7626">
              <w:rPr>
                <w:color w:val="000000"/>
                <w:sz w:val="22"/>
              </w:rPr>
              <w:t>50.84</w:t>
            </w:r>
          </w:p>
        </w:tc>
        <w:tc>
          <w:tcPr>
            <w:tcW w:w="1015" w:type="pct"/>
            <w:tcBorders>
              <w:top w:val="nil"/>
              <w:left w:val="nil"/>
              <w:bottom w:val="nil"/>
              <w:right w:val="nil"/>
            </w:tcBorders>
            <w:shd w:val="clear" w:color="auto" w:fill="auto"/>
            <w:noWrap/>
            <w:vAlign w:val="center"/>
            <w:hideMark/>
          </w:tcPr>
          <w:p w14:paraId="3D74B941" w14:textId="77777777" w:rsidR="00D42C68" w:rsidRPr="00EB7626" w:rsidRDefault="00D42C68" w:rsidP="00166431">
            <w:pPr>
              <w:spacing w:line="240" w:lineRule="auto"/>
              <w:rPr>
                <w:color w:val="000000"/>
                <w:sz w:val="22"/>
              </w:rPr>
            </w:pPr>
            <w:r w:rsidRPr="00EB7626">
              <w:rPr>
                <w:color w:val="000000"/>
                <w:sz w:val="22"/>
              </w:rPr>
              <w:t>49.54</w:t>
            </w:r>
          </w:p>
        </w:tc>
        <w:tc>
          <w:tcPr>
            <w:tcW w:w="897" w:type="pct"/>
            <w:tcBorders>
              <w:top w:val="nil"/>
              <w:left w:val="nil"/>
              <w:bottom w:val="nil"/>
              <w:right w:val="nil"/>
            </w:tcBorders>
            <w:shd w:val="clear" w:color="auto" w:fill="auto"/>
            <w:noWrap/>
            <w:vAlign w:val="center"/>
            <w:hideMark/>
          </w:tcPr>
          <w:p w14:paraId="41F3B6A6" w14:textId="77777777" w:rsidR="00D42C68" w:rsidRPr="00EB7626" w:rsidRDefault="00D42C68" w:rsidP="00166431">
            <w:pPr>
              <w:spacing w:line="240" w:lineRule="auto"/>
              <w:rPr>
                <w:color w:val="000000"/>
                <w:sz w:val="22"/>
              </w:rPr>
            </w:pPr>
            <w:r w:rsidRPr="00EB7626">
              <w:rPr>
                <w:color w:val="000000"/>
                <w:sz w:val="22"/>
              </w:rPr>
              <w:t>50.19</w:t>
            </w:r>
          </w:p>
        </w:tc>
        <w:tc>
          <w:tcPr>
            <w:tcW w:w="536" w:type="pct"/>
            <w:vMerge w:val="restart"/>
            <w:tcBorders>
              <w:top w:val="nil"/>
              <w:left w:val="nil"/>
              <w:bottom w:val="single" w:sz="4" w:space="0" w:color="000000"/>
              <w:right w:val="nil"/>
            </w:tcBorders>
            <w:shd w:val="clear" w:color="auto" w:fill="auto"/>
            <w:noWrap/>
            <w:vAlign w:val="center"/>
            <w:hideMark/>
          </w:tcPr>
          <w:p w14:paraId="3DB2D572" w14:textId="77777777" w:rsidR="00D42C68" w:rsidRPr="00EB7626" w:rsidRDefault="00D42C68" w:rsidP="00166431">
            <w:pPr>
              <w:spacing w:line="240" w:lineRule="auto"/>
              <w:rPr>
                <w:color w:val="000000"/>
                <w:sz w:val="22"/>
              </w:rPr>
            </w:pPr>
            <w:r w:rsidRPr="00EB7626">
              <w:rPr>
                <w:color w:val="000000"/>
              </w:rPr>
              <w:t>±</w:t>
            </w:r>
            <w:r w:rsidRPr="00EB7626">
              <w:rPr>
                <w:color w:val="000000"/>
                <w:sz w:val="22"/>
              </w:rPr>
              <w:t>5.4</w:t>
            </w:r>
          </w:p>
        </w:tc>
      </w:tr>
      <w:tr w:rsidR="00D42C68" w:rsidRPr="00EB7626" w14:paraId="54B37AEB" w14:textId="77777777" w:rsidTr="00166431">
        <w:trPr>
          <w:trHeight w:val="300"/>
        </w:trPr>
        <w:tc>
          <w:tcPr>
            <w:tcW w:w="924" w:type="pct"/>
            <w:vMerge/>
            <w:tcBorders>
              <w:top w:val="nil"/>
              <w:left w:val="nil"/>
              <w:bottom w:val="single" w:sz="4" w:space="0" w:color="000000"/>
              <w:right w:val="nil"/>
            </w:tcBorders>
            <w:vAlign w:val="center"/>
            <w:hideMark/>
          </w:tcPr>
          <w:p w14:paraId="4B87AEDC"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2F4C1506" w14:textId="77777777" w:rsidR="00D42C68" w:rsidRPr="00EB7626" w:rsidRDefault="00D42C68" w:rsidP="00166431">
            <w:pPr>
              <w:spacing w:line="240" w:lineRule="auto"/>
              <w:rPr>
                <w:color w:val="000000"/>
                <w:sz w:val="22"/>
              </w:rPr>
            </w:pPr>
            <w:r w:rsidRPr="00EB7626">
              <w:rPr>
                <w:color w:val="000000"/>
                <w:sz w:val="22"/>
              </w:rPr>
              <w:t>2</w:t>
            </w:r>
          </w:p>
        </w:tc>
        <w:tc>
          <w:tcPr>
            <w:tcW w:w="858" w:type="pct"/>
            <w:tcBorders>
              <w:top w:val="nil"/>
              <w:left w:val="nil"/>
              <w:bottom w:val="nil"/>
              <w:right w:val="nil"/>
            </w:tcBorders>
            <w:shd w:val="clear" w:color="auto" w:fill="auto"/>
            <w:noWrap/>
            <w:vAlign w:val="center"/>
            <w:hideMark/>
          </w:tcPr>
          <w:p w14:paraId="14CF5EA0" w14:textId="77777777" w:rsidR="00D42C68" w:rsidRPr="00EB7626" w:rsidRDefault="00D42C68" w:rsidP="00166431">
            <w:pPr>
              <w:spacing w:line="240" w:lineRule="auto"/>
              <w:rPr>
                <w:color w:val="000000"/>
                <w:sz w:val="22"/>
              </w:rPr>
            </w:pPr>
            <w:r w:rsidRPr="00EB7626">
              <w:rPr>
                <w:color w:val="000000"/>
                <w:sz w:val="22"/>
              </w:rPr>
              <w:t>49.34</w:t>
            </w:r>
          </w:p>
        </w:tc>
        <w:tc>
          <w:tcPr>
            <w:tcW w:w="1015" w:type="pct"/>
            <w:tcBorders>
              <w:top w:val="nil"/>
              <w:left w:val="nil"/>
              <w:bottom w:val="nil"/>
              <w:right w:val="nil"/>
            </w:tcBorders>
            <w:shd w:val="clear" w:color="auto" w:fill="auto"/>
            <w:noWrap/>
            <w:vAlign w:val="center"/>
            <w:hideMark/>
          </w:tcPr>
          <w:p w14:paraId="726DD2A0" w14:textId="77777777" w:rsidR="00D42C68" w:rsidRPr="00EB7626" w:rsidRDefault="00D42C68" w:rsidP="00166431">
            <w:pPr>
              <w:spacing w:line="240" w:lineRule="auto"/>
              <w:rPr>
                <w:color w:val="000000"/>
                <w:sz w:val="22"/>
              </w:rPr>
            </w:pPr>
            <w:r w:rsidRPr="00EB7626">
              <w:rPr>
                <w:color w:val="000000"/>
                <w:sz w:val="22"/>
              </w:rPr>
              <w:t>47.00</w:t>
            </w:r>
          </w:p>
        </w:tc>
        <w:tc>
          <w:tcPr>
            <w:tcW w:w="897" w:type="pct"/>
            <w:tcBorders>
              <w:top w:val="nil"/>
              <w:left w:val="nil"/>
              <w:bottom w:val="nil"/>
              <w:right w:val="nil"/>
            </w:tcBorders>
            <w:shd w:val="clear" w:color="auto" w:fill="auto"/>
            <w:noWrap/>
            <w:vAlign w:val="center"/>
            <w:hideMark/>
          </w:tcPr>
          <w:p w14:paraId="7A362E4C" w14:textId="77777777" w:rsidR="00D42C68" w:rsidRPr="00EB7626" w:rsidRDefault="00D42C68" w:rsidP="00166431">
            <w:pPr>
              <w:spacing w:line="240" w:lineRule="auto"/>
              <w:rPr>
                <w:color w:val="000000"/>
                <w:sz w:val="22"/>
              </w:rPr>
            </w:pPr>
            <w:r w:rsidRPr="00EB7626">
              <w:rPr>
                <w:color w:val="000000"/>
                <w:sz w:val="22"/>
              </w:rPr>
              <w:t>48.17</w:t>
            </w:r>
          </w:p>
        </w:tc>
        <w:tc>
          <w:tcPr>
            <w:tcW w:w="536" w:type="pct"/>
            <w:vMerge/>
            <w:tcBorders>
              <w:top w:val="nil"/>
              <w:left w:val="nil"/>
              <w:bottom w:val="single" w:sz="4" w:space="0" w:color="000000"/>
              <w:right w:val="nil"/>
            </w:tcBorders>
            <w:vAlign w:val="center"/>
            <w:hideMark/>
          </w:tcPr>
          <w:p w14:paraId="0B9B024A" w14:textId="77777777" w:rsidR="00D42C68" w:rsidRPr="00EB7626" w:rsidRDefault="00D42C68" w:rsidP="00166431">
            <w:pPr>
              <w:spacing w:line="240" w:lineRule="auto"/>
              <w:rPr>
                <w:color w:val="000000"/>
                <w:sz w:val="22"/>
              </w:rPr>
            </w:pPr>
          </w:p>
        </w:tc>
      </w:tr>
      <w:tr w:rsidR="00D42C68" w:rsidRPr="00EB7626" w14:paraId="2ACB50A5" w14:textId="77777777" w:rsidTr="00166431">
        <w:trPr>
          <w:trHeight w:val="300"/>
        </w:trPr>
        <w:tc>
          <w:tcPr>
            <w:tcW w:w="924" w:type="pct"/>
            <w:vMerge/>
            <w:tcBorders>
              <w:top w:val="nil"/>
              <w:left w:val="nil"/>
              <w:bottom w:val="single" w:sz="4" w:space="0" w:color="000000"/>
              <w:right w:val="nil"/>
            </w:tcBorders>
            <w:vAlign w:val="center"/>
            <w:hideMark/>
          </w:tcPr>
          <w:p w14:paraId="047F5F65"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257B46E3" w14:textId="77777777" w:rsidR="00D42C68" w:rsidRPr="00EB7626" w:rsidRDefault="00D42C68" w:rsidP="00166431">
            <w:pPr>
              <w:spacing w:line="240" w:lineRule="auto"/>
              <w:rPr>
                <w:color w:val="000000"/>
                <w:sz w:val="22"/>
              </w:rPr>
            </w:pPr>
            <w:r w:rsidRPr="00EB7626">
              <w:rPr>
                <w:color w:val="000000"/>
                <w:sz w:val="22"/>
              </w:rPr>
              <w:t>3</w:t>
            </w:r>
          </w:p>
        </w:tc>
        <w:tc>
          <w:tcPr>
            <w:tcW w:w="858" w:type="pct"/>
            <w:tcBorders>
              <w:top w:val="nil"/>
              <w:left w:val="nil"/>
              <w:bottom w:val="nil"/>
              <w:right w:val="nil"/>
            </w:tcBorders>
            <w:shd w:val="clear" w:color="auto" w:fill="auto"/>
            <w:noWrap/>
            <w:vAlign w:val="center"/>
            <w:hideMark/>
          </w:tcPr>
          <w:p w14:paraId="055B37DA" w14:textId="77777777" w:rsidR="00D42C68" w:rsidRPr="00EB7626" w:rsidRDefault="00D42C68" w:rsidP="00166431">
            <w:pPr>
              <w:spacing w:line="240" w:lineRule="auto"/>
              <w:rPr>
                <w:color w:val="000000"/>
                <w:sz w:val="22"/>
              </w:rPr>
            </w:pPr>
            <w:r w:rsidRPr="00EB7626">
              <w:rPr>
                <w:color w:val="000000"/>
                <w:sz w:val="22"/>
              </w:rPr>
              <w:t>54.50</w:t>
            </w:r>
          </w:p>
        </w:tc>
        <w:tc>
          <w:tcPr>
            <w:tcW w:w="1015" w:type="pct"/>
            <w:tcBorders>
              <w:top w:val="nil"/>
              <w:left w:val="nil"/>
              <w:bottom w:val="nil"/>
              <w:right w:val="nil"/>
            </w:tcBorders>
            <w:shd w:val="clear" w:color="auto" w:fill="auto"/>
            <w:noWrap/>
            <w:vAlign w:val="center"/>
            <w:hideMark/>
          </w:tcPr>
          <w:p w14:paraId="177A6151" w14:textId="77777777" w:rsidR="00D42C68" w:rsidRPr="00EB7626" w:rsidRDefault="00D42C68" w:rsidP="00166431">
            <w:pPr>
              <w:spacing w:line="240" w:lineRule="auto"/>
              <w:rPr>
                <w:color w:val="000000"/>
                <w:sz w:val="22"/>
              </w:rPr>
            </w:pPr>
            <w:r w:rsidRPr="00EB7626">
              <w:rPr>
                <w:color w:val="000000"/>
                <w:sz w:val="22"/>
              </w:rPr>
              <w:t>57.46</w:t>
            </w:r>
          </w:p>
        </w:tc>
        <w:tc>
          <w:tcPr>
            <w:tcW w:w="897" w:type="pct"/>
            <w:tcBorders>
              <w:top w:val="nil"/>
              <w:left w:val="nil"/>
              <w:bottom w:val="nil"/>
              <w:right w:val="nil"/>
            </w:tcBorders>
            <w:shd w:val="clear" w:color="auto" w:fill="auto"/>
            <w:noWrap/>
            <w:vAlign w:val="center"/>
            <w:hideMark/>
          </w:tcPr>
          <w:p w14:paraId="4CF41FF7" w14:textId="77777777" w:rsidR="00D42C68" w:rsidRPr="00EB7626" w:rsidRDefault="00D42C68" w:rsidP="00166431">
            <w:pPr>
              <w:spacing w:line="240" w:lineRule="auto"/>
              <w:rPr>
                <w:color w:val="000000"/>
                <w:sz w:val="22"/>
              </w:rPr>
            </w:pPr>
            <w:r w:rsidRPr="00EB7626">
              <w:rPr>
                <w:color w:val="000000"/>
                <w:sz w:val="22"/>
              </w:rPr>
              <w:t>55.98</w:t>
            </w:r>
          </w:p>
        </w:tc>
        <w:tc>
          <w:tcPr>
            <w:tcW w:w="536" w:type="pct"/>
            <w:vMerge/>
            <w:tcBorders>
              <w:top w:val="nil"/>
              <w:left w:val="nil"/>
              <w:bottom w:val="single" w:sz="4" w:space="0" w:color="000000"/>
              <w:right w:val="nil"/>
            </w:tcBorders>
            <w:vAlign w:val="center"/>
            <w:hideMark/>
          </w:tcPr>
          <w:p w14:paraId="4C7B21C5" w14:textId="77777777" w:rsidR="00D42C68" w:rsidRPr="00EB7626" w:rsidRDefault="00D42C68" w:rsidP="00166431">
            <w:pPr>
              <w:spacing w:line="240" w:lineRule="auto"/>
              <w:rPr>
                <w:color w:val="000000"/>
                <w:sz w:val="22"/>
              </w:rPr>
            </w:pPr>
          </w:p>
        </w:tc>
      </w:tr>
      <w:tr w:rsidR="00D42C68" w:rsidRPr="00EB7626" w14:paraId="74D21D36" w14:textId="77777777" w:rsidTr="00166431">
        <w:trPr>
          <w:trHeight w:val="300"/>
        </w:trPr>
        <w:tc>
          <w:tcPr>
            <w:tcW w:w="924" w:type="pct"/>
            <w:vMerge/>
            <w:tcBorders>
              <w:top w:val="nil"/>
              <w:left w:val="nil"/>
              <w:bottom w:val="single" w:sz="4" w:space="0" w:color="000000"/>
              <w:right w:val="nil"/>
            </w:tcBorders>
            <w:vAlign w:val="center"/>
            <w:hideMark/>
          </w:tcPr>
          <w:p w14:paraId="54E187C2"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6B21F1B2" w14:textId="77777777" w:rsidR="00D42C68" w:rsidRPr="00EB7626" w:rsidRDefault="00D42C68" w:rsidP="00166431">
            <w:pPr>
              <w:spacing w:line="240" w:lineRule="auto"/>
              <w:rPr>
                <w:color w:val="000000"/>
                <w:sz w:val="22"/>
              </w:rPr>
            </w:pPr>
            <w:r w:rsidRPr="00EB7626">
              <w:rPr>
                <w:color w:val="000000"/>
                <w:sz w:val="22"/>
              </w:rPr>
              <w:t>4</w:t>
            </w:r>
          </w:p>
        </w:tc>
        <w:tc>
          <w:tcPr>
            <w:tcW w:w="858" w:type="pct"/>
            <w:tcBorders>
              <w:top w:val="nil"/>
              <w:left w:val="nil"/>
              <w:bottom w:val="nil"/>
              <w:right w:val="nil"/>
            </w:tcBorders>
            <w:shd w:val="clear" w:color="auto" w:fill="auto"/>
            <w:noWrap/>
            <w:vAlign w:val="center"/>
            <w:hideMark/>
          </w:tcPr>
          <w:p w14:paraId="104219CD" w14:textId="77777777" w:rsidR="00D42C68" w:rsidRPr="00EB7626" w:rsidRDefault="00D42C68" w:rsidP="00166431">
            <w:pPr>
              <w:spacing w:line="240" w:lineRule="auto"/>
              <w:rPr>
                <w:color w:val="000000"/>
                <w:sz w:val="22"/>
              </w:rPr>
            </w:pPr>
            <w:r w:rsidRPr="00EB7626">
              <w:rPr>
                <w:color w:val="000000"/>
                <w:sz w:val="22"/>
              </w:rPr>
              <w:t>53.99</w:t>
            </w:r>
          </w:p>
        </w:tc>
        <w:tc>
          <w:tcPr>
            <w:tcW w:w="1015" w:type="pct"/>
            <w:tcBorders>
              <w:top w:val="nil"/>
              <w:left w:val="nil"/>
              <w:bottom w:val="nil"/>
              <w:right w:val="nil"/>
            </w:tcBorders>
            <w:shd w:val="clear" w:color="auto" w:fill="auto"/>
            <w:noWrap/>
            <w:vAlign w:val="center"/>
            <w:hideMark/>
          </w:tcPr>
          <w:p w14:paraId="52E482BF" w14:textId="77777777" w:rsidR="00D42C68" w:rsidRPr="00EB7626" w:rsidRDefault="00D42C68" w:rsidP="00166431">
            <w:pPr>
              <w:spacing w:line="240" w:lineRule="auto"/>
              <w:rPr>
                <w:color w:val="000000"/>
                <w:sz w:val="22"/>
              </w:rPr>
            </w:pPr>
            <w:r w:rsidRPr="00EB7626">
              <w:rPr>
                <w:color w:val="000000"/>
                <w:sz w:val="22"/>
              </w:rPr>
              <w:t>48.64</w:t>
            </w:r>
          </w:p>
        </w:tc>
        <w:tc>
          <w:tcPr>
            <w:tcW w:w="897" w:type="pct"/>
            <w:tcBorders>
              <w:top w:val="nil"/>
              <w:left w:val="nil"/>
              <w:bottom w:val="nil"/>
              <w:right w:val="nil"/>
            </w:tcBorders>
            <w:shd w:val="clear" w:color="auto" w:fill="auto"/>
            <w:noWrap/>
            <w:vAlign w:val="center"/>
            <w:hideMark/>
          </w:tcPr>
          <w:p w14:paraId="2378B8D9" w14:textId="77777777" w:rsidR="00D42C68" w:rsidRPr="00EB7626" w:rsidRDefault="00D42C68" w:rsidP="00166431">
            <w:pPr>
              <w:spacing w:line="240" w:lineRule="auto"/>
              <w:rPr>
                <w:color w:val="000000"/>
                <w:sz w:val="22"/>
              </w:rPr>
            </w:pPr>
            <w:r w:rsidRPr="00EB7626">
              <w:rPr>
                <w:color w:val="000000"/>
                <w:sz w:val="22"/>
              </w:rPr>
              <w:t>51.32</w:t>
            </w:r>
          </w:p>
        </w:tc>
        <w:tc>
          <w:tcPr>
            <w:tcW w:w="536" w:type="pct"/>
            <w:vMerge/>
            <w:tcBorders>
              <w:top w:val="nil"/>
              <w:left w:val="nil"/>
              <w:bottom w:val="single" w:sz="4" w:space="0" w:color="000000"/>
              <w:right w:val="nil"/>
            </w:tcBorders>
            <w:vAlign w:val="center"/>
            <w:hideMark/>
          </w:tcPr>
          <w:p w14:paraId="6958200A" w14:textId="77777777" w:rsidR="00D42C68" w:rsidRPr="00EB7626" w:rsidRDefault="00D42C68" w:rsidP="00166431">
            <w:pPr>
              <w:spacing w:line="240" w:lineRule="auto"/>
              <w:rPr>
                <w:color w:val="000000"/>
                <w:sz w:val="22"/>
              </w:rPr>
            </w:pPr>
          </w:p>
        </w:tc>
      </w:tr>
      <w:tr w:rsidR="00D42C68" w:rsidRPr="00EB7626" w14:paraId="7D41728E" w14:textId="77777777" w:rsidTr="00166431">
        <w:trPr>
          <w:trHeight w:val="300"/>
        </w:trPr>
        <w:tc>
          <w:tcPr>
            <w:tcW w:w="924" w:type="pct"/>
            <w:vMerge/>
            <w:tcBorders>
              <w:top w:val="nil"/>
              <w:left w:val="nil"/>
              <w:bottom w:val="single" w:sz="4" w:space="0" w:color="000000"/>
              <w:right w:val="nil"/>
            </w:tcBorders>
            <w:vAlign w:val="center"/>
            <w:hideMark/>
          </w:tcPr>
          <w:p w14:paraId="3BB78AF1"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0B5A0FCD" w14:textId="77777777" w:rsidR="00D42C68" w:rsidRPr="00EB7626" w:rsidRDefault="00D42C68" w:rsidP="00166431">
            <w:pPr>
              <w:spacing w:line="240" w:lineRule="auto"/>
              <w:rPr>
                <w:color w:val="000000"/>
                <w:sz w:val="22"/>
              </w:rPr>
            </w:pPr>
            <w:r w:rsidRPr="00EB7626">
              <w:rPr>
                <w:color w:val="000000"/>
                <w:sz w:val="22"/>
              </w:rPr>
              <w:t>5</w:t>
            </w:r>
          </w:p>
        </w:tc>
        <w:tc>
          <w:tcPr>
            <w:tcW w:w="858" w:type="pct"/>
            <w:tcBorders>
              <w:top w:val="nil"/>
              <w:left w:val="nil"/>
              <w:bottom w:val="nil"/>
              <w:right w:val="nil"/>
            </w:tcBorders>
            <w:shd w:val="clear" w:color="auto" w:fill="auto"/>
            <w:noWrap/>
            <w:vAlign w:val="center"/>
            <w:hideMark/>
          </w:tcPr>
          <w:p w14:paraId="191CF38E" w14:textId="77777777" w:rsidR="00D42C68" w:rsidRPr="00EB7626" w:rsidRDefault="00D42C68" w:rsidP="00166431">
            <w:pPr>
              <w:spacing w:line="240" w:lineRule="auto"/>
              <w:rPr>
                <w:color w:val="000000"/>
                <w:sz w:val="22"/>
              </w:rPr>
            </w:pPr>
            <w:r w:rsidRPr="00EB7626">
              <w:rPr>
                <w:color w:val="000000"/>
                <w:sz w:val="22"/>
              </w:rPr>
              <w:t>59.04</w:t>
            </w:r>
          </w:p>
        </w:tc>
        <w:tc>
          <w:tcPr>
            <w:tcW w:w="1015" w:type="pct"/>
            <w:tcBorders>
              <w:top w:val="nil"/>
              <w:left w:val="nil"/>
              <w:bottom w:val="nil"/>
              <w:right w:val="nil"/>
            </w:tcBorders>
            <w:shd w:val="clear" w:color="auto" w:fill="auto"/>
            <w:noWrap/>
            <w:vAlign w:val="center"/>
            <w:hideMark/>
          </w:tcPr>
          <w:p w14:paraId="06B85E63" w14:textId="77777777" w:rsidR="00D42C68" w:rsidRPr="00EB7626" w:rsidRDefault="00D42C68" w:rsidP="00166431">
            <w:pPr>
              <w:spacing w:line="240" w:lineRule="auto"/>
              <w:rPr>
                <w:color w:val="000000"/>
                <w:sz w:val="22"/>
              </w:rPr>
            </w:pPr>
            <w:r w:rsidRPr="00EB7626">
              <w:rPr>
                <w:color w:val="000000"/>
                <w:sz w:val="22"/>
              </w:rPr>
              <w:t>60.22</w:t>
            </w:r>
          </w:p>
        </w:tc>
        <w:tc>
          <w:tcPr>
            <w:tcW w:w="897" w:type="pct"/>
            <w:tcBorders>
              <w:top w:val="nil"/>
              <w:left w:val="nil"/>
              <w:bottom w:val="nil"/>
              <w:right w:val="nil"/>
            </w:tcBorders>
            <w:shd w:val="clear" w:color="auto" w:fill="auto"/>
            <w:noWrap/>
            <w:vAlign w:val="center"/>
            <w:hideMark/>
          </w:tcPr>
          <w:p w14:paraId="6A09C099" w14:textId="77777777" w:rsidR="00D42C68" w:rsidRPr="00EB7626" w:rsidRDefault="00D42C68" w:rsidP="00166431">
            <w:pPr>
              <w:spacing w:line="240" w:lineRule="auto"/>
              <w:rPr>
                <w:color w:val="000000"/>
                <w:sz w:val="22"/>
              </w:rPr>
            </w:pPr>
            <w:r w:rsidRPr="00EB7626">
              <w:rPr>
                <w:color w:val="000000"/>
                <w:sz w:val="22"/>
              </w:rPr>
              <w:t>59.63</w:t>
            </w:r>
          </w:p>
        </w:tc>
        <w:tc>
          <w:tcPr>
            <w:tcW w:w="536" w:type="pct"/>
            <w:vMerge/>
            <w:tcBorders>
              <w:top w:val="nil"/>
              <w:left w:val="nil"/>
              <w:bottom w:val="single" w:sz="4" w:space="0" w:color="000000"/>
              <w:right w:val="nil"/>
            </w:tcBorders>
            <w:vAlign w:val="center"/>
            <w:hideMark/>
          </w:tcPr>
          <w:p w14:paraId="132E961C" w14:textId="77777777" w:rsidR="00D42C68" w:rsidRPr="00EB7626" w:rsidRDefault="00D42C68" w:rsidP="00166431">
            <w:pPr>
              <w:spacing w:line="240" w:lineRule="auto"/>
              <w:rPr>
                <w:color w:val="000000"/>
                <w:sz w:val="22"/>
              </w:rPr>
            </w:pPr>
          </w:p>
        </w:tc>
      </w:tr>
      <w:tr w:rsidR="00D42C68" w:rsidRPr="00EB7626" w14:paraId="58A342A0" w14:textId="77777777" w:rsidTr="00166431">
        <w:trPr>
          <w:trHeight w:val="300"/>
        </w:trPr>
        <w:tc>
          <w:tcPr>
            <w:tcW w:w="924" w:type="pct"/>
            <w:vMerge/>
            <w:tcBorders>
              <w:top w:val="nil"/>
              <w:left w:val="nil"/>
              <w:bottom w:val="single" w:sz="4" w:space="0" w:color="000000"/>
              <w:right w:val="nil"/>
            </w:tcBorders>
            <w:vAlign w:val="center"/>
            <w:hideMark/>
          </w:tcPr>
          <w:p w14:paraId="52D4AF3D"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4453A887" w14:textId="77777777" w:rsidR="00D42C68" w:rsidRPr="00EB7626" w:rsidRDefault="00D42C68" w:rsidP="00166431">
            <w:pPr>
              <w:spacing w:line="240" w:lineRule="auto"/>
              <w:rPr>
                <w:color w:val="000000"/>
                <w:sz w:val="22"/>
              </w:rPr>
            </w:pPr>
            <w:r w:rsidRPr="00EB7626">
              <w:rPr>
                <w:color w:val="000000"/>
                <w:sz w:val="22"/>
              </w:rPr>
              <w:t>6</w:t>
            </w:r>
          </w:p>
        </w:tc>
        <w:tc>
          <w:tcPr>
            <w:tcW w:w="858" w:type="pct"/>
            <w:tcBorders>
              <w:top w:val="nil"/>
              <w:left w:val="nil"/>
              <w:bottom w:val="nil"/>
              <w:right w:val="nil"/>
            </w:tcBorders>
            <w:shd w:val="clear" w:color="auto" w:fill="auto"/>
            <w:noWrap/>
            <w:vAlign w:val="center"/>
            <w:hideMark/>
          </w:tcPr>
          <w:p w14:paraId="58751610" w14:textId="77777777" w:rsidR="00D42C68" w:rsidRPr="00EB7626" w:rsidRDefault="00D42C68" w:rsidP="00166431">
            <w:pPr>
              <w:spacing w:line="240" w:lineRule="auto"/>
              <w:rPr>
                <w:color w:val="000000"/>
                <w:sz w:val="22"/>
              </w:rPr>
            </w:pPr>
            <w:r w:rsidRPr="00EB7626">
              <w:rPr>
                <w:color w:val="000000"/>
                <w:sz w:val="22"/>
              </w:rPr>
              <w:t>50.02</w:t>
            </w:r>
          </w:p>
        </w:tc>
        <w:tc>
          <w:tcPr>
            <w:tcW w:w="1015" w:type="pct"/>
            <w:tcBorders>
              <w:top w:val="nil"/>
              <w:left w:val="nil"/>
              <w:bottom w:val="nil"/>
              <w:right w:val="nil"/>
            </w:tcBorders>
            <w:shd w:val="clear" w:color="auto" w:fill="auto"/>
            <w:noWrap/>
            <w:vAlign w:val="center"/>
            <w:hideMark/>
          </w:tcPr>
          <w:p w14:paraId="1EDC478B" w14:textId="77777777" w:rsidR="00D42C68" w:rsidRPr="00EB7626" w:rsidRDefault="00D42C68" w:rsidP="00166431">
            <w:pPr>
              <w:spacing w:line="240" w:lineRule="auto"/>
              <w:rPr>
                <w:color w:val="000000"/>
                <w:sz w:val="22"/>
              </w:rPr>
            </w:pPr>
            <w:r w:rsidRPr="00EB7626">
              <w:rPr>
                <w:color w:val="000000"/>
                <w:sz w:val="22"/>
              </w:rPr>
              <w:t>48.95</w:t>
            </w:r>
          </w:p>
        </w:tc>
        <w:tc>
          <w:tcPr>
            <w:tcW w:w="897" w:type="pct"/>
            <w:tcBorders>
              <w:top w:val="nil"/>
              <w:left w:val="nil"/>
              <w:bottom w:val="nil"/>
              <w:right w:val="nil"/>
            </w:tcBorders>
            <w:shd w:val="clear" w:color="auto" w:fill="auto"/>
            <w:noWrap/>
            <w:vAlign w:val="center"/>
            <w:hideMark/>
          </w:tcPr>
          <w:p w14:paraId="03B17046" w14:textId="77777777" w:rsidR="00D42C68" w:rsidRPr="00EB7626" w:rsidRDefault="00D42C68" w:rsidP="00166431">
            <w:pPr>
              <w:spacing w:line="240" w:lineRule="auto"/>
              <w:rPr>
                <w:color w:val="000000"/>
                <w:sz w:val="22"/>
              </w:rPr>
            </w:pPr>
            <w:r w:rsidRPr="00EB7626">
              <w:rPr>
                <w:color w:val="000000"/>
                <w:sz w:val="22"/>
              </w:rPr>
              <w:t>49.48</w:t>
            </w:r>
          </w:p>
        </w:tc>
        <w:tc>
          <w:tcPr>
            <w:tcW w:w="536" w:type="pct"/>
            <w:vMerge/>
            <w:tcBorders>
              <w:top w:val="nil"/>
              <w:left w:val="nil"/>
              <w:bottom w:val="single" w:sz="4" w:space="0" w:color="000000"/>
              <w:right w:val="nil"/>
            </w:tcBorders>
            <w:vAlign w:val="center"/>
            <w:hideMark/>
          </w:tcPr>
          <w:p w14:paraId="492CD990" w14:textId="77777777" w:rsidR="00D42C68" w:rsidRPr="00EB7626" w:rsidRDefault="00D42C68" w:rsidP="00166431">
            <w:pPr>
              <w:spacing w:line="240" w:lineRule="auto"/>
              <w:rPr>
                <w:color w:val="000000"/>
                <w:sz w:val="22"/>
              </w:rPr>
            </w:pPr>
          </w:p>
        </w:tc>
      </w:tr>
      <w:tr w:rsidR="00D42C68" w:rsidRPr="00EB7626" w14:paraId="461FFE25" w14:textId="77777777" w:rsidTr="00166431">
        <w:trPr>
          <w:trHeight w:val="300"/>
        </w:trPr>
        <w:tc>
          <w:tcPr>
            <w:tcW w:w="924" w:type="pct"/>
            <w:vMerge/>
            <w:tcBorders>
              <w:top w:val="nil"/>
              <w:left w:val="nil"/>
              <w:bottom w:val="single" w:sz="4" w:space="0" w:color="000000"/>
              <w:right w:val="nil"/>
            </w:tcBorders>
            <w:vAlign w:val="center"/>
            <w:hideMark/>
          </w:tcPr>
          <w:p w14:paraId="0A3FE1C0"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4FC42C42" w14:textId="77777777" w:rsidR="00D42C68" w:rsidRPr="00EB7626" w:rsidRDefault="00D42C68" w:rsidP="00166431">
            <w:pPr>
              <w:spacing w:line="240" w:lineRule="auto"/>
              <w:rPr>
                <w:color w:val="000000"/>
                <w:sz w:val="22"/>
              </w:rPr>
            </w:pPr>
            <w:r w:rsidRPr="00EB7626">
              <w:rPr>
                <w:color w:val="000000"/>
                <w:sz w:val="22"/>
              </w:rPr>
              <w:t>7</w:t>
            </w:r>
          </w:p>
        </w:tc>
        <w:tc>
          <w:tcPr>
            <w:tcW w:w="858" w:type="pct"/>
            <w:tcBorders>
              <w:top w:val="nil"/>
              <w:left w:val="nil"/>
              <w:bottom w:val="nil"/>
              <w:right w:val="nil"/>
            </w:tcBorders>
            <w:shd w:val="clear" w:color="auto" w:fill="auto"/>
            <w:noWrap/>
            <w:vAlign w:val="center"/>
            <w:hideMark/>
          </w:tcPr>
          <w:p w14:paraId="33E2D1F2" w14:textId="77777777" w:rsidR="00D42C68" w:rsidRPr="00EB7626" w:rsidRDefault="00D42C68" w:rsidP="00166431">
            <w:pPr>
              <w:spacing w:line="240" w:lineRule="auto"/>
              <w:rPr>
                <w:color w:val="000000"/>
                <w:sz w:val="22"/>
              </w:rPr>
            </w:pPr>
            <w:r w:rsidRPr="00EB7626">
              <w:rPr>
                <w:color w:val="000000"/>
                <w:sz w:val="22"/>
              </w:rPr>
              <w:t>43.08</w:t>
            </w:r>
          </w:p>
        </w:tc>
        <w:tc>
          <w:tcPr>
            <w:tcW w:w="1015" w:type="pct"/>
            <w:tcBorders>
              <w:top w:val="nil"/>
              <w:left w:val="nil"/>
              <w:bottom w:val="nil"/>
              <w:right w:val="nil"/>
            </w:tcBorders>
            <w:shd w:val="clear" w:color="auto" w:fill="auto"/>
            <w:noWrap/>
            <w:vAlign w:val="center"/>
            <w:hideMark/>
          </w:tcPr>
          <w:p w14:paraId="1F9CEEF5" w14:textId="77777777" w:rsidR="00D42C68" w:rsidRPr="00EB7626" w:rsidRDefault="00D42C68" w:rsidP="00166431">
            <w:pPr>
              <w:spacing w:line="240" w:lineRule="auto"/>
              <w:rPr>
                <w:color w:val="000000"/>
                <w:sz w:val="22"/>
              </w:rPr>
            </w:pPr>
            <w:r w:rsidRPr="00EB7626">
              <w:rPr>
                <w:color w:val="000000"/>
                <w:sz w:val="22"/>
              </w:rPr>
              <w:t>43.51</w:t>
            </w:r>
          </w:p>
        </w:tc>
        <w:tc>
          <w:tcPr>
            <w:tcW w:w="897" w:type="pct"/>
            <w:tcBorders>
              <w:top w:val="nil"/>
              <w:left w:val="nil"/>
              <w:bottom w:val="nil"/>
              <w:right w:val="nil"/>
            </w:tcBorders>
            <w:shd w:val="clear" w:color="auto" w:fill="auto"/>
            <w:noWrap/>
            <w:vAlign w:val="center"/>
            <w:hideMark/>
          </w:tcPr>
          <w:p w14:paraId="6287EFC3" w14:textId="77777777" w:rsidR="00D42C68" w:rsidRPr="00EB7626" w:rsidRDefault="00D42C68" w:rsidP="00166431">
            <w:pPr>
              <w:spacing w:line="240" w:lineRule="auto"/>
              <w:rPr>
                <w:color w:val="000000"/>
                <w:sz w:val="22"/>
              </w:rPr>
            </w:pPr>
            <w:r w:rsidRPr="00EB7626">
              <w:rPr>
                <w:color w:val="000000"/>
                <w:sz w:val="22"/>
              </w:rPr>
              <w:t>43.29</w:t>
            </w:r>
          </w:p>
        </w:tc>
        <w:tc>
          <w:tcPr>
            <w:tcW w:w="536" w:type="pct"/>
            <w:vMerge/>
            <w:tcBorders>
              <w:top w:val="nil"/>
              <w:left w:val="nil"/>
              <w:bottom w:val="single" w:sz="4" w:space="0" w:color="000000"/>
              <w:right w:val="nil"/>
            </w:tcBorders>
            <w:vAlign w:val="center"/>
            <w:hideMark/>
          </w:tcPr>
          <w:p w14:paraId="140605FA" w14:textId="77777777" w:rsidR="00D42C68" w:rsidRPr="00EB7626" w:rsidRDefault="00D42C68" w:rsidP="00166431">
            <w:pPr>
              <w:spacing w:line="240" w:lineRule="auto"/>
              <w:rPr>
                <w:color w:val="000000"/>
                <w:sz w:val="22"/>
              </w:rPr>
            </w:pPr>
          </w:p>
        </w:tc>
      </w:tr>
      <w:tr w:rsidR="00D42C68" w:rsidRPr="00EB7626" w14:paraId="6F6FE9B7" w14:textId="77777777" w:rsidTr="00166431">
        <w:trPr>
          <w:trHeight w:val="300"/>
        </w:trPr>
        <w:tc>
          <w:tcPr>
            <w:tcW w:w="924" w:type="pct"/>
            <w:vMerge/>
            <w:tcBorders>
              <w:top w:val="nil"/>
              <w:left w:val="nil"/>
              <w:bottom w:val="single" w:sz="4" w:space="0" w:color="000000"/>
              <w:right w:val="nil"/>
            </w:tcBorders>
            <w:vAlign w:val="center"/>
            <w:hideMark/>
          </w:tcPr>
          <w:p w14:paraId="54659F5E" w14:textId="77777777" w:rsidR="00D42C68" w:rsidRPr="00EB7626" w:rsidRDefault="00D42C68" w:rsidP="00166431">
            <w:pPr>
              <w:spacing w:line="240" w:lineRule="auto"/>
              <w:rPr>
                <w:color w:val="000000"/>
                <w:sz w:val="22"/>
              </w:rPr>
            </w:pPr>
          </w:p>
        </w:tc>
        <w:tc>
          <w:tcPr>
            <w:tcW w:w="770" w:type="pct"/>
            <w:tcBorders>
              <w:top w:val="nil"/>
              <w:left w:val="nil"/>
              <w:bottom w:val="single" w:sz="4" w:space="0" w:color="auto"/>
              <w:right w:val="nil"/>
            </w:tcBorders>
            <w:shd w:val="clear" w:color="auto" w:fill="auto"/>
            <w:noWrap/>
            <w:vAlign w:val="center"/>
            <w:hideMark/>
          </w:tcPr>
          <w:p w14:paraId="599FAF64" w14:textId="77777777" w:rsidR="00D42C68" w:rsidRPr="00EB7626" w:rsidRDefault="00D42C68" w:rsidP="00166431">
            <w:pPr>
              <w:spacing w:line="240" w:lineRule="auto"/>
              <w:rPr>
                <w:color w:val="000000"/>
                <w:sz w:val="22"/>
              </w:rPr>
            </w:pPr>
            <w:r w:rsidRPr="00EB7626">
              <w:rPr>
                <w:color w:val="000000"/>
                <w:sz w:val="22"/>
              </w:rPr>
              <w:t>8</w:t>
            </w:r>
          </w:p>
        </w:tc>
        <w:tc>
          <w:tcPr>
            <w:tcW w:w="858" w:type="pct"/>
            <w:tcBorders>
              <w:top w:val="nil"/>
              <w:left w:val="nil"/>
              <w:bottom w:val="single" w:sz="4" w:space="0" w:color="auto"/>
              <w:right w:val="nil"/>
            </w:tcBorders>
            <w:shd w:val="clear" w:color="auto" w:fill="auto"/>
            <w:noWrap/>
            <w:vAlign w:val="center"/>
            <w:hideMark/>
          </w:tcPr>
          <w:p w14:paraId="5E186BCA" w14:textId="77777777" w:rsidR="00D42C68" w:rsidRPr="00EB7626" w:rsidRDefault="00D42C68" w:rsidP="00166431">
            <w:pPr>
              <w:spacing w:line="240" w:lineRule="auto"/>
              <w:rPr>
                <w:color w:val="000000"/>
                <w:sz w:val="22"/>
              </w:rPr>
            </w:pPr>
            <w:r w:rsidRPr="00EB7626">
              <w:rPr>
                <w:color w:val="000000"/>
                <w:sz w:val="22"/>
              </w:rPr>
              <w:t>43.44</w:t>
            </w:r>
          </w:p>
        </w:tc>
        <w:tc>
          <w:tcPr>
            <w:tcW w:w="1015" w:type="pct"/>
            <w:tcBorders>
              <w:top w:val="nil"/>
              <w:left w:val="nil"/>
              <w:bottom w:val="single" w:sz="4" w:space="0" w:color="auto"/>
              <w:right w:val="nil"/>
            </w:tcBorders>
            <w:shd w:val="clear" w:color="auto" w:fill="auto"/>
            <w:noWrap/>
            <w:vAlign w:val="center"/>
            <w:hideMark/>
          </w:tcPr>
          <w:p w14:paraId="69EC03C4" w14:textId="77777777" w:rsidR="00D42C68" w:rsidRPr="00EB7626" w:rsidRDefault="00D42C68" w:rsidP="00166431">
            <w:pPr>
              <w:spacing w:line="240" w:lineRule="auto"/>
              <w:rPr>
                <w:color w:val="000000"/>
                <w:sz w:val="22"/>
              </w:rPr>
            </w:pPr>
            <w:r w:rsidRPr="00EB7626">
              <w:rPr>
                <w:color w:val="000000"/>
                <w:sz w:val="22"/>
              </w:rPr>
              <w:t>41.45</w:t>
            </w:r>
          </w:p>
        </w:tc>
        <w:tc>
          <w:tcPr>
            <w:tcW w:w="897" w:type="pct"/>
            <w:tcBorders>
              <w:top w:val="nil"/>
              <w:left w:val="nil"/>
              <w:bottom w:val="single" w:sz="4" w:space="0" w:color="auto"/>
              <w:right w:val="nil"/>
            </w:tcBorders>
            <w:shd w:val="clear" w:color="auto" w:fill="auto"/>
            <w:noWrap/>
            <w:vAlign w:val="center"/>
            <w:hideMark/>
          </w:tcPr>
          <w:p w14:paraId="1E5958D0" w14:textId="77777777" w:rsidR="00D42C68" w:rsidRPr="00EB7626" w:rsidRDefault="00D42C68" w:rsidP="00166431">
            <w:pPr>
              <w:spacing w:line="240" w:lineRule="auto"/>
              <w:rPr>
                <w:color w:val="000000"/>
                <w:sz w:val="22"/>
              </w:rPr>
            </w:pPr>
            <w:r w:rsidRPr="00EB7626">
              <w:rPr>
                <w:color w:val="000000"/>
                <w:sz w:val="22"/>
              </w:rPr>
              <w:t>42.44</w:t>
            </w:r>
          </w:p>
        </w:tc>
        <w:tc>
          <w:tcPr>
            <w:tcW w:w="536" w:type="pct"/>
            <w:vMerge/>
            <w:tcBorders>
              <w:top w:val="nil"/>
              <w:left w:val="nil"/>
              <w:bottom w:val="single" w:sz="4" w:space="0" w:color="000000"/>
              <w:right w:val="nil"/>
            </w:tcBorders>
            <w:vAlign w:val="center"/>
            <w:hideMark/>
          </w:tcPr>
          <w:p w14:paraId="64B0D889" w14:textId="77777777" w:rsidR="00D42C68" w:rsidRPr="00EB7626" w:rsidRDefault="00D42C68" w:rsidP="00166431">
            <w:pPr>
              <w:spacing w:line="240" w:lineRule="auto"/>
              <w:rPr>
                <w:color w:val="000000"/>
                <w:sz w:val="22"/>
              </w:rPr>
            </w:pPr>
          </w:p>
        </w:tc>
      </w:tr>
      <w:tr w:rsidR="00D42C68" w:rsidRPr="00EB7626" w14:paraId="1ED4A894" w14:textId="77777777" w:rsidTr="00166431">
        <w:trPr>
          <w:trHeight w:val="300"/>
        </w:trPr>
        <w:tc>
          <w:tcPr>
            <w:tcW w:w="924" w:type="pct"/>
            <w:tcBorders>
              <w:top w:val="nil"/>
              <w:left w:val="nil"/>
              <w:bottom w:val="single" w:sz="4" w:space="0" w:color="auto"/>
              <w:right w:val="nil"/>
            </w:tcBorders>
            <w:shd w:val="clear" w:color="auto" w:fill="auto"/>
            <w:noWrap/>
            <w:vAlign w:val="center"/>
            <w:hideMark/>
          </w:tcPr>
          <w:p w14:paraId="33660B8A" w14:textId="77777777" w:rsidR="00D42C68" w:rsidRPr="00EB7626" w:rsidRDefault="00D42C68" w:rsidP="00166431">
            <w:pPr>
              <w:spacing w:line="240" w:lineRule="auto"/>
              <w:rPr>
                <w:color w:val="000000"/>
                <w:sz w:val="22"/>
              </w:rPr>
            </w:pPr>
            <w:r w:rsidRPr="00EB7626">
              <w:rPr>
                <w:color w:val="000000"/>
                <w:sz w:val="22"/>
              </w:rPr>
              <w:t>Mean Value</w:t>
            </w:r>
          </w:p>
        </w:tc>
        <w:tc>
          <w:tcPr>
            <w:tcW w:w="770" w:type="pct"/>
            <w:tcBorders>
              <w:top w:val="nil"/>
              <w:left w:val="nil"/>
              <w:bottom w:val="nil"/>
              <w:right w:val="nil"/>
            </w:tcBorders>
            <w:shd w:val="clear" w:color="auto" w:fill="auto"/>
            <w:noWrap/>
            <w:vAlign w:val="center"/>
            <w:hideMark/>
          </w:tcPr>
          <w:p w14:paraId="6CD582EC" w14:textId="77777777" w:rsidR="00D42C68" w:rsidRPr="00EB7626" w:rsidRDefault="00D42C68" w:rsidP="00166431">
            <w:pPr>
              <w:spacing w:line="240" w:lineRule="auto"/>
              <w:rPr>
                <w:color w:val="000000"/>
                <w:sz w:val="22"/>
              </w:rPr>
            </w:pPr>
          </w:p>
        </w:tc>
        <w:tc>
          <w:tcPr>
            <w:tcW w:w="858" w:type="pct"/>
            <w:tcBorders>
              <w:top w:val="nil"/>
              <w:left w:val="nil"/>
              <w:bottom w:val="nil"/>
              <w:right w:val="nil"/>
            </w:tcBorders>
            <w:shd w:val="clear" w:color="auto" w:fill="auto"/>
            <w:noWrap/>
            <w:vAlign w:val="center"/>
            <w:hideMark/>
          </w:tcPr>
          <w:p w14:paraId="560C971D" w14:textId="77777777" w:rsidR="00D42C68" w:rsidRPr="00EB7626" w:rsidRDefault="00D42C68" w:rsidP="00166431">
            <w:pPr>
              <w:spacing w:line="240" w:lineRule="auto"/>
              <w:rPr>
                <w:color w:val="000000"/>
                <w:sz w:val="22"/>
              </w:rPr>
            </w:pPr>
            <w:r w:rsidRPr="00EB7626">
              <w:rPr>
                <w:color w:val="000000"/>
                <w:sz w:val="22"/>
              </w:rPr>
              <w:t>50.53</w:t>
            </w:r>
          </w:p>
        </w:tc>
        <w:tc>
          <w:tcPr>
            <w:tcW w:w="1015" w:type="pct"/>
            <w:tcBorders>
              <w:top w:val="nil"/>
              <w:left w:val="nil"/>
              <w:bottom w:val="nil"/>
              <w:right w:val="nil"/>
            </w:tcBorders>
            <w:shd w:val="clear" w:color="auto" w:fill="auto"/>
            <w:noWrap/>
            <w:vAlign w:val="center"/>
            <w:hideMark/>
          </w:tcPr>
          <w:p w14:paraId="3C0E0548" w14:textId="77777777" w:rsidR="00D42C68" w:rsidRPr="00EB7626" w:rsidRDefault="00D42C68" w:rsidP="00166431">
            <w:pPr>
              <w:spacing w:line="240" w:lineRule="auto"/>
              <w:rPr>
                <w:color w:val="000000"/>
                <w:sz w:val="22"/>
              </w:rPr>
            </w:pPr>
            <w:r w:rsidRPr="00EB7626">
              <w:rPr>
                <w:color w:val="000000"/>
                <w:sz w:val="22"/>
              </w:rPr>
              <w:t>49.59</w:t>
            </w:r>
          </w:p>
        </w:tc>
        <w:tc>
          <w:tcPr>
            <w:tcW w:w="897" w:type="pct"/>
            <w:tcBorders>
              <w:top w:val="nil"/>
              <w:left w:val="nil"/>
              <w:bottom w:val="nil"/>
              <w:right w:val="nil"/>
            </w:tcBorders>
            <w:shd w:val="clear" w:color="auto" w:fill="auto"/>
            <w:noWrap/>
            <w:vAlign w:val="center"/>
            <w:hideMark/>
          </w:tcPr>
          <w:p w14:paraId="00ED7B85" w14:textId="77777777" w:rsidR="00D42C68" w:rsidRPr="00EB7626" w:rsidRDefault="00D42C68" w:rsidP="00166431">
            <w:pPr>
              <w:spacing w:line="240" w:lineRule="auto"/>
              <w:rPr>
                <w:b/>
                <w:color w:val="000000"/>
                <w:sz w:val="22"/>
              </w:rPr>
            </w:pPr>
            <w:r w:rsidRPr="00EB7626">
              <w:rPr>
                <w:b/>
                <w:color w:val="000000"/>
                <w:sz w:val="22"/>
              </w:rPr>
              <w:t>50.1</w:t>
            </w:r>
          </w:p>
        </w:tc>
        <w:tc>
          <w:tcPr>
            <w:tcW w:w="536" w:type="pct"/>
            <w:tcBorders>
              <w:top w:val="nil"/>
              <w:left w:val="nil"/>
              <w:bottom w:val="single" w:sz="4" w:space="0" w:color="auto"/>
              <w:right w:val="nil"/>
            </w:tcBorders>
            <w:shd w:val="clear" w:color="auto" w:fill="auto"/>
            <w:noWrap/>
            <w:vAlign w:val="center"/>
            <w:hideMark/>
          </w:tcPr>
          <w:p w14:paraId="31A8410F" w14:textId="77777777" w:rsidR="00D42C68" w:rsidRPr="00EB7626" w:rsidRDefault="00D42C68" w:rsidP="00166431">
            <w:pPr>
              <w:spacing w:line="240" w:lineRule="auto"/>
              <w:rPr>
                <w:color w:val="000000"/>
                <w:sz w:val="22"/>
              </w:rPr>
            </w:pPr>
            <w:r w:rsidRPr="00EB7626">
              <w:rPr>
                <w:color w:val="000000"/>
                <w:sz w:val="22"/>
              </w:rPr>
              <w:t> </w:t>
            </w:r>
          </w:p>
        </w:tc>
      </w:tr>
      <w:tr w:rsidR="00D42C68" w:rsidRPr="00EB7626" w14:paraId="26102693" w14:textId="77777777" w:rsidTr="00166431">
        <w:trPr>
          <w:trHeight w:val="300"/>
        </w:trPr>
        <w:tc>
          <w:tcPr>
            <w:tcW w:w="924" w:type="pct"/>
            <w:vMerge w:val="restart"/>
            <w:tcBorders>
              <w:top w:val="nil"/>
              <w:left w:val="nil"/>
              <w:bottom w:val="single" w:sz="4" w:space="0" w:color="000000"/>
              <w:right w:val="nil"/>
            </w:tcBorders>
            <w:shd w:val="clear" w:color="auto" w:fill="auto"/>
            <w:vAlign w:val="center"/>
            <w:hideMark/>
          </w:tcPr>
          <w:p w14:paraId="5F5409B9" w14:textId="77777777" w:rsidR="00D42C68" w:rsidRPr="00EB7626" w:rsidRDefault="00D42C68" w:rsidP="00166431">
            <w:pPr>
              <w:spacing w:line="240" w:lineRule="auto"/>
              <w:rPr>
                <w:color w:val="000000"/>
                <w:sz w:val="22"/>
              </w:rPr>
            </w:pPr>
            <w:r w:rsidRPr="00EB7626">
              <w:rPr>
                <w:color w:val="000000"/>
                <w:sz w:val="22"/>
              </w:rPr>
              <w:t>Etching plus Anodic Oxidation</w:t>
            </w:r>
            <w:r w:rsidRPr="00EB7626">
              <w:rPr>
                <w:color w:val="000000"/>
                <w:sz w:val="22"/>
              </w:rPr>
              <w:br/>
              <w:t xml:space="preserve"> (ST2+ST3)</w:t>
            </w:r>
          </w:p>
        </w:tc>
        <w:tc>
          <w:tcPr>
            <w:tcW w:w="770" w:type="pct"/>
            <w:tcBorders>
              <w:top w:val="single" w:sz="4" w:space="0" w:color="auto"/>
              <w:left w:val="nil"/>
              <w:bottom w:val="nil"/>
              <w:right w:val="nil"/>
            </w:tcBorders>
            <w:shd w:val="clear" w:color="auto" w:fill="auto"/>
            <w:noWrap/>
            <w:vAlign w:val="center"/>
            <w:hideMark/>
          </w:tcPr>
          <w:p w14:paraId="3605D922" w14:textId="77777777" w:rsidR="00D42C68" w:rsidRPr="00EB7626" w:rsidRDefault="00D42C68" w:rsidP="00166431">
            <w:pPr>
              <w:spacing w:line="240" w:lineRule="auto"/>
              <w:rPr>
                <w:color w:val="000000"/>
                <w:sz w:val="22"/>
              </w:rPr>
            </w:pPr>
            <w:r w:rsidRPr="00EB7626">
              <w:rPr>
                <w:color w:val="000000"/>
                <w:sz w:val="22"/>
              </w:rPr>
              <w:t>1</w:t>
            </w:r>
          </w:p>
        </w:tc>
        <w:tc>
          <w:tcPr>
            <w:tcW w:w="858" w:type="pct"/>
            <w:tcBorders>
              <w:top w:val="single" w:sz="4" w:space="0" w:color="auto"/>
              <w:left w:val="nil"/>
              <w:bottom w:val="nil"/>
              <w:right w:val="nil"/>
            </w:tcBorders>
            <w:shd w:val="clear" w:color="auto" w:fill="auto"/>
            <w:noWrap/>
            <w:vAlign w:val="center"/>
            <w:hideMark/>
          </w:tcPr>
          <w:p w14:paraId="1967C41F" w14:textId="77777777" w:rsidR="00D42C68" w:rsidRPr="00EB7626" w:rsidRDefault="00D42C68" w:rsidP="00166431">
            <w:pPr>
              <w:spacing w:line="240" w:lineRule="auto"/>
              <w:rPr>
                <w:color w:val="000000"/>
                <w:sz w:val="22"/>
              </w:rPr>
            </w:pPr>
            <w:r w:rsidRPr="00EB7626">
              <w:rPr>
                <w:color w:val="000000"/>
                <w:sz w:val="22"/>
              </w:rPr>
              <w:t>28.94</w:t>
            </w:r>
          </w:p>
        </w:tc>
        <w:tc>
          <w:tcPr>
            <w:tcW w:w="1015" w:type="pct"/>
            <w:tcBorders>
              <w:top w:val="single" w:sz="4" w:space="0" w:color="auto"/>
              <w:left w:val="nil"/>
              <w:bottom w:val="nil"/>
              <w:right w:val="nil"/>
            </w:tcBorders>
            <w:shd w:val="clear" w:color="auto" w:fill="auto"/>
            <w:noWrap/>
            <w:vAlign w:val="center"/>
            <w:hideMark/>
          </w:tcPr>
          <w:p w14:paraId="3CDB99C7" w14:textId="77777777" w:rsidR="00D42C68" w:rsidRPr="00EB7626" w:rsidRDefault="00D42C68" w:rsidP="00166431">
            <w:pPr>
              <w:spacing w:line="240" w:lineRule="auto"/>
              <w:rPr>
                <w:color w:val="000000"/>
                <w:sz w:val="22"/>
              </w:rPr>
            </w:pPr>
            <w:r w:rsidRPr="00EB7626">
              <w:rPr>
                <w:color w:val="000000"/>
                <w:sz w:val="22"/>
              </w:rPr>
              <w:t>28.07</w:t>
            </w:r>
          </w:p>
        </w:tc>
        <w:tc>
          <w:tcPr>
            <w:tcW w:w="897" w:type="pct"/>
            <w:tcBorders>
              <w:top w:val="single" w:sz="4" w:space="0" w:color="auto"/>
              <w:left w:val="nil"/>
              <w:bottom w:val="nil"/>
              <w:right w:val="nil"/>
            </w:tcBorders>
            <w:shd w:val="clear" w:color="auto" w:fill="auto"/>
            <w:noWrap/>
            <w:vAlign w:val="center"/>
            <w:hideMark/>
          </w:tcPr>
          <w:p w14:paraId="4FA729D4" w14:textId="77777777" w:rsidR="00D42C68" w:rsidRPr="00EB7626" w:rsidRDefault="00D42C68" w:rsidP="00166431">
            <w:pPr>
              <w:spacing w:line="240" w:lineRule="auto"/>
              <w:rPr>
                <w:color w:val="000000"/>
                <w:sz w:val="22"/>
              </w:rPr>
            </w:pPr>
            <w:r w:rsidRPr="00EB7626">
              <w:rPr>
                <w:color w:val="000000"/>
                <w:sz w:val="22"/>
              </w:rPr>
              <w:t>28.51</w:t>
            </w:r>
          </w:p>
        </w:tc>
        <w:tc>
          <w:tcPr>
            <w:tcW w:w="536" w:type="pct"/>
            <w:vMerge w:val="restart"/>
            <w:tcBorders>
              <w:top w:val="nil"/>
              <w:left w:val="nil"/>
              <w:bottom w:val="single" w:sz="4" w:space="0" w:color="000000"/>
              <w:right w:val="nil"/>
            </w:tcBorders>
            <w:shd w:val="clear" w:color="auto" w:fill="auto"/>
            <w:noWrap/>
            <w:vAlign w:val="center"/>
            <w:hideMark/>
          </w:tcPr>
          <w:p w14:paraId="5AFC8F3E" w14:textId="77777777" w:rsidR="00D42C68" w:rsidRPr="00EB7626" w:rsidRDefault="00D42C68" w:rsidP="00166431">
            <w:pPr>
              <w:spacing w:line="240" w:lineRule="auto"/>
              <w:rPr>
                <w:color w:val="000000"/>
                <w:sz w:val="22"/>
              </w:rPr>
            </w:pPr>
            <w:r w:rsidRPr="00EB7626">
              <w:rPr>
                <w:color w:val="000000"/>
              </w:rPr>
              <w:t>±</w:t>
            </w:r>
            <w:r w:rsidRPr="00EB7626">
              <w:rPr>
                <w:color w:val="000000"/>
                <w:sz w:val="22"/>
              </w:rPr>
              <w:t>1.8</w:t>
            </w:r>
          </w:p>
        </w:tc>
      </w:tr>
      <w:tr w:rsidR="00D42C68" w:rsidRPr="00EB7626" w14:paraId="0965EA6E" w14:textId="77777777" w:rsidTr="00166431">
        <w:trPr>
          <w:trHeight w:val="300"/>
        </w:trPr>
        <w:tc>
          <w:tcPr>
            <w:tcW w:w="924" w:type="pct"/>
            <w:vMerge/>
            <w:tcBorders>
              <w:top w:val="nil"/>
              <w:left w:val="nil"/>
              <w:bottom w:val="single" w:sz="4" w:space="0" w:color="000000"/>
              <w:right w:val="nil"/>
            </w:tcBorders>
            <w:vAlign w:val="center"/>
            <w:hideMark/>
          </w:tcPr>
          <w:p w14:paraId="54A4A234"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4AEF85B3" w14:textId="77777777" w:rsidR="00D42C68" w:rsidRPr="00EB7626" w:rsidRDefault="00D42C68" w:rsidP="00166431">
            <w:pPr>
              <w:spacing w:line="240" w:lineRule="auto"/>
              <w:rPr>
                <w:color w:val="000000"/>
                <w:sz w:val="22"/>
              </w:rPr>
            </w:pPr>
            <w:r w:rsidRPr="00EB7626">
              <w:rPr>
                <w:color w:val="000000"/>
                <w:sz w:val="22"/>
              </w:rPr>
              <w:t>2</w:t>
            </w:r>
          </w:p>
        </w:tc>
        <w:tc>
          <w:tcPr>
            <w:tcW w:w="858" w:type="pct"/>
            <w:tcBorders>
              <w:top w:val="nil"/>
              <w:left w:val="nil"/>
              <w:bottom w:val="nil"/>
              <w:right w:val="nil"/>
            </w:tcBorders>
            <w:shd w:val="clear" w:color="auto" w:fill="auto"/>
            <w:noWrap/>
            <w:vAlign w:val="center"/>
            <w:hideMark/>
          </w:tcPr>
          <w:p w14:paraId="61E8F194" w14:textId="77777777" w:rsidR="00D42C68" w:rsidRPr="00EB7626" w:rsidRDefault="00D42C68" w:rsidP="00166431">
            <w:pPr>
              <w:spacing w:line="240" w:lineRule="auto"/>
              <w:rPr>
                <w:color w:val="000000"/>
                <w:sz w:val="22"/>
              </w:rPr>
            </w:pPr>
            <w:r w:rsidRPr="00EB7626">
              <w:rPr>
                <w:color w:val="000000"/>
                <w:sz w:val="22"/>
              </w:rPr>
              <w:t>30.03</w:t>
            </w:r>
          </w:p>
        </w:tc>
        <w:tc>
          <w:tcPr>
            <w:tcW w:w="1015" w:type="pct"/>
            <w:tcBorders>
              <w:top w:val="nil"/>
              <w:left w:val="nil"/>
              <w:bottom w:val="nil"/>
              <w:right w:val="nil"/>
            </w:tcBorders>
            <w:shd w:val="clear" w:color="auto" w:fill="auto"/>
            <w:noWrap/>
            <w:vAlign w:val="center"/>
            <w:hideMark/>
          </w:tcPr>
          <w:p w14:paraId="40889488" w14:textId="77777777" w:rsidR="00D42C68" w:rsidRPr="00EB7626" w:rsidRDefault="00D42C68" w:rsidP="00166431">
            <w:pPr>
              <w:spacing w:line="240" w:lineRule="auto"/>
              <w:rPr>
                <w:color w:val="000000"/>
                <w:sz w:val="22"/>
              </w:rPr>
            </w:pPr>
            <w:r w:rsidRPr="00EB7626">
              <w:rPr>
                <w:color w:val="000000"/>
                <w:sz w:val="22"/>
              </w:rPr>
              <w:t>30.95</w:t>
            </w:r>
          </w:p>
        </w:tc>
        <w:tc>
          <w:tcPr>
            <w:tcW w:w="897" w:type="pct"/>
            <w:tcBorders>
              <w:top w:val="nil"/>
              <w:left w:val="nil"/>
              <w:bottom w:val="nil"/>
              <w:right w:val="nil"/>
            </w:tcBorders>
            <w:shd w:val="clear" w:color="auto" w:fill="auto"/>
            <w:noWrap/>
            <w:vAlign w:val="center"/>
            <w:hideMark/>
          </w:tcPr>
          <w:p w14:paraId="52B6F01C" w14:textId="77777777" w:rsidR="00D42C68" w:rsidRPr="00EB7626" w:rsidRDefault="00D42C68" w:rsidP="00166431">
            <w:pPr>
              <w:spacing w:line="240" w:lineRule="auto"/>
              <w:rPr>
                <w:color w:val="000000"/>
                <w:sz w:val="22"/>
              </w:rPr>
            </w:pPr>
            <w:r w:rsidRPr="00EB7626">
              <w:rPr>
                <w:color w:val="000000"/>
                <w:sz w:val="22"/>
              </w:rPr>
              <w:t>30.49</w:t>
            </w:r>
          </w:p>
        </w:tc>
        <w:tc>
          <w:tcPr>
            <w:tcW w:w="536" w:type="pct"/>
            <w:vMerge/>
            <w:tcBorders>
              <w:top w:val="nil"/>
              <w:left w:val="nil"/>
              <w:bottom w:val="single" w:sz="4" w:space="0" w:color="000000"/>
              <w:right w:val="nil"/>
            </w:tcBorders>
            <w:vAlign w:val="center"/>
            <w:hideMark/>
          </w:tcPr>
          <w:p w14:paraId="4F263FAF" w14:textId="77777777" w:rsidR="00D42C68" w:rsidRPr="00EB7626" w:rsidRDefault="00D42C68" w:rsidP="00166431">
            <w:pPr>
              <w:spacing w:line="240" w:lineRule="auto"/>
              <w:rPr>
                <w:color w:val="000000"/>
                <w:sz w:val="22"/>
              </w:rPr>
            </w:pPr>
          </w:p>
        </w:tc>
      </w:tr>
      <w:tr w:rsidR="00D42C68" w:rsidRPr="00EB7626" w14:paraId="5B8C0667" w14:textId="77777777" w:rsidTr="00166431">
        <w:trPr>
          <w:trHeight w:val="300"/>
        </w:trPr>
        <w:tc>
          <w:tcPr>
            <w:tcW w:w="924" w:type="pct"/>
            <w:vMerge/>
            <w:tcBorders>
              <w:top w:val="nil"/>
              <w:left w:val="nil"/>
              <w:bottom w:val="single" w:sz="4" w:space="0" w:color="000000"/>
              <w:right w:val="nil"/>
            </w:tcBorders>
            <w:vAlign w:val="center"/>
            <w:hideMark/>
          </w:tcPr>
          <w:p w14:paraId="25DF26E0"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7CE31997" w14:textId="77777777" w:rsidR="00D42C68" w:rsidRPr="00EB7626" w:rsidRDefault="00D42C68" w:rsidP="00166431">
            <w:pPr>
              <w:spacing w:line="240" w:lineRule="auto"/>
              <w:rPr>
                <w:color w:val="000000"/>
                <w:sz w:val="22"/>
              </w:rPr>
            </w:pPr>
            <w:r w:rsidRPr="00EB7626">
              <w:rPr>
                <w:color w:val="000000"/>
                <w:sz w:val="22"/>
              </w:rPr>
              <w:t>3</w:t>
            </w:r>
          </w:p>
        </w:tc>
        <w:tc>
          <w:tcPr>
            <w:tcW w:w="858" w:type="pct"/>
            <w:tcBorders>
              <w:top w:val="nil"/>
              <w:left w:val="nil"/>
              <w:bottom w:val="nil"/>
              <w:right w:val="nil"/>
            </w:tcBorders>
            <w:shd w:val="clear" w:color="auto" w:fill="auto"/>
            <w:noWrap/>
            <w:vAlign w:val="center"/>
            <w:hideMark/>
          </w:tcPr>
          <w:p w14:paraId="2F59BB3B" w14:textId="77777777" w:rsidR="00D42C68" w:rsidRPr="00EB7626" w:rsidRDefault="00D42C68" w:rsidP="00166431">
            <w:pPr>
              <w:spacing w:line="240" w:lineRule="auto"/>
              <w:rPr>
                <w:color w:val="000000"/>
                <w:sz w:val="22"/>
              </w:rPr>
            </w:pPr>
            <w:r w:rsidRPr="00EB7626">
              <w:rPr>
                <w:color w:val="000000"/>
                <w:sz w:val="22"/>
              </w:rPr>
              <w:t>30.50</w:t>
            </w:r>
          </w:p>
        </w:tc>
        <w:tc>
          <w:tcPr>
            <w:tcW w:w="1015" w:type="pct"/>
            <w:tcBorders>
              <w:top w:val="nil"/>
              <w:left w:val="nil"/>
              <w:bottom w:val="nil"/>
              <w:right w:val="nil"/>
            </w:tcBorders>
            <w:shd w:val="clear" w:color="auto" w:fill="auto"/>
            <w:noWrap/>
            <w:vAlign w:val="center"/>
            <w:hideMark/>
          </w:tcPr>
          <w:p w14:paraId="20708633" w14:textId="77777777" w:rsidR="00D42C68" w:rsidRPr="00EB7626" w:rsidRDefault="00D42C68" w:rsidP="00166431">
            <w:pPr>
              <w:spacing w:line="240" w:lineRule="auto"/>
              <w:rPr>
                <w:color w:val="000000"/>
                <w:sz w:val="22"/>
              </w:rPr>
            </w:pPr>
            <w:r w:rsidRPr="00EB7626">
              <w:rPr>
                <w:color w:val="000000"/>
                <w:sz w:val="22"/>
              </w:rPr>
              <w:t>33.98</w:t>
            </w:r>
          </w:p>
        </w:tc>
        <w:tc>
          <w:tcPr>
            <w:tcW w:w="897" w:type="pct"/>
            <w:tcBorders>
              <w:top w:val="nil"/>
              <w:left w:val="nil"/>
              <w:bottom w:val="nil"/>
              <w:right w:val="nil"/>
            </w:tcBorders>
            <w:shd w:val="clear" w:color="auto" w:fill="auto"/>
            <w:noWrap/>
            <w:vAlign w:val="center"/>
            <w:hideMark/>
          </w:tcPr>
          <w:p w14:paraId="17D91C1C" w14:textId="77777777" w:rsidR="00D42C68" w:rsidRPr="00EB7626" w:rsidRDefault="00D42C68" w:rsidP="00166431">
            <w:pPr>
              <w:spacing w:line="240" w:lineRule="auto"/>
              <w:rPr>
                <w:color w:val="000000"/>
                <w:sz w:val="22"/>
              </w:rPr>
            </w:pPr>
            <w:r w:rsidRPr="00EB7626">
              <w:rPr>
                <w:color w:val="000000"/>
                <w:sz w:val="22"/>
              </w:rPr>
              <w:t>32.04</w:t>
            </w:r>
          </w:p>
        </w:tc>
        <w:tc>
          <w:tcPr>
            <w:tcW w:w="536" w:type="pct"/>
            <w:vMerge/>
            <w:tcBorders>
              <w:top w:val="nil"/>
              <w:left w:val="nil"/>
              <w:bottom w:val="single" w:sz="4" w:space="0" w:color="000000"/>
              <w:right w:val="nil"/>
            </w:tcBorders>
            <w:vAlign w:val="center"/>
            <w:hideMark/>
          </w:tcPr>
          <w:p w14:paraId="7F181FE1" w14:textId="77777777" w:rsidR="00D42C68" w:rsidRPr="00EB7626" w:rsidRDefault="00D42C68" w:rsidP="00166431">
            <w:pPr>
              <w:spacing w:line="240" w:lineRule="auto"/>
              <w:rPr>
                <w:color w:val="000000"/>
                <w:sz w:val="22"/>
              </w:rPr>
            </w:pPr>
          </w:p>
        </w:tc>
      </w:tr>
      <w:tr w:rsidR="00D42C68" w:rsidRPr="00EB7626" w14:paraId="7CBA7B8F" w14:textId="77777777" w:rsidTr="00166431">
        <w:trPr>
          <w:trHeight w:val="300"/>
        </w:trPr>
        <w:tc>
          <w:tcPr>
            <w:tcW w:w="924" w:type="pct"/>
            <w:vMerge/>
            <w:tcBorders>
              <w:top w:val="nil"/>
              <w:left w:val="nil"/>
              <w:bottom w:val="single" w:sz="4" w:space="0" w:color="000000"/>
              <w:right w:val="nil"/>
            </w:tcBorders>
            <w:vAlign w:val="center"/>
            <w:hideMark/>
          </w:tcPr>
          <w:p w14:paraId="25DE8D70"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65E4CA5E" w14:textId="77777777" w:rsidR="00D42C68" w:rsidRPr="00EB7626" w:rsidRDefault="00D42C68" w:rsidP="00166431">
            <w:pPr>
              <w:spacing w:line="240" w:lineRule="auto"/>
              <w:rPr>
                <w:color w:val="000000"/>
                <w:sz w:val="22"/>
              </w:rPr>
            </w:pPr>
            <w:r w:rsidRPr="00EB7626">
              <w:rPr>
                <w:color w:val="000000"/>
                <w:sz w:val="22"/>
              </w:rPr>
              <w:t>4</w:t>
            </w:r>
          </w:p>
        </w:tc>
        <w:tc>
          <w:tcPr>
            <w:tcW w:w="858" w:type="pct"/>
            <w:tcBorders>
              <w:top w:val="nil"/>
              <w:left w:val="nil"/>
              <w:bottom w:val="nil"/>
              <w:right w:val="nil"/>
            </w:tcBorders>
            <w:shd w:val="clear" w:color="auto" w:fill="auto"/>
            <w:noWrap/>
            <w:vAlign w:val="center"/>
            <w:hideMark/>
          </w:tcPr>
          <w:p w14:paraId="15345955" w14:textId="77777777" w:rsidR="00D42C68" w:rsidRPr="00EB7626" w:rsidRDefault="00D42C68" w:rsidP="00166431">
            <w:pPr>
              <w:spacing w:line="240" w:lineRule="auto"/>
              <w:rPr>
                <w:color w:val="000000"/>
                <w:sz w:val="22"/>
              </w:rPr>
            </w:pPr>
            <w:r w:rsidRPr="00EB7626">
              <w:rPr>
                <w:color w:val="000000"/>
                <w:sz w:val="22"/>
              </w:rPr>
              <w:t>28.08</w:t>
            </w:r>
          </w:p>
        </w:tc>
        <w:tc>
          <w:tcPr>
            <w:tcW w:w="1015" w:type="pct"/>
            <w:tcBorders>
              <w:top w:val="nil"/>
              <w:left w:val="nil"/>
              <w:bottom w:val="nil"/>
              <w:right w:val="nil"/>
            </w:tcBorders>
            <w:shd w:val="clear" w:color="auto" w:fill="auto"/>
            <w:noWrap/>
            <w:vAlign w:val="center"/>
            <w:hideMark/>
          </w:tcPr>
          <w:p w14:paraId="1453DBE9" w14:textId="77777777" w:rsidR="00D42C68" w:rsidRPr="00EB7626" w:rsidRDefault="00D42C68" w:rsidP="00166431">
            <w:pPr>
              <w:spacing w:line="240" w:lineRule="auto"/>
              <w:rPr>
                <w:color w:val="000000"/>
                <w:sz w:val="22"/>
              </w:rPr>
            </w:pPr>
            <w:r w:rsidRPr="00EB7626">
              <w:rPr>
                <w:color w:val="000000"/>
                <w:sz w:val="22"/>
              </w:rPr>
              <w:t>30.52</w:t>
            </w:r>
          </w:p>
        </w:tc>
        <w:tc>
          <w:tcPr>
            <w:tcW w:w="897" w:type="pct"/>
            <w:tcBorders>
              <w:top w:val="nil"/>
              <w:left w:val="nil"/>
              <w:bottom w:val="nil"/>
              <w:right w:val="nil"/>
            </w:tcBorders>
            <w:shd w:val="clear" w:color="auto" w:fill="auto"/>
            <w:noWrap/>
            <w:vAlign w:val="center"/>
            <w:hideMark/>
          </w:tcPr>
          <w:p w14:paraId="70283ECD" w14:textId="77777777" w:rsidR="00D42C68" w:rsidRPr="00EB7626" w:rsidRDefault="00D42C68" w:rsidP="00166431">
            <w:pPr>
              <w:spacing w:line="240" w:lineRule="auto"/>
              <w:rPr>
                <w:color w:val="000000"/>
                <w:sz w:val="22"/>
              </w:rPr>
            </w:pPr>
            <w:r w:rsidRPr="00EB7626">
              <w:rPr>
                <w:color w:val="000000"/>
                <w:sz w:val="22"/>
              </w:rPr>
              <w:t>29.30</w:t>
            </w:r>
          </w:p>
        </w:tc>
        <w:tc>
          <w:tcPr>
            <w:tcW w:w="536" w:type="pct"/>
            <w:vMerge/>
            <w:tcBorders>
              <w:top w:val="nil"/>
              <w:left w:val="nil"/>
              <w:bottom w:val="single" w:sz="4" w:space="0" w:color="000000"/>
              <w:right w:val="nil"/>
            </w:tcBorders>
            <w:vAlign w:val="center"/>
            <w:hideMark/>
          </w:tcPr>
          <w:p w14:paraId="52FE3169" w14:textId="77777777" w:rsidR="00D42C68" w:rsidRPr="00EB7626" w:rsidRDefault="00D42C68" w:rsidP="00166431">
            <w:pPr>
              <w:spacing w:line="240" w:lineRule="auto"/>
              <w:rPr>
                <w:color w:val="000000"/>
                <w:sz w:val="22"/>
              </w:rPr>
            </w:pPr>
          </w:p>
        </w:tc>
      </w:tr>
      <w:tr w:rsidR="00D42C68" w:rsidRPr="00EB7626" w14:paraId="3AB33D5F" w14:textId="77777777" w:rsidTr="00166431">
        <w:trPr>
          <w:trHeight w:val="300"/>
        </w:trPr>
        <w:tc>
          <w:tcPr>
            <w:tcW w:w="924" w:type="pct"/>
            <w:vMerge/>
            <w:tcBorders>
              <w:top w:val="nil"/>
              <w:left w:val="nil"/>
              <w:bottom w:val="single" w:sz="4" w:space="0" w:color="000000"/>
              <w:right w:val="nil"/>
            </w:tcBorders>
            <w:vAlign w:val="center"/>
            <w:hideMark/>
          </w:tcPr>
          <w:p w14:paraId="192304CD"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6F7BFD05" w14:textId="77777777" w:rsidR="00D42C68" w:rsidRPr="00EB7626" w:rsidRDefault="00D42C68" w:rsidP="00166431">
            <w:pPr>
              <w:spacing w:line="240" w:lineRule="auto"/>
              <w:rPr>
                <w:color w:val="000000"/>
                <w:sz w:val="22"/>
              </w:rPr>
            </w:pPr>
            <w:r w:rsidRPr="00EB7626">
              <w:rPr>
                <w:color w:val="000000"/>
                <w:sz w:val="22"/>
              </w:rPr>
              <w:t>5</w:t>
            </w:r>
          </w:p>
        </w:tc>
        <w:tc>
          <w:tcPr>
            <w:tcW w:w="858" w:type="pct"/>
            <w:tcBorders>
              <w:top w:val="nil"/>
              <w:left w:val="nil"/>
              <w:bottom w:val="nil"/>
              <w:right w:val="nil"/>
            </w:tcBorders>
            <w:shd w:val="clear" w:color="auto" w:fill="auto"/>
            <w:noWrap/>
            <w:vAlign w:val="center"/>
            <w:hideMark/>
          </w:tcPr>
          <w:p w14:paraId="02A68CC6" w14:textId="77777777" w:rsidR="00D42C68" w:rsidRPr="00EB7626" w:rsidRDefault="00D42C68" w:rsidP="00166431">
            <w:pPr>
              <w:spacing w:line="240" w:lineRule="auto"/>
              <w:rPr>
                <w:color w:val="000000"/>
                <w:sz w:val="22"/>
              </w:rPr>
            </w:pPr>
            <w:r w:rsidRPr="00EB7626">
              <w:rPr>
                <w:color w:val="000000"/>
                <w:sz w:val="22"/>
              </w:rPr>
              <w:t>27.94</w:t>
            </w:r>
          </w:p>
        </w:tc>
        <w:tc>
          <w:tcPr>
            <w:tcW w:w="1015" w:type="pct"/>
            <w:tcBorders>
              <w:top w:val="nil"/>
              <w:left w:val="nil"/>
              <w:bottom w:val="nil"/>
              <w:right w:val="nil"/>
            </w:tcBorders>
            <w:shd w:val="clear" w:color="auto" w:fill="auto"/>
            <w:noWrap/>
            <w:vAlign w:val="center"/>
            <w:hideMark/>
          </w:tcPr>
          <w:p w14:paraId="4A734765" w14:textId="77777777" w:rsidR="00D42C68" w:rsidRPr="00EB7626" w:rsidRDefault="00D42C68" w:rsidP="00166431">
            <w:pPr>
              <w:spacing w:line="240" w:lineRule="auto"/>
              <w:rPr>
                <w:color w:val="000000"/>
                <w:sz w:val="22"/>
              </w:rPr>
            </w:pPr>
            <w:r w:rsidRPr="00EB7626">
              <w:rPr>
                <w:color w:val="000000"/>
                <w:sz w:val="22"/>
              </w:rPr>
              <w:t>25.01</w:t>
            </w:r>
          </w:p>
        </w:tc>
        <w:tc>
          <w:tcPr>
            <w:tcW w:w="897" w:type="pct"/>
            <w:tcBorders>
              <w:top w:val="nil"/>
              <w:left w:val="nil"/>
              <w:bottom w:val="nil"/>
              <w:right w:val="nil"/>
            </w:tcBorders>
            <w:shd w:val="clear" w:color="auto" w:fill="auto"/>
            <w:noWrap/>
            <w:vAlign w:val="center"/>
            <w:hideMark/>
          </w:tcPr>
          <w:p w14:paraId="4386C1C3" w14:textId="77777777" w:rsidR="00D42C68" w:rsidRPr="00EB7626" w:rsidRDefault="00D42C68" w:rsidP="00166431">
            <w:pPr>
              <w:spacing w:line="240" w:lineRule="auto"/>
              <w:rPr>
                <w:color w:val="000000"/>
                <w:sz w:val="22"/>
              </w:rPr>
            </w:pPr>
            <w:r w:rsidRPr="00EB7626">
              <w:rPr>
                <w:color w:val="000000"/>
                <w:sz w:val="22"/>
              </w:rPr>
              <w:t>26.47</w:t>
            </w:r>
          </w:p>
        </w:tc>
        <w:tc>
          <w:tcPr>
            <w:tcW w:w="536" w:type="pct"/>
            <w:vMerge/>
            <w:tcBorders>
              <w:top w:val="nil"/>
              <w:left w:val="nil"/>
              <w:bottom w:val="single" w:sz="4" w:space="0" w:color="000000"/>
              <w:right w:val="nil"/>
            </w:tcBorders>
            <w:vAlign w:val="center"/>
            <w:hideMark/>
          </w:tcPr>
          <w:p w14:paraId="23C43F0B" w14:textId="77777777" w:rsidR="00D42C68" w:rsidRPr="00EB7626" w:rsidRDefault="00D42C68" w:rsidP="00166431">
            <w:pPr>
              <w:spacing w:line="240" w:lineRule="auto"/>
              <w:rPr>
                <w:color w:val="000000"/>
                <w:sz w:val="22"/>
              </w:rPr>
            </w:pPr>
          </w:p>
        </w:tc>
      </w:tr>
      <w:tr w:rsidR="00D42C68" w:rsidRPr="00EB7626" w14:paraId="1C899569" w14:textId="77777777" w:rsidTr="00166431">
        <w:trPr>
          <w:trHeight w:val="300"/>
        </w:trPr>
        <w:tc>
          <w:tcPr>
            <w:tcW w:w="924" w:type="pct"/>
            <w:vMerge/>
            <w:tcBorders>
              <w:top w:val="nil"/>
              <w:left w:val="nil"/>
              <w:bottom w:val="single" w:sz="4" w:space="0" w:color="000000"/>
              <w:right w:val="nil"/>
            </w:tcBorders>
            <w:vAlign w:val="center"/>
            <w:hideMark/>
          </w:tcPr>
          <w:p w14:paraId="09463E15"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66C85390" w14:textId="77777777" w:rsidR="00D42C68" w:rsidRPr="00EB7626" w:rsidRDefault="00D42C68" w:rsidP="00166431">
            <w:pPr>
              <w:spacing w:line="240" w:lineRule="auto"/>
              <w:rPr>
                <w:color w:val="000000"/>
                <w:sz w:val="22"/>
              </w:rPr>
            </w:pPr>
            <w:r w:rsidRPr="00EB7626">
              <w:rPr>
                <w:color w:val="000000"/>
                <w:sz w:val="22"/>
              </w:rPr>
              <w:t>6</w:t>
            </w:r>
          </w:p>
        </w:tc>
        <w:tc>
          <w:tcPr>
            <w:tcW w:w="858" w:type="pct"/>
            <w:tcBorders>
              <w:top w:val="nil"/>
              <w:left w:val="nil"/>
              <w:bottom w:val="nil"/>
              <w:right w:val="nil"/>
            </w:tcBorders>
            <w:shd w:val="clear" w:color="auto" w:fill="auto"/>
            <w:noWrap/>
            <w:vAlign w:val="center"/>
            <w:hideMark/>
          </w:tcPr>
          <w:p w14:paraId="2E3AB466" w14:textId="77777777" w:rsidR="00D42C68" w:rsidRPr="00EB7626" w:rsidRDefault="00D42C68" w:rsidP="00166431">
            <w:pPr>
              <w:spacing w:line="240" w:lineRule="auto"/>
              <w:rPr>
                <w:color w:val="000000"/>
                <w:sz w:val="22"/>
              </w:rPr>
            </w:pPr>
            <w:r w:rsidRPr="00EB7626">
              <w:rPr>
                <w:color w:val="000000"/>
                <w:sz w:val="22"/>
              </w:rPr>
              <w:t>26.41</w:t>
            </w:r>
          </w:p>
        </w:tc>
        <w:tc>
          <w:tcPr>
            <w:tcW w:w="1015" w:type="pct"/>
            <w:tcBorders>
              <w:top w:val="nil"/>
              <w:left w:val="nil"/>
              <w:bottom w:val="nil"/>
              <w:right w:val="nil"/>
            </w:tcBorders>
            <w:shd w:val="clear" w:color="auto" w:fill="auto"/>
            <w:noWrap/>
            <w:vAlign w:val="center"/>
            <w:hideMark/>
          </w:tcPr>
          <w:p w14:paraId="1D2774EA" w14:textId="77777777" w:rsidR="00D42C68" w:rsidRPr="00EB7626" w:rsidRDefault="00D42C68" w:rsidP="00166431">
            <w:pPr>
              <w:spacing w:line="240" w:lineRule="auto"/>
              <w:rPr>
                <w:color w:val="000000"/>
                <w:sz w:val="22"/>
              </w:rPr>
            </w:pPr>
            <w:r w:rsidRPr="00EB7626">
              <w:rPr>
                <w:color w:val="000000"/>
                <w:sz w:val="22"/>
              </w:rPr>
              <w:t>26.82</w:t>
            </w:r>
          </w:p>
        </w:tc>
        <w:tc>
          <w:tcPr>
            <w:tcW w:w="897" w:type="pct"/>
            <w:tcBorders>
              <w:top w:val="nil"/>
              <w:left w:val="nil"/>
              <w:bottom w:val="nil"/>
              <w:right w:val="nil"/>
            </w:tcBorders>
            <w:shd w:val="clear" w:color="auto" w:fill="auto"/>
            <w:noWrap/>
            <w:vAlign w:val="center"/>
            <w:hideMark/>
          </w:tcPr>
          <w:p w14:paraId="0DBCEFE8" w14:textId="77777777" w:rsidR="00D42C68" w:rsidRPr="00EB7626" w:rsidRDefault="00D42C68" w:rsidP="00166431">
            <w:pPr>
              <w:spacing w:line="240" w:lineRule="auto"/>
              <w:rPr>
                <w:color w:val="000000"/>
                <w:sz w:val="22"/>
              </w:rPr>
            </w:pPr>
            <w:r w:rsidRPr="00EB7626">
              <w:rPr>
                <w:color w:val="000000"/>
                <w:sz w:val="22"/>
              </w:rPr>
              <w:t>26.61</w:t>
            </w:r>
          </w:p>
        </w:tc>
        <w:tc>
          <w:tcPr>
            <w:tcW w:w="536" w:type="pct"/>
            <w:vMerge/>
            <w:tcBorders>
              <w:top w:val="nil"/>
              <w:left w:val="nil"/>
              <w:bottom w:val="single" w:sz="4" w:space="0" w:color="000000"/>
              <w:right w:val="nil"/>
            </w:tcBorders>
            <w:vAlign w:val="center"/>
            <w:hideMark/>
          </w:tcPr>
          <w:p w14:paraId="244C41EB" w14:textId="77777777" w:rsidR="00D42C68" w:rsidRPr="00EB7626" w:rsidRDefault="00D42C68" w:rsidP="00166431">
            <w:pPr>
              <w:spacing w:line="240" w:lineRule="auto"/>
              <w:rPr>
                <w:color w:val="000000"/>
                <w:sz w:val="22"/>
              </w:rPr>
            </w:pPr>
          </w:p>
        </w:tc>
      </w:tr>
      <w:tr w:rsidR="00D42C68" w:rsidRPr="00EB7626" w14:paraId="61B98C49" w14:textId="77777777" w:rsidTr="00166431">
        <w:trPr>
          <w:trHeight w:val="300"/>
        </w:trPr>
        <w:tc>
          <w:tcPr>
            <w:tcW w:w="924" w:type="pct"/>
            <w:vMerge/>
            <w:tcBorders>
              <w:top w:val="nil"/>
              <w:left w:val="nil"/>
              <w:bottom w:val="single" w:sz="4" w:space="0" w:color="000000"/>
              <w:right w:val="nil"/>
            </w:tcBorders>
            <w:vAlign w:val="center"/>
            <w:hideMark/>
          </w:tcPr>
          <w:p w14:paraId="6535AA18"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56CB4976" w14:textId="77777777" w:rsidR="00D42C68" w:rsidRPr="00EB7626" w:rsidRDefault="00D42C68" w:rsidP="00166431">
            <w:pPr>
              <w:spacing w:line="240" w:lineRule="auto"/>
              <w:rPr>
                <w:color w:val="000000"/>
                <w:sz w:val="22"/>
              </w:rPr>
            </w:pPr>
            <w:r w:rsidRPr="00EB7626">
              <w:rPr>
                <w:color w:val="000000"/>
                <w:sz w:val="22"/>
              </w:rPr>
              <w:t>7</w:t>
            </w:r>
          </w:p>
        </w:tc>
        <w:tc>
          <w:tcPr>
            <w:tcW w:w="858" w:type="pct"/>
            <w:tcBorders>
              <w:top w:val="nil"/>
              <w:left w:val="nil"/>
              <w:bottom w:val="nil"/>
              <w:right w:val="nil"/>
            </w:tcBorders>
            <w:shd w:val="clear" w:color="auto" w:fill="auto"/>
            <w:noWrap/>
            <w:vAlign w:val="center"/>
            <w:hideMark/>
          </w:tcPr>
          <w:p w14:paraId="4FCE1F8A" w14:textId="77777777" w:rsidR="00D42C68" w:rsidRPr="00EB7626" w:rsidRDefault="00D42C68" w:rsidP="00166431">
            <w:pPr>
              <w:spacing w:line="240" w:lineRule="auto"/>
              <w:rPr>
                <w:color w:val="000000"/>
                <w:sz w:val="22"/>
              </w:rPr>
            </w:pPr>
            <w:r w:rsidRPr="00EB7626">
              <w:rPr>
                <w:color w:val="000000"/>
                <w:sz w:val="22"/>
              </w:rPr>
              <w:t>27.20</w:t>
            </w:r>
          </w:p>
        </w:tc>
        <w:tc>
          <w:tcPr>
            <w:tcW w:w="1015" w:type="pct"/>
            <w:tcBorders>
              <w:top w:val="nil"/>
              <w:left w:val="nil"/>
              <w:bottom w:val="nil"/>
              <w:right w:val="nil"/>
            </w:tcBorders>
            <w:shd w:val="clear" w:color="auto" w:fill="auto"/>
            <w:noWrap/>
            <w:vAlign w:val="center"/>
            <w:hideMark/>
          </w:tcPr>
          <w:p w14:paraId="319CCBA6" w14:textId="77777777" w:rsidR="00D42C68" w:rsidRPr="00EB7626" w:rsidRDefault="00D42C68" w:rsidP="00166431">
            <w:pPr>
              <w:spacing w:line="240" w:lineRule="auto"/>
              <w:rPr>
                <w:color w:val="000000"/>
                <w:sz w:val="22"/>
              </w:rPr>
            </w:pPr>
            <w:r w:rsidRPr="00EB7626">
              <w:rPr>
                <w:color w:val="000000"/>
                <w:sz w:val="22"/>
              </w:rPr>
              <w:t>27.92</w:t>
            </w:r>
          </w:p>
        </w:tc>
        <w:tc>
          <w:tcPr>
            <w:tcW w:w="897" w:type="pct"/>
            <w:tcBorders>
              <w:top w:val="nil"/>
              <w:left w:val="nil"/>
              <w:bottom w:val="nil"/>
              <w:right w:val="nil"/>
            </w:tcBorders>
            <w:shd w:val="clear" w:color="auto" w:fill="auto"/>
            <w:noWrap/>
            <w:vAlign w:val="center"/>
            <w:hideMark/>
          </w:tcPr>
          <w:p w14:paraId="673D62F6" w14:textId="77777777" w:rsidR="00D42C68" w:rsidRPr="00EB7626" w:rsidRDefault="00D42C68" w:rsidP="00166431">
            <w:pPr>
              <w:spacing w:line="240" w:lineRule="auto"/>
              <w:rPr>
                <w:color w:val="000000"/>
                <w:sz w:val="22"/>
              </w:rPr>
            </w:pPr>
            <w:r w:rsidRPr="00EB7626">
              <w:rPr>
                <w:color w:val="000000"/>
                <w:sz w:val="22"/>
              </w:rPr>
              <w:t>27.06</w:t>
            </w:r>
          </w:p>
        </w:tc>
        <w:tc>
          <w:tcPr>
            <w:tcW w:w="536" w:type="pct"/>
            <w:vMerge/>
            <w:tcBorders>
              <w:top w:val="nil"/>
              <w:left w:val="nil"/>
              <w:bottom w:val="single" w:sz="4" w:space="0" w:color="000000"/>
              <w:right w:val="nil"/>
            </w:tcBorders>
            <w:vAlign w:val="center"/>
            <w:hideMark/>
          </w:tcPr>
          <w:p w14:paraId="390A7865" w14:textId="77777777" w:rsidR="00D42C68" w:rsidRPr="00EB7626" w:rsidRDefault="00D42C68" w:rsidP="00166431">
            <w:pPr>
              <w:spacing w:line="240" w:lineRule="auto"/>
              <w:rPr>
                <w:color w:val="000000"/>
                <w:sz w:val="22"/>
              </w:rPr>
            </w:pPr>
          </w:p>
        </w:tc>
      </w:tr>
      <w:tr w:rsidR="00D42C68" w:rsidRPr="00EB7626" w14:paraId="6E430718" w14:textId="77777777" w:rsidTr="00166431">
        <w:trPr>
          <w:trHeight w:val="300"/>
        </w:trPr>
        <w:tc>
          <w:tcPr>
            <w:tcW w:w="924" w:type="pct"/>
            <w:vMerge/>
            <w:tcBorders>
              <w:top w:val="nil"/>
              <w:left w:val="nil"/>
              <w:bottom w:val="single" w:sz="4" w:space="0" w:color="000000"/>
              <w:right w:val="nil"/>
            </w:tcBorders>
            <w:vAlign w:val="center"/>
            <w:hideMark/>
          </w:tcPr>
          <w:p w14:paraId="2647C54E" w14:textId="77777777" w:rsidR="00D42C68" w:rsidRPr="00EB7626" w:rsidRDefault="00D42C68" w:rsidP="00166431">
            <w:pPr>
              <w:spacing w:line="240" w:lineRule="auto"/>
              <w:rPr>
                <w:color w:val="000000"/>
                <w:sz w:val="22"/>
              </w:rPr>
            </w:pPr>
          </w:p>
        </w:tc>
        <w:tc>
          <w:tcPr>
            <w:tcW w:w="770" w:type="pct"/>
            <w:tcBorders>
              <w:top w:val="nil"/>
              <w:left w:val="nil"/>
              <w:bottom w:val="single" w:sz="4" w:space="0" w:color="auto"/>
              <w:right w:val="nil"/>
            </w:tcBorders>
            <w:shd w:val="clear" w:color="auto" w:fill="auto"/>
            <w:noWrap/>
            <w:vAlign w:val="center"/>
            <w:hideMark/>
          </w:tcPr>
          <w:p w14:paraId="2A6913AF" w14:textId="77777777" w:rsidR="00D42C68" w:rsidRPr="00EB7626" w:rsidRDefault="00D42C68" w:rsidP="00166431">
            <w:pPr>
              <w:spacing w:line="240" w:lineRule="auto"/>
              <w:rPr>
                <w:color w:val="000000"/>
                <w:sz w:val="22"/>
              </w:rPr>
            </w:pPr>
            <w:r w:rsidRPr="00EB7626">
              <w:rPr>
                <w:color w:val="000000"/>
                <w:sz w:val="22"/>
              </w:rPr>
              <w:t>8</w:t>
            </w:r>
          </w:p>
        </w:tc>
        <w:tc>
          <w:tcPr>
            <w:tcW w:w="858" w:type="pct"/>
            <w:tcBorders>
              <w:top w:val="nil"/>
              <w:left w:val="nil"/>
              <w:bottom w:val="single" w:sz="4" w:space="0" w:color="auto"/>
              <w:right w:val="nil"/>
            </w:tcBorders>
            <w:shd w:val="clear" w:color="auto" w:fill="auto"/>
            <w:noWrap/>
            <w:vAlign w:val="center"/>
            <w:hideMark/>
          </w:tcPr>
          <w:p w14:paraId="1C24EBF4" w14:textId="77777777" w:rsidR="00D42C68" w:rsidRPr="00EB7626" w:rsidRDefault="00D42C68" w:rsidP="00166431">
            <w:pPr>
              <w:spacing w:line="240" w:lineRule="auto"/>
              <w:rPr>
                <w:color w:val="000000"/>
                <w:sz w:val="22"/>
              </w:rPr>
            </w:pPr>
            <w:r w:rsidRPr="00EB7626">
              <w:rPr>
                <w:color w:val="000000"/>
                <w:sz w:val="22"/>
              </w:rPr>
              <w:t>29.10</w:t>
            </w:r>
          </w:p>
        </w:tc>
        <w:tc>
          <w:tcPr>
            <w:tcW w:w="1015" w:type="pct"/>
            <w:tcBorders>
              <w:top w:val="nil"/>
              <w:left w:val="nil"/>
              <w:bottom w:val="single" w:sz="4" w:space="0" w:color="auto"/>
              <w:right w:val="nil"/>
            </w:tcBorders>
            <w:shd w:val="clear" w:color="auto" w:fill="auto"/>
            <w:noWrap/>
            <w:vAlign w:val="center"/>
            <w:hideMark/>
          </w:tcPr>
          <w:p w14:paraId="4F7CBF24" w14:textId="77777777" w:rsidR="00D42C68" w:rsidRPr="00EB7626" w:rsidRDefault="00D42C68" w:rsidP="00166431">
            <w:pPr>
              <w:spacing w:line="240" w:lineRule="auto"/>
              <w:rPr>
                <w:color w:val="000000"/>
                <w:sz w:val="22"/>
              </w:rPr>
            </w:pPr>
            <w:r w:rsidRPr="00EB7626">
              <w:rPr>
                <w:color w:val="000000"/>
                <w:sz w:val="22"/>
              </w:rPr>
              <w:t>29.94</w:t>
            </w:r>
          </w:p>
        </w:tc>
        <w:tc>
          <w:tcPr>
            <w:tcW w:w="897" w:type="pct"/>
            <w:tcBorders>
              <w:top w:val="nil"/>
              <w:left w:val="nil"/>
              <w:bottom w:val="single" w:sz="4" w:space="0" w:color="auto"/>
              <w:right w:val="nil"/>
            </w:tcBorders>
            <w:shd w:val="clear" w:color="auto" w:fill="auto"/>
            <w:noWrap/>
            <w:vAlign w:val="center"/>
            <w:hideMark/>
          </w:tcPr>
          <w:p w14:paraId="7FBD9733" w14:textId="77777777" w:rsidR="00D42C68" w:rsidRPr="00EB7626" w:rsidRDefault="00D42C68" w:rsidP="00166431">
            <w:pPr>
              <w:spacing w:line="240" w:lineRule="auto"/>
              <w:rPr>
                <w:color w:val="000000"/>
                <w:sz w:val="22"/>
              </w:rPr>
            </w:pPr>
            <w:r w:rsidRPr="00EB7626">
              <w:rPr>
                <w:color w:val="000000"/>
                <w:sz w:val="22"/>
              </w:rPr>
              <w:t>29.52</w:t>
            </w:r>
          </w:p>
        </w:tc>
        <w:tc>
          <w:tcPr>
            <w:tcW w:w="536" w:type="pct"/>
            <w:vMerge/>
            <w:tcBorders>
              <w:top w:val="nil"/>
              <w:left w:val="nil"/>
              <w:bottom w:val="single" w:sz="4" w:space="0" w:color="000000"/>
              <w:right w:val="nil"/>
            </w:tcBorders>
            <w:vAlign w:val="center"/>
            <w:hideMark/>
          </w:tcPr>
          <w:p w14:paraId="275E788A" w14:textId="77777777" w:rsidR="00D42C68" w:rsidRPr="00EB7626" w:rsidRDefault="00D42C68" w:rsidP="00166431">
            <w:pPr>
              <w:spacing w:line="240" w:lineRule="auto"/>
              <w:rPr>
                <w:color w:val="000000"/>
                <w:sz w:val="22"/>
              </w:rPr>
            </w:pPr>
          </w:p>
        </w:tc>
      </w:tr>
      <w:tr w:rsidR="00D42C68" w:rsidRPr="00EB7626" w14:paraId="3247E72D" w14:textId="77777777" w:rsidTr="00166431">
        <w:trPr>
          <w:trHeight w:val="300"/>
        </w:trPr>
        <w:tc>
          <w:tcPr>
            <w:tcW w:w="924" w:type="pct"/>
            <w:tcBorders>
              <w:top w:val="nil"/>
              <w:left w:val="nil"/>
              <w:bottom w:val="single" w:sz="4" w:space="0" w:color="auto"/>
              <w:right w:val="nil"/>
            </w:tcBorders>
            <w:shd w:val="clear" w:color="auto" w:fill="auto"/>
            <w:noWrap/>
            <w:vAlign w:val="center"/>
            <w:hideMark/>
          </w:tcPr>
          <w:p w14:paraId="1C741011" w14:textId="77777777" w:rsidR="00D42C68" w:rsidRPr="00EB7626" w:rsidRDefault="00D42C68" w:rsidP="00166431">
            <w:pPr>
              <w:spacing w:line="240" w:lineRule="auto"/>
              <w:rPr>
                <w:color w:val="000000"/>
                <w:sz w:val="22"/>
              </w:rPr>
            </w:pPr>
            <w:r w:rsidRPr="00EB7626">
              <w:rPr>
                <w:color w:val="000000"/>
                <w:sz w:val="22"/>
              </w:rPr>
              <w:t>Mean Value</w:t>
            </w:r>
          </w:p>
        </w:tc>
        <w:tc>
          <w:tcPr>
            <w:tcW w:w="770" w:type="pct"/>
            <w:tcBorders>
              <w:top w:val="nil"/>
              <w:left w:val="nil"/>
              <w:bottom w:val="nil"/>
              <w:right w:val="nil"/>
            </w:tcBorders>
            <w:shd w:val="clear" w:color="auto" w:fill="auto"/>
            <w:noWrap/>
            <w:vAlign w:val="center"/>
            <w:hideMark/>
          </w:tcPr>
          <w:p w14:paraId="2B9928D4" w14:textId="77777777" w:rsidR="00D42C68" w:rsidRPr="00EB7626" w:rsidRDefault="00D42C68" w:rsidP="00166431">
            <w:pPr>
              <w:spacing w:line="240" w:lineRule="auto"/>
              <w:rPr>
                <w:color w:val="000000"/>
                <w:sz w:val="22"/>
              </w:rPr>
            </w:pPr>
          </w:p>
        </w:tc>
        <w:tc>
          <w:tcPr>
            <w:tcW w:w="858" w:type="pct"/>
            <w:tcBorders>
              <w:top w:val="nil"/>
              <w:left w:val="nil"/>
              <w:bottom w:val="nil"/>
              <w:right w:val="nil"/>
            </w:tcBorders>
            <w:shd w:val="clear" w:color="auto" w:fill="auto"/>
            <w:noWrap/>
            <w:vAlign w:val="center"/>
            <w:hideMark/>
          </w:tcPr>
          <w:p w14:paraId="2DC01FE3" w14:textId="77777777" w:rsidR="00D42C68" w:rsidRPr="00EB7626" w:rsidRDefault="00D42C68" w:rsidP="00166431">
            <w:pPr>
              <w:spacing w:line="240" w:lineRule="auto"/>
              <w:rPr>
                <w:color w:val="000000"/>
                <w:sz w:val="22"/>
              </w:rPr>
            </w:pPr>
            <w:r w:rsidRPr="00EB7626">
              <w:rPr>
                <w:color w:val="000000"/>
                <w:sz w:val="22"/>
              </w:rPr>
              <w:t>28.52</w:t>
            </w:r>
          </w:p>
        </w:tc>
        <w:tc>
          <w:tcPr>
            <w:tcW w:w="1015" w:type="pct"/>
            <w:tcBorders>
              <w:top w:val="nil"/>
              <w:left w:val="nil"/>
              <w:bottom w:val="nil"/>
              <w:right w:val="nil"/>
            </w:tcBorders>
            <w:shd w:val="clear" w:color="auto" w:fill="auto"/>
            <w:noWrap/>
            <w:vAlign w:val="center"/>
            <w:hideMark/>
          </w:tcPr>
          <w:p w14:paraId="3E941D42" w14:textId="77777777" w:rsidR="00D42C68" w:rsidRPr="00EB7626" w:rsidRDefault="00D42C68" w:rsidP="00166431">
            <w:pPr>
              <w:spacing w:line="240" w:lineRule="auto"/>
              <w:rPr>
                <w:color w:val="000000"/>
                <w:sz w:val="22"/>
              </w:rPr>
            </w:pPr>
            <w:r w:rsidRPr="00EB7626">
              <w:rPr>
                <w:color w:val="000000"/>
                <w:sz w:val="22"/>
              </w:rPr>
              <w:t>28.97</w:t>
            </w:r>
          </w:p>
        </w:tc>
        <w:tc>
          <w:tcPr>
            <w:tcW w:w="897" w:type="pct"/>
            <w:tcBorders>
              <w:top w:val="nil"/>
              <w:left w:val="nil"/>
              <w:bottom w:val="nil"/>
              <w:right w:val="nil"/>
            </w:tcBorders>
            <w:shd w:val="clear" w:color="auto" w:fill="auto"/>
            <w:noWrap/>
            <w:vAlign w:val="center"/>
            <w:hideMark/>
          </w:tcPr>
          <w:p w14:paraId="533345FE" w14:textId="77777777" w:rsidR="00D42C68" w:rsidRPr="00EB7626" w:rsidRDefault="00D42C68" w:rsidP="00166431">
            <w:pPr>
              <w:spacing w:line="240" w:lineRule="auto"/>
              <w:rPr>
                <w:b/>
                <w:color w:val="000000"/>
                <w:sz w:val="22"/>
              </w:rPr>
            </w:pPr>
            <w:r w:rsidRPr="00EB7626">
              <w:rPr>
                <w:b/>
                <w:color w:val="000000"/>
                <w:sz w:val="22"/>
              </w:rPr>
              <w:t>28.9</w:t>
            </w:r>
          </w:p>
        </w:tc>
        <w:tc>
          <w:tcPr>
            <w:tcW w:w="536" w:type="pct"/>
            <w:tcBorders>
              <w:top w:val="nil"/>
              <w:left w:val="nil"/>
              <w:bottom w:val="single" w:sz="4" w:space="0" w:color="auto"/>
              <w:right w:val="nil"/>
            </w:tcBorders>
            <w:shd w:val="clear" w:color="auto" w:fill="auto"/>
            <w:noWrap/>
            <w:vAlign w:val="center"/>
            <w:hideMark/>
          </w:tcPr>
          <w:p w14:paraId="7110F304" w14:textId="77777777" w:rsidR="00D42C68" w:rsidRPr="00EB7626" w:rsidRDefault="00D42C68" w:rsidP="00166431">
            <w:pPr>
              <w:spacing w:line="240" w:lineRule="auto"/>
              <w:rPr>
                <w:color w:val="000000"/>
                <w:sz w:val="22"/>
              </w:rPr>
            </w:pPr>
            <w:r w:rsidRPr="00EB7626">
              <w:rPr>
                <w:color w:val="000000"/>
                <w:sz w:val="22"/>
              </w:rPr>
              <w:t> </w:t>
            </w:r>
          </w:p>
        </w:tc>
      </w:tr>
      <w:tr w:rsidR="00D42C68" w:rsidRPr="00EB7626" w14:paraId="02E6406B" w14:textId="77777777" w:rsidTr="00166431">
        <w:trPr>
          <w:trHeight w:val="300"/>
        </w:trPr>
        <w:tc>
          <w:tcPr>
            <w:tcW w:w="924" w:type="pct"/>
            <w:vMerge w:val="restart"/>
            <w:tcBorders>
              <w:top w:val="nil"/>
              <w:left w:val="nil"/>
              <w:bottom w:val="single" w:sz="4" w:space="0" w:color="000000"/>
              <w:right w:val="nil"/>
            </w:tcBorders>
            <w:shd w:val="clear" w:color="auto" w:fill="auto"/>
            <w:vAlign w:val="center"/>
            <w:hideMark/>
          </w:tcPr>
          <w:p w14:paraId="0B7C739B" w14:textId="77777777" w:rsidR="00D42C68" w:rsidRPr="00EB7626" w:rsidRDefault="00D42C68" w:rsidP="00166431">
            <w:pPr>
              <w:spacing w:line="240" w:lineRule="auto"/>
              <w:rPr>
                <w:color w:val="000000"/>
                <w:sz w:val="22"/>
              </w:rPr>
            </w:pPr>
            <w:r w:rsidRPr="00EB7626">
              <w:rPr>
                <w:color w:val="000000"/>
                <w:sz w:val="22"/>
              </w:rPr>
              <w:t xml:space="preserve">Hybrid </w:t>
            </w:r>
          </w:p>
          <w:p w14:paraId="406BB502" w14:textId="77777777" w:rsidR="00D42C68" w:rsidRPr="00EB7626" w:rsidRDefault="00D42C68" w:rsidP="00166431">
            <w:pPr>
              <w:spacing w:line="240" w:lineRule="auto"/>
              <w:rPr>
                <w:color w:val="000000"/>
                <w:sz w:val="22"/>
              </w:rPr>
            </w:pPr>
            <w:r w:rsidRPr="00EB7626">
              <w:rPr>
                <w:color w:val="000000"/>
                <w:sz w:val="22"/>
              </w:rPr>
              <w:t xml:space="preserve">surface </w:t>
            </w:r>
            <w:r w:rsidRPr="00EB7626">
              <w:rPr>
                <w:color w:val="000000"/>
                <w:sz w:val="22"/>
              </w:rPr>
              <w:br/>
              <w:t>treatment</w:t>
            </w:r>
            <w:r w:rsidRPr="00EB7626">
              <w:rPr>
                <w:color w:val="000000"/>
                <w:sz w:val="22"/>
              </w:rPr>
              <w:br/>
              <w:t xml:space="preserve"> (ST4)</w:t>
            </w:r>
          </w:p>
        </w:tc>
        <w:tc>
          <w:tcPr>
            <w:tcW w:w="770" w:type="pct"/>
            <w:tcBorders>
              <w:top w:val="single" w:sz="4" w:space="0" w:color="auto"/>
              <w:left w:val="nil"/>
              <w:bottom w:val="nil"/>
              <w:right w:val="nil"/>
            </w:tcBorders>
            <w:shd w:val="clear" w:color="auto" w:fill="auto"/>
            <w:noWrap/>
            <w:vAlign w:val="center"/>
            <w:hideMark/>
          </w:tcPr>
          <w:p w14:paraId="7F0BF44D" w14:textId="77777777" w:rsidR="00D42C68" w:rsidRPr="00EB7626" w:rsidRDefault="00D42C68" w:rsidP="00166431">
            <w:pPr>
              <w:spacing w:line="240" w:lineRule="auto"/>
              <w:rPr>
                <w:color w:val="000000"/>
                <w:sz w:val="22"/>
              </w:rPr>
            </w:pPr>
            <w:r w:rsidRPr="00EB7626">
              <w:rPr>
                <w:color w:val="000000"/>
                <w:sz w:val="22"/>
              </w:rPr>
              <w:t>1</w:t>
            </w:r>
          </w:p>
        </w:tc>
        <w:tc>
          <w:tcPr>
            <w:tcW w:w="858" w:type="pct"/>
            <w:tcBorders>
              <w:top w:val="single" w:sz="4" w:space="0" w:color="auto"/>
              <w:left w:val="nil"/>
              <w:bottom w:val="nil"/>
              <w:right w:val="nil"/>
            </w:tcBorders>
            <w:shd w:val="clear" w:color="auto" w:fill="auto"/>
            <w:noWrap/>
            <w:vAlign w:val="center"/>
            <w:hideMark/>
          </w:tcPr>
          <w:p w14:paraId="08A8215E" w14:textId="77777777" w:rsidR="00D42C68" w:rsidRPr="00EB7626" w:rsidRDefault="00D42C68" w:rsidP="00166431">
            <w:pPr>
              <w:spacing w:line="240" w:lineRule="auto"/>
              <w:rPr>
                <w:color w:val="000000"/>
                <w:sz w:val="22"/>
              </w:rPr>
            </w:pPr>
            <w:r w:rsidRPr="00EB7626">
              <w:rPr>
                <w:color w:val="000000"/>
                <w:sz w:val="22"/>
              </w:rPr>
              <w:t>27.24</w:t>
            </w:r>
          </w:p>
        </w:tc>
        <w:tc>
          <w:tcPr>
            <w:tcW w:w="1015" w:type="pct"/>
            <w:tcBorders>
              <w:top w:val="single" w:sz="4" w:space="0" w:color="auto"/>
              <w:left w:val="nil"/>
              <w:bottom w:val="nil"/>
              <w:right w:val="nil"/>
            </w:tcBorders>
            <w:shd w:val="clear" w:color="auto" w:fill="auto"/>
            <w:noWrap/>
            <w:vAlign w:val="center"/>
            <w:hideMark/>
          </w:tcPr>
          <w:p w14:paraId="3514BC23" w14:textId="77777777" w:rsidR="00D42C68" w:rsidRPr="00EB7626" w:rsidRDefault="00D42C68" w:rsidP="00166431">
            <w:pPr>
              <w:spacing w:line="240" w:lineRule="auto"/>
              <w:rPr>
                <w:color w:val="000000"/>
                <w:sz w:val="22"/>
              </w:rPr>
            </w:pPr>
            <w:r w:rsidRPr="00EB7626">
              <w:rPr>
                <w:color w:val="000000"/>
                <w:sz w:val="22"/>
              </w:rPr>
              <w:t>28.69</w:t>
            </w:r>
          </w:p>
        </w:tc>
        <w:tc>
          <w:tcPr>
            <w:tcW w:w="897" w:type="pct"/>
            <w:tcBorders>
              <w:top w:val="single" w:sz="4" w:space="0" w:color="auto"/>
              <w:left w:val="nil"/>
              <w:bottom w:val="nil"/>
              <w:right w:val="nil"/>
            </w:tcBorders>
            <w:shd w:val="clear" w:color="auto" w:fill="auto"/>
            <w:noWrap/>
            <w:vAlign w:val="center"/>
            <w:hideMark/>
          </w:tcPr>
          <w:p w14:paraId="77824BE6" w14:textId="77777777" w:rsidR="00D42C68" w:rsidRPr="00EB7626" w:rsidRDefault="00D42C68" w:rsidP="00166431">
            <w:pPr>
              <w:spacing w:line="240" w:lineRule="auto"/>
              <w:rPr>
                <w:color w:val="000000"/>
                <w:sz w:val="22"/>
              </w:rPr>
            </w:pPr>
            <w:r w:rsidRPr="00EB7626">
              <w:rPr>
                <w:color w:val="000000"/>
                <w:sz w:val="22"/>
              </w:rPr>
              <w:t>27.97</w:t>
            </w:r>
          </w:p>
        </w:tc>
        <w:tc>
          <w:tcPr>
            <w:tcW w:w="536" w:type="pct"/>
            <w:vMerge w:val="restart"/>
            <w:tcBorders>
              <w:top w:val="nil"/>
              <w:left w:val="nil"/>
              <w:bottom w:val="single" w:sz="4" w:space="0" w:color="000000"/>
              <w:right w:val="nil"/>
            </w:tcBorders>
            <w:shd w:val="clear" w:color="auto" w:fill="auto"/>
            <w:noWrap/>
            <w:vAlign w:val="center"/>
            <w:hideMark/>
          </w:tcPr>
          <w:p w14:paraId="5CA6B7CE" w14:textId="77777777" w:rsidR="00D42C68" w:rsidRPr="00EB7626" w:rsidRDefault="00D42C68" w:rsidP="00166431">
            <w:pPr>
              <w:spacing w:line="240" w:lineRule="auto"/>
              <w:rPr>
                <w:color w:val="000000"/>
                <w:sz w:val="22"/>
              </w:rPr>
            </w:pPr>
            <w:r w:rsidRPr="00EB7626">
              <w:rPr>
                <w:color w:val="000000"/>
              </w:rPr>
              <w:t>±</w:t>
            </w:r>
            <w:r w:rsidRPr="00EB7626">
              <w:rPr>
                <w:color w:val="000000"/>
                <w:sz w:val="22"/>
              </w:rPr>
              <w:t>5.0</w:t>
            </w:r>
          </w:p>
        </w:tc>
      </w:tr>
      <w:tr w:rsidR="00D42C68" w:rsidRPr="00EB7626" w14:paraId="778FE8F4" w14:textId="77777777" w:rsidTr="00166431">
        <w:trPr>
          <w:trHeight w:val="300"/>
        </w:trPr>
        <w:tc>
          <w:tcPr>
            <w:tcW w:w="924" w:type="pct"/>
            <w:vMerge/>
            <w:tcBorders>
              <w:top w:val="nil"/>
              <w:left w:val="nil"/>
              <w:bottom w:val="single" w:sz="4" w:space="0" w:color="000000"/>
              <w:right w:val="nil"/>
            </w:tcBorders>
            <w:vAlign w:val="center"/>
            <w:hideMark/>
          </w:tcPr>
          <w:p w14:paraId="5641EF88"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3A8F2A1F" w14:textId="77777777" w:rsidR="00D42C68" w:rsidRPr="00EB7626" w:rsidRDefault="00D42C68" w:rsidP="00166431">
            <w:pPr>
              <w:spacing w:line="240" w:lineRule="auto"/>
              <w:rPr>
                <w:color w:val="000000"/>
                <w:sz w:val="22"/>
              </w:rPr>
            </w:pPr>
            <w:r w:rsidRPr="00EB7626">
              <w:rPr>
                <w:color w:val="000000"/>
                <w:sz w:val="22"/>
              </w:rPr>
              <w:t>2</w:t>
            </w:r>
          </w:p>
        </w:tc>
        <w:tc>
          <w:tcPr>
            <w:tcW w:w="858" w:type="pct"/>
            <w:tcBorders>
              <w:top w:val="nil"/>
              <w:left w:val="nil"/>
              <w:bottom w:val="nil"/>
              <w:right w:val="nil"/>
            </w:tcBorders>
            <w:shd w:val="clear" w:color="auto" w:fill="auto"/>
            <w:noWrap/>
            <w:vAlign w:val="center"/>
            <w:hideMark/>
          </w:tcPr>
          <w:p w14:paraId="214FBF74" w14:textId="77777777" w:rsidR="00D42C68" w:rsidRPr="00EB7626" w:rsidRDefault="00D42C68" w:rsidP="00166431">
            <w:pPr>
              <w:spacing w:line="240" w:lineRule="auto"/>
              <w:rPr>
                <w:color w:val="000000"/>
                <w:sz w:val="22"/>
              </w:rPr>
            </w:pPr>
            <w:r w:rsidRPr="00EB7626">
              <w:rPr>
                <w:color w:val="000000"/>
                <w:sz w:val="22"/>
              </w:rPr>
              <w:t>27.72</w:t>
            </w:r>
          </w:p>
        </w:tc>
        <w:tc>
          <w:tcPr>
            <w:tcW w:w="1015" w:type="pct"/>
            <w:tcBorders>
              <w:top w:val="nil"/>
              <w:left w:val="nil"/>
              <w:bottom w:val="nil"/>
              <w:right w:val="nil"/>
            </w:tcBorders>
            <w:shd w:val="clear" w:color="auto" w:fill="auto"/>
            <w:noWrap/>
            <w:vAlign w:val="center"/>
            <w:hideMark/>
          </w:tcPr>
          <w:p w14:paraId="0B7096F7" w14:textId="77777777" w:rsidR="00D42C68" w:rsidRPr="00EB7626" w:rsidRDefault="00D42C68" w:rsidP="00166431">
            <w:pPr>
              <w:spacing w:line="240" w:lineRule="auto"/>
              <w:rPr>
                <w:color w:val="000000"/>
                <w:sz w:val="22"/>
              </w:rPr>
            </w:pPr>
            <w:r w:rsidRPr="00EB7626">
              <w:rPr>
                <w:color w:val="000000"/>
                <w:sz w:val="22"/>
              </w:rPr>
              <w:t>29.10</w:t>
            </w:r>
          </w:p>
        </w:tc>
        <w:tc>
          <w:tcPr>
            <w:tcW w:w="897" w:type="pct"/>
            <w:tcBorders>
              <w:top w:val="nil"/>
              <w:left w:val="nil"/>
              <w:bottom w:val="nil"/>
              <w:right w:val="nil"/>
            </w:tcBorders>
            <w:shd w:val="clear" w:color="auto" w:fill="auto"/>
            <w:noWrap/>
            <w:vAlign w:val="center"/>
            <w:hideMark/>
          </w:tcPr>
          <w:p w14:paraId="795C42B1" w14:textId="77777777" w:rsidR="00D42C68" w:rsidRPr="00EB7626" w:rsidRDefault="00D42C68" w:rsidP="00166431">
            <w:pPr>
              <w:spacing w:line="240" w:lineRule="auto"/>
              <w:rPr>
                <w:color w:val="000000"/>
                <w:sz w:val="22"/>
              </w:rPr>
            </w:pPr>
            <w:r w:rsidRPr="00EB7626">
              <w:rPr>
                <w:color w:val="000000"/>
                <w:sz w:val="22"/>
              </w:rPr>
              <w:t>28.41</w:t>
            </w:r>
          </w:p>
        </w:tc>
        <w:tc>
          <w:tcPr>
            <w:tcW w:w="536" w:type="pct"/>
            <w:vMerge/>
            <w:tcBorders>
              <w:top w:val="nil"/>
              <w:left w:val="nil"/>
              <w:bottom w:val="single" w:sz="4" w:space="0" w:color="000000"/>
              <w:right w:val="nil"/>
            </w:tcBorders>
            <w:vAlign w:val="center"/>
            <w:hideMark/>
          </w:tcPr>
          <w:p w14:paraId="63776CA5" w14:textId="77777777" w:rsidR="00D42C68" w:rsidRPr="00EB7626" w:rsidRDefault="00D42C68" w:rsidP="00166431">
            <w:pPr>
              <w:spacing w:line="240" w:lineRule="auto"/>
              <w:rPr>
                <w:color w:val="000000"/>
                <w:sz w:val="22"/>
              </w:rPr>
            </w:pPr>
          </w:p>
        </w:tc>
      </w:tr>
      <w:tr w:rsidR="00D42C68" w:rsidRPr="00EB7626" w14:paraId="7980D6AD" w14:textId="77777777" w:rsidTr="00166431">
        <w:trPr>
          <w:trHeight w:val="300"/>
        </w:trPr>
        <w:tc>
          <w:tcPr>
            <w:tcW w:w="924" w:type="pct"/>
            <w:vMerge/>
            <w:tcBorders>
              <w:top w:val="nil"/>
              <w:left w:val="nil"/>
              <w:bottom w:val="single" w:sz="4" w:space="0" w:color="000000"/>
              <w:right w:val="nil"/>
            </w:tcBorders>
            <w:vAlign w:val="center"/>
            <w:hideMark/>
          </w:tcPr>
          <w:p w14:paraId="66E8D1DF"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0CC85452" w14:textId="77777777" w:rsidR="00D42C68" w:rsidRPr="00EB7626" w:rsidRDefault="00D42C68" w:rsidP="00166431">
            <w:pPr>
              <w:spacing w:line="240" w:lineRule="auto"/>
              <w:rPr>
                <w:color w:val="000000"/>
                <w:sz w:val="22"/>
              </w:rPr>
            </w:pPr>
            <w:r w:rsidRPr="00EB7626">
              <w:rPr>
                <w:color w:val="000000"/>
                <w:sz w:val="22"/>
              </w:rPr>
              <w:t>3</w:t>
            </w:r>
          </w:p>
        </w:tc>
        <w:tc>
          <w:tcPr>
            <w:tcW w:w="858" w:type="pct"/>
            <w:tcBorders>
              <w:top w:val="nil"/>
              <w:left w:val="nil"/>
              <w:bottom w:val="nil"/>
              <w:right w:val="nil"/>
            </w:tcBorders>
            <w:shd w:val="clear" w:color="auto" w:fill="auto"/>
            <w:noWrap/>
            <w:vAlign w:val="center"/>
            <w:hideMark/>
          </w:tcPr>
          <w:p w14:paraId="7C578E60" w14:textId="77777777" w:rsidR="00D42C68" w:rsidRPr="00EB7626" w:rsidRDefault="00D42C68" w:rsidP="00166431">
            <w:pPr>
              <w:spacing w:line="240" w:lineRule="auto"/>
              <w:rPr>
                <w:color w:val="000000"/>
                <w:sz w:val="22"/>
              </w:rPr>
            </w:pPr>
            <w:r w:rsidRPr="00EB7626">
              <w:rPr>
                <w:color w:val="000000"/>
                <w:sz w:val="22"/>
              </w:rPr>
              <w:t>29.28</w:t>
            </w:r>
          </w:p>
        </w:tc>
        <w:tc>
          <w:tcPr>
            <w:tcW w:w="1015" w:type="pct"/>
            <w:tcBorders>
              <w:top w:val="nil"/>
              <w:left w:val="nil"/>
              <w:bottom w:val="nil"/>
              <w:right w:val="nil"/>
            </w:tcBorders>
            <w:shd w:val="clear" w:color="auto" w:fill="auto"/>
            <w:noWrap/>
            <w:vAlign w:val="center"/>
            <w:hideMark/>
          </w:tcPr>
          <w:p w14:paraId="45FDE8BE" w14:textId="77777777" w:rsidR="00D42C68" w:rsidRPr="00EB7626" w:rsidRDefault="00D42C68" w:rsidP="00166431">
            <w:pPr>
              <w:spacing w:line="240" w:lineRule="auto"/>
              <w:rPr>
                <w:color w:val="000000"/>
                <w:sz w:val="22"/>
              </w:rPr>
            </w:pPr>
            <w:r w:rsidRPr="00EB7626">
              <w:rPr>
                <w:color w:val="000000"/>
                <w:sz w:val="22"/>
              </w:rPr>
              <w:t>33.46</w:t>
            </w:r>
          </w:p>
        </w:tc>
        <w:tc>
          <w:tcPr>
            <w:tcW w:w="897" w:type="pct"/>
            <w:tcBorders>
              <w:top w:val="nil"/>
              <w:left w:val="nil"/>
              <w:bottom w:val="nil"/>
              <w:right w:val="nil"/>
            </w:tcBorders>
            <w:shd w:val="clear" w:color="auto" w:fill="auto"/>
            <w:noWrap/>
            <w:vAlign w:val="center"/>
            <w:hideMark/>
          </w:tcPr>
          <w:p w14:paraId="38D6A235" w14:textId="77777777" w:rsidR="00D42C68" w:rsidRPr="00EB7626" w:rsidRDefault="00D42C68" w:rsidP="00166431">
            <w:pPr>
              <w:spacing w:line="240" w:lineRule="auto"/>
              <w:rPr>
                <w:color w:val="000000"/>
                <w:sz w:val="22"/>
              </w:rPr>
            </w:pPr>
            <w:r w:rsidRPr="00EB7626">
              <w:rPr>
                <w:color w:val="000000"/>
                <w:sz w:val="22"/>
              </w:rPr>
              <w:t>31.37</w:t>
            </w:r>
          </w:p>
        </w:tc>
        <w:tc>
          <w:tcPr>
            <w:tcW w:w="536" w:type="pct"/>
            <w:vMerge/>
            <w:tcBorders>
              <w:top w:val="nil"/>
              <w:left w:val="nil"/>
              <w:bottom w:val="single" w:sz="4" w:space="0" w:color="000000"/>
              <w:right w:val="nil"/>
            </w:tcBorders>
            <w:vAlign w:val="center"/>
            <w:hideMark/>
          </w:tcPr>
          <w:p w14:paraId="1D199549" w14:textId="77777777" w:rsidR="00D42C68" w:rsidRPr="00EB7626" w:rsidRDefault="00D42C68" w:rsidP="00166431">
            <w:pPr>
              <w:spacing w:line="240" w:lineRule="auto"/>
              <w:rPr>
                <w:color w:val="000000"/>
                <w:sz w:val="22"/>
              </w:rPr>
            </w:pPr>
          </w:p>
        </w:tc>
      </w:tr>
      <w:tr w:rsidR="00D42C68" w:rsidRPr="00EB7626" w14:paraId="2EA39765" w14:textId="77777777" w:rsidTr="00166431">
        <w:trPr>
          <w:trHeight w:val="300"/>
        </w:trPr>
        <w:tc>
          <w:tcPr>
            <w:tcW w:w="924" w:type="pct"/>
            <w:vMerge/>
            <w:tcBorders>
              <w:top w:val="nil"/>
              <w:left w:val="nil"/>
              <w:bottom w:val="single" w:sz="4" w:space="0" w:color="000000"/>
              <w:right w:val="nil"/>
            </w:tcBorders>
            <w:vAlign w:val="center"/>
            <w:hideMark/>
          </w:tcPr>
          <w:p w14:paraId="5EB89DC9"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6B8A1A6F" w14:textId="77777777" w:rsidR="00D42C68" w:rsidRPr="00EB7626" w:rsidRDefault="00D42C68" w:rsidP="00166431">
            <w:pPr>
              <w:spacing w:line="240" w:lineRule="auto"/>
              <w:rPr>
                <w:color w:val="000000"/>
                <w:sz w:val="22"/>
              </w:rPr>
            </w:pPr>
            <w:r w:rsidRPr="00EB7626">
              <w:rPr>
                <w:color w:val="000000"/>
                <w:sz w:val="22"/>
              </w:rPr>
              <w:t>4</w:t>
            </w:r>
          </w:p>
        </w:tc>
        <w:tc>
          <w:tcPr>
            <w:tcW w:w="858" w:type="pct"/>
            <w:tcBorders>
              <w:top w:val="nil"/>
              <w:left w:val="nil"/>
              <w:bottom w:val="nil"/>
              <w:right w:val="nil"/>
            </w:tcBorders>
            <w:shd w:val="clear" w:color="auto" w:fill="auto"/>
            <w:noWrap/>
            <w:vAlign w:val="center"/>
            <w:hideMark/>
          </w:tcPr>
          <w:p w14:paraId="2C24FC2D" w14:textId="77777777" w:rsidR="00D42C68" w:rsidRPr="00EB7626" w:rsidRDefault="00D42C68" w:rsidP="00166431">
            <w:pPr>
              <w:spacing w:line="240" w:lineRule="auto"/>
              <w:rPr>
                <w:color w:val="000000"/>
                <w:sz w:val="22"/>
              </w:rPr>
            </w:pPr>
            <w:r w:rsidRPr="00EB7626">
              <w:rPr>
                <w:color w:val="000000"/>
                <w:sz w:val="22"/>
              </w:rPr>
              <w:t>29.83</w:t>
            </w:r>
          </w:p>
        </w:tc>
        <w:tc>
          <w:tcPr>
            <w:tcW w:w="1015" w:type="pct"/>
            <w:tcBorders>
              <w:top w:val="nil"/>
              <w:left w:val="nil"/>
              <w:bottom w:val="nil"/>
              <w:right w:val="nil"/>
            </w:tcBorders>
            <w:shd w:val="clear" w:color="auto" w:fill="auto"/>
            <w:noWrap/>
            <w:vAlign w:val="center"/>
            <w:hideMark/>
          </w:tcPr>
          <w:p w14:paraId="21EB1AE6" w14:textId="77777777" w:rsidR="00D42C68" w:rsidRPr="00EB7626" w:rsidRDefault="00D42C68" w:rsidP="00166431">
            <w:pPr>
              <w:spacing w:line="240" w:lineRule="auto"/>
              <w:rPr>
                <w:color w:val="000000"/>
                <w:sz w:val="22"/>
              </w:rPr>
            </w:pPr>
            <w:r w:rsidRPr="00EB7626">
              <w:rPr>
                <w:color w:val="000000"/>
                <w:sz w:val="22"/>
              </w:rPr>
              <w:t>31.18</w:t>
            </w:r>
          </w:p>
        </w:tc>
        <w:tc>
          <w:tcPr>
            <w:tcW w:w="897" w:type="pct"/>
            <w:tcBorders>
              <w:top w:val="nil"/>
              <w:left w:val="nil"/>
              <w:bottom w:val="nil"/>
              <w:right w:val="nil"/>
            </w:tcBorders>
            <w:shd w:val="clear" w:color="auto" w:fill="auto"/>
            <w:noWrap/>
            <w:vAlign w:val="center"/>
            <w:hideMark/>
          </w:tcPr>
          <w:p w14:paraId="5373A725" w14:textId="77777777" w:rsidR="00D42C68" w:rsidRPr="00EB7626" w:rsidRDefault="00D42C68" w:rsidP="00166431">
            <w:pPr>
              <w:spacing w:line="240" w:lineRule="auto"/>
              <w:rPr>
                <w:color w:val="000000"/>
                <w:sz w:val="22"/>
              </w:rPr>
            </w:pPr>
            <w:r w:rsidRPr="00EB7626">
              <w:rPr>
                <w:color w:val="000000"/>
                <w:sz w:val="22"/>
              </w:rPr>
              <w:t>30.51</w:t>
            </w:r>
          </w:p>
        </w:tc>
        <w:tc>
          <w:tcPr>
            <w:tcW w:w="536" w:type="pct"/>
            <w:vMerge/>
            <w:tcBorders>
              <w:top w:val="nil"/>
              <w:left w:val="nil"/>
              <w:bottom w:val="single" w:sz="4" w:space="0" w:color="000000"/>
              <w:right w:val="nil"/>
            </w:tcBorders>
            <w:vAlign w:val="center"/>
            <w:hideMark/>
          </w:tcPr>
          <w:p w14:paraId="16E01C1F" w14:textId="77777777" w:rsidR="00D42C68" w:rsidRPr="00EB7626" w:rsidRDefault="00D42C68" w:rsidP="00166431">
            <w:pPr>
              <w:spacing w:line="240" w:lineRule="auto"/>
              <w:rPr>
                <w:color w:val="000000"/>
                <w:sz w:val="22"/>
              </w:rPr>
            </w:pPr>
          </w:p>
        </w:tc>
      </w:tr>
      <w:tr w:rsidR="00D42C68" w:rsidRPr="00EB7626" w14:paraId="490F95C3" w14:textId="77777777" w:rsidTr="00166431">
        <w:trPr>
          <w:trHeight w:val="300"/>
        </w:trPr>
        <w:tc>
          <w:tcPr>
            <w:tcW w:w="924" w:type="pct"/>
            <w:vMerge/>
            <w:tcBorders>
              <w:top w:val="nil"/>
              <w:left w:val="nil"/>
              <w:bottom w:val="single" w:sz="4" w:space="0" w:color="000000"/>
              <w:right w:val="nil"/>
            </w:tcBorders>
            <w:vAlign w:val="center"/>
            <w:hideMark/>
          </w:tcPr>
          <w:p w14:paraId="54F3D821"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29B74D0C" w14:textId="77777777" w:rsidR="00D42C68" w:rsidRPr="00EB7626" w:rsidRDefault="00D42C68" w:rsidP="00166431">
            <w:pPr>
              <w:spacing w:line="240" w:lineRule="auto"/>
              <w:rPr>
                <w:color w:val="000000"/>
                <w:sz w:val="22"/>
              </w:rPr>
            </w:pPr>
            <w:r w:rsidRPr="00EB7626">
              <w:rPr>
                <w:color w:val="000000"/>
                <w:sz w:val="22"/>
              </w:rPr>
              <w:t>5</w:t>
            </w:r>
          </w:p>
        </w:tc>
        <w:tc>
          <w:tcPr>
            <w:tcW w:w="858" w:type="pct"/>
            <w:tcBorders>
              <w:top w:val="nil"/>
              <w:left w:val="nil"/>
              <w:bottom w:val="nil"/>
              <w:right w:val="nil"/>
            </w:tcBorders>
            <w:shd w:val="clear" w:color="auto" w:fill="auto"/>
            <w:noWrap/>
            <w:vAlign w:val="center"/>
            <w:hideMark/>
          </w:tcPr>
          <w:p w14:paraId="78137DC7" w14:textId="77777777" w:rsidR="00D42C68" w:rsidRPr="00EB7626" w:rsidRDefault="00D42C68" w:rsidP="00166431">
            <w:pPr>
              <w:spacing w:line="240" w:lineRule="auto"/>
              <w:rPr>
                <w:color w:val="000000"/>
                <w:sz w:val="22"/>
              </w:rPr>
            </w:pPr>
            <w:r w:rsidRPr="00EB7626">
              <w:rPr>
                <w:color w:val="000000"/>
                <w:sz w:val="22"/>
              </w:rPr>
              <w:t>35.33</w:t>
            </w:r>
          </w:p>
        </w:tc>
        <w:tc>
          <w:tcPr>
            <w:tcW w:w="1015" w:type="pct"/>
            <w:tcBorders>
              <w:top w:val="nil"/>
              <w:left w:val="nil"/>
              <w:bottom w:val="nil"/>
              <w:right w:val="nil"/>
            </w:tcBorders>
            <w:shd w:val="clear" w:color="auto" w:fill="auto"/>
            <w:noWrap/>
            <w:vAlign w:val="center"/>
            <w:hideMark/>
          </w:tcPr>
          <w:p w14:paraId="1ECD32E2" w14:textId="77777777" w:rsidR="00D42C68" w:rsidRPr="00EB7626" w:rsidRDefault="00D42C68" w:rsidP="00166431">
            <w:pPr>
              <w:spacing w:line="240" w:lineRule="auto"/>
              <w:rPr>
                <w:color w:val="000000"/>
                <w:sz w:val="22"/>
              </w:rPr>
            </w:pPr>
            <w:r w:rsidRPr="00EB7626">
              <w:rPr>
                <w:color w:val="000000"/>
                <w:sz w:val="22"/>
              </w:rPr>
              <w:t>37.38</w:t>
            </w:r>
          </w:p>
        </w:tc>
        <w:tc>
          <w:tcPr>
            <w:tcW w:w="897" w:type="pct"/>
            <w:tcBorders>
              <w:top w:val="nil"/>
              <w:left w:val="nil"/>
              <w:bottom w:val="nil"/>
              <w:right w:val="nil"/>
            </w:tcBorders>
            <w:shd w:val="clear" w:color="auto" w:fill="auto"/>
            <w:noWrap/>
            <w:vAlign w:val="center"/>
            <w:hideMark/>
          </w:tcPr>
          <w:p w14:paraId="4125B7AE" w14:textId="77777777" w:rsidR="00D42C68" w:rsidRPr="00EB7626" w:rsidRDefault="00D42C68" w:rsidP="00166431">
            <w:pPr>
              <w:spacing w:line="240" w:lineRule="auto"/>
              <w:rPr>
                <w:color w:val="000000"/>
                <w:sz w:val="22"/>
              </w:rPr>
            </w:pPr>
            <w:r w:rsidRPr="00EB7626">
              <w:rPr>
                <w:color w:val="000000"/>
                <w:sz w:val="22"/>
              </w:rPr>
              <w:t>36.36</w:t>
            </w:r>
          </w:p>
        </w:tc>
        <w:tc>
          <w:tcPr>
            <w:tcW w:w="536" w:type="pct"/>
            <w:vMerge/>
            <w:tcBorders>
              <w:top w:val="nil"/>
              <w:left w:val="nil"/>
              <w:bottom w:val="single" w:sz="4" w:space="0" w:color="000000"/>
              <w:right w:val="nil"/>
            </w:tcBorders>
            <w:vAlign w:val="center"/>
            <w:hideMark/>
          </w:tcPr>
          <w:p w14:paraId="5F047529" w14:textId="77777777" w:rsidR="00D42C68" w:rsidRPr="00EB7626" w:rsidRDefault="00D42C68" w:rsidP="00166431">
            <w:pPr>
              <w:spacing w:line="240" w:lineRule="auto"/>
              <w:rPr>
                <w:color w:val="000000"/>
                <w:sz w:val="22"/>
              </w:rPr>
            </w:pPr>
          </w:p>
        </w:tc>
      </w:tr>
      <w:tr w:rsidR="00D42C68" w:rsidRPr="00EB7626" w14:paraId="55421A97" w14:textId="77777777" w:rsidTr="00166431">
        <w:trPr>
          <w:trHeight w:val="300"/>
        </w:trPr>
        <w:tc>
          <w:tcPr>
            <w:tcW w:w="924" w:type="pct"/>
            <w:vMerge/>
            <w:tcBorders>
              <w:top w:val="nil"/>
              <w:left w:val="nil"/>
              <w:bottom w:val="single" w:sz="4" w:space="0" w:color="000000"/>
              <w:right w:val="nil"/>
            </w:tcBorders>
            <w:vAlign w:val="center"/>
            <w:hideMark/>
          </w:tcPr>
          <w:p w14:paraId="75F13AF2"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426F3F57" w14:textId="77777777" w:rsidR="00D42C68" w:rsidRPr="00EB7626" w:rsidRDefault="00D42C68" w:rsidP="00166431">
            <w:pPr>
              <w:spacing w:line="240" w:lineRule="auto"/>
              <w:rPr>
                <w:color w:val="000000"/>
                <w:sz w:val="22"/>
              </w:rPr>
            </w:pPr>
            <w:r w:rsidRPr="00EB7626">
              <w:rPr>
                <w:color w:val="000000"/>
                <w:sz w:val="22"/>
              </w:rPr>
              <w:t>6</w:t>
            </w:r>
          </w:p>
        </w:tc>
        <w:tc>
          <w:tcPr>
            <w:tcW w:w="858" w:type="pct"/>
            <w:tcBorders>
              <w:top w:val="nil"/>
              <w:left w:val="nil"/>
              <w:bottom w:val="nil"/>
              <w:right w:val="nil"/>
            </w:tcBorders>
            <w:shd w:val="clear" w:color="auto" w:fill="auto"/>
            <w:noWrap/>
            <w:vAlign w:val="center"/>
            <w:hideMark/>
          </w:tcPr>
          <w:p w14:paraId="40DDB5F6" w14:textId="77777777" w:rsidR="00D42C68" w:rsidRPr="00EB7626" w:rsidRDefault="00D42C68" w:rsidP="00166431">
            <w:pPr>
              <w:spacing w:line="240" w:lineRule="auto"/>
              <w:rPr>
                <w:color w:val="000000"/>
                <w:sz w:val="22"/>
              </w:rPr>
            </w:pPr>
            <w:r w:rsidRPr="00EB7626">
              <w:rPr>
                <w:color w:val="000000"/>
                <w:sz w:val="22"/>
              </w:rPr>
              <w:t>31.07</w:t>
            </w:r>
          </w:p>
        </w:tc>
        <w:tc>
          <w:tcPr>
            <w:tcW w:w="1015" w:type="pct"/>
            <w:tcBorders>
              <w:top w:val="nil"/>
              <w:left w:val="nil"/>
              <w:bottom w:val="nil"/>
              <w:right w:val="nil"/>
            </w:tcBorders>
            <w:shd w:val="clear" w:color="auto" w:fill="auto"/>
            <w:noWrap/>
            <w:vAlign w:val="center"/>
            <w:hideMark/>
          </w:tcPr>
          <w:p w14:paraId="149A718A" w14:textId="77777777" w:rsidR="00D42C68" w:rsidRPr="00EB7626" w:rsidRDefault="00D42C68" w:rsidP="00166431">
            <w:pPr>
              <w:spacing w:line="240" w:lineRule="auto"/>
              <w:rPr>
                <w:color w:val="000000"/>
                <w:sz w:val="22"/>
              </w:rPr>
            </w:pPr>
            <w:r w:rsidRPr="00EB7626">
              <w:rPr>
                <w:color w:val="000000"/>
                <w:sz w:val="22"/>
              </w:rPr>
              <w:t>36.95</w:t>
            </w:r>
          </w:p>
        </w:tc>
        <w:tc>
          <w:tcPr>
            <w:tcW w:w="897" w:type="pct"/>
            <w:tcBorders>
              <w:top w:val="nil"/>
              <w:left w:val="nil"/>
              <w:bottom w:val="nil"/>
              <w:right w:val="nil"/>
            </w:tcBorders>
            <w:shd w:val="clear" w:color="auto" w:fill="auto"/>
            <w:noWrap/>
            <w:vAlign w:val="center"/>
            <w:hideMark/>
          </w:tcPr>
          <w:p w14:paraId="04028671" w14:textId="77777777" w:rsidR="00D42C68" w:rsidRPr="00EB7626" w:rsidRDefault="00D42C68" w:rsidP="00166431">
            <w:pPr>
              <w:spacing w:line="240" w:lineRule="auto"/>
              <w:rPr>
                <w:color w:val="000000"/>
                <w:sz w:val="22"/>
              </w:rPr>
            </w:pPr>
            <w:r w:rsidRPr="00EB7626">
              <w:rPr>
                <w:color w:val="000000"/>
                <w:sz w:val="22"/>
              </w:rPr>
              <w:t>34.01</w:t>
            </w:r>
          </w:p>
        </w:tc>
        <w:tc>
          <w:tcPr>
            <w:tcW w:w="536" w:type="pct"/>
            <w:vMerge/>
            <w:tcBorders>
              <w:top w:val="nil"/>
              <w:left w:val="nil"/>
              <w:bottom w:val="single" w:sz="4" w:space="0" w:color="000000"/>
              <w:right w:val="nil"/>
            </w:tcBorders>
            <w:vAlign w:val="center"/>
            <w:hideMark/>
          </w:tcPr>
          <w:p w14:paraId="6FEC3F37" w14:textId="77777777" w:rsidR="00D42C68" w:rsidRPr="00EB7626" w:rsidRDefault="00D42C68" w:rsidP="00166431">
            <w:pPr>
              <w:spacing w:line="240" w:lineRule="auto"/>
              <w:rPr>
                <w:color w:val="000000"/>
                <w:sz w:val="22"/>
              </w:rPr>
            </w:pPr>
          </w:p>
        </w:tc>
      </w:tr>
      <w:tr w:rsidR="00D42C68" w:rsidRPr="00EB7626" w14:paraId="0CCBB656" w14:textId="77777777" w:rsidTr="00166431">
        <w:trPr>
          <w:trHeight w:val="300"/>
        </w:trPr>
        <w:tc>
          <w:tcPr>
            <w:tcW w:w="924" w:type="pct"/>
            <w:vMerge/>
            <w:tcBorders>
              <w:top w:val="nil"/>
              <w:left w:val="nil"/>
              <w:bottom w:val="single" w:sz="4" w:space="0" w:color="000000"/>
              <w:right w:val="nil"/>
            </w:tcBorders>
            <w:vAlign w:val="center"/>
            <w:hideMark/>
          </w:tcPr>
          <w:p w14:paraId="6402E533" w14:textId="77777777" w:rsidR="00D42C68" w:rsidRPr="00EB7626" w:rsidRDefault="00D42C68" w:rsidP="00166431">
            <w:pPr>
              <w:spacing w:line="240" w:lineRule="auto"/>
              <w:rPr>
                <w:color w:val="000000"/>
                <w:sz w:val="22"/>
              </w:rPr>
            </w:pPr>
          </w:p>
        </w:tc>
        <w:tc>
          <w:tcPr>
            <w:tcW w:w="770" w:type="pct"/>
            <w:tcBorders>
              <w:top w:val="nil"/>
              <w:left w:val="nil"/>
              <w:bottom w:val="nil"/>
              <w:right w:val="nil"/>
            </w:tcBorders>
            <w:shd w:val="clear" w:color="auto" w:fill="auto"/>
            <w:noWrap/>
            <w:vAlign w:val="center"/>
            <w:hideMark/>
          </w:tcPr>
          <w:p w14:paraId="5E1FC744" w14:textId="77777777" w:rsidR="00D42C68" w:rsidRPr="00EB7626" w:rsidRDefault="00D42C68" w:rsidP="00166431">
            <w:pPr>
              <w:spacing w:line="240" w:lineRule="auto"/>
              <w:rPr>
                <w:color w:val="000000"/>
                <w:sz w:val="22"/>
              </w:rPr>
            </w:pPr>
            <w:r w:rsidRPr="00EB7626">
              <w:rPr>
                <w:color w:val="000000"/>
                <w:sz w:val="22"/>
              </w:rPr>
              <w:t>7</w:t>
            </w:r>
          </w:p>
        </w:tc>
        <w:tc>
          <w:tcPr>
            <w:tcW w:w="858" w:type="pct"/>
            <w:tcBorders>
              <w:top w:val="nil"/>
              <w:left w:val="nil"/>
              <w:bottom w:val="nil"/>
              <w:right w:val="nil"/>
            </w:tcBorders>
            <w:shd w:val="clear" w:color="auto" w:fill="auto"/>
            <w:noWrap/>
            <w:vAlign w:val="center"/>
            <w:hideMark/>
          </w:tcPr>
          <w:p w14:paraId="042C7192" w14:textId="77777777" w:rsidR="00D42C68" w:rsidRPr="00EB7626" w:rsidRDefault="00D42C68" w:rsidP="00166431">
            <w:pPr>
              <w:spacing w:line="240" w:lineRule="auto"/>
              <w:rPr>
                <w:color w:val="000000"/>
                <w:sz w:val="22"/>
              </w:rPr>
            </w:pPr>
            <w:r w:rsidRPr="00EB7626">
              <w:rPr>
                <w:color w:val="000000"/>
                <w:sz w:val="22"/>
              </w:rPr>
              <w:t>43.28</w:t>
            </w:r>
          </w:p>
        </w:tc>
        <w:tc>
          <w:tcPr>
            <w:tcW w:w="1015" w:type="pct"/>
            <w:tcBorders>
              <w:top w:val="nil"/>
              <w:left w:val="nil"/>
              <w:bottom w:val="nil"/>
              <w:right w:val="nil"/>
            </w:tcBorders>
            <w:shd w:val="clear" w:color="auto" w:fill="auto"/>
            <w:noWrap/>
            <w:vAlign w:val="center"/>
            <w:hideMark/>
          </w:tcPr>
          <w:p w14:paraId="380D96CD" w14:textId="77777777" w:rsidR="00D42C68" w:rsidRPr="00EB7626" w:rsidRDefault="00D42C68" w:rsidP="00166431">
            <w:pPr>
              <w:spacing w:line="240" w:lineRule="auto"/>
              <w:rPr>
                <w:color w:val="000000"/>
                <w:sz w:val="22"/>
              </w:rPr>
            </w:pPr>
            <w:r w:rsidRPr="00EB7626">
              <w:rPr>
                <w:color w:val="000000"/>
                <w:sz w:val="22"/>
              </w:rPr>
              <w:t>42.45</w:t>
            </w:r>
          </w:p>
        </w:tc>
        <w:tc>
          <w:tcPr>
            <w:tcW w:w="897" w:type="pct"/>
            <w:tcBorders>
              <w:top w:val="nil"/>
              <w:left w:val="nil"/>
              <w:bottom w:val="nil"/>
              <w:right w:val="nil"/>
            </w:tcBorders>
            <w:shd w:val="clear" w:color="auto" w:fill="auto"/>
            <w:noWrap/>
            <w:vAlign w:val="center"/>
            <w:hideMark/>
          </w:tcPr>
          <w:p w14:paraId="7C5F091D" w14:textId="77777777" w:rsidR="00D42C68" w:rsidRPr="00EB7626" w:rsidRDefault="00D42C68" w:rsidP="00166431">
            <w:pPr>
              <w:spacing w:line="240" w:lineRule="auto"/>
              <w:rPr>
                <w:color w:val="000000"/>
                <w:sz w:val="22"/>
              </w:rPr>
            </w:pPr>
            <w:r w:rsidRPr="00EB7626">
              <w:rPr>
                <w:color w:val="000000"/>
                <w:sz w:val="22"/>
              </w:rPr>
              <w:t>42.87</w:t>
            </w:r>
          </w:p>
        </w:tc>
        <w:tc>
          <w:tcPr>
            <w:tcW w:w="536" w:type="pct"/>
            <w:vMerge/>
            <w:tcBorders>
              <w:top w:val="nil"/>
              <w:left w:val="nil"/>
              <w:bottom w:val="single" w:sz="4" w:space="0" w:color="000000"/>
              <w:right w:val="nil"/>
            </w:tcBorders>
            <w:vAlign w:val="center"/>
            <w:hideMark/>
          </w:tcPr>
          <w:p w14:paraId="64EDAB26" w14:textId="77777777" w:rsidR="00D42C68" w:rsidRPr="00EB7626" w:rsidRDefault="00D42C68" w:rsidP="00166431">
            <w:pPr>
              <w:spacing w:line="240" w:lineRule="auto"/>
              <w:rPr>
                <w:color w:val="000000"/>
                <w:sz w:val="22"/>
              </w:rPr>
            </w:pPr>
          </w:p>
        </w:tc>
      </w:tr>
      <w:tr w:rsidR="00D42C68" w:rsidRPr="00EB7626" w14:paraId="47489F84" w14:textId="77777777" w:rsidTr="00166431">
        <w:trPr>
          <w:trHeight w:val="300"/>
        </w:trPr>
        <w:tc>
          <w:tcPr>
            <w:tcW w:w="924" w:type="pct"/>
            <w:vMerge/>
            <w:tcBorders>
              <w:top w:val="nil"/>
              <w:left w:val="nil"/>
              <w:bottom w:val="single" w:sz="4" w:space="0" w:color="000000"/>
              <w:right w:val="nil"/>
            </w:tcBorders>
            <w:vAlign w:val="center"/>
            <w:hideMark/>
          </w:tcPr>
          <w:p w14:paraId="7E1EB96F" w14:textId="77777777" w:rsidR="00D42C68" w:rsidRPr="00EB7626" w:rsidRDefault="00D42C68" w:rsidP="00166431">
            <w:pPr>
              <w:spacing w:line="240" w:lineRule="auto"/>
              <w:rPr>
                <w:color w:val="000000"/>
                <w:sz w:val="22"/>
              </w:rPr>
            </w:pPr>
          </w:p>
        </w:tc>
        <w:tc>
          <w:tcPr>
            <w:tcW w:w="770" w:type="pct"/>
            <w:tcBorders>
              <w:top w:val="nil"/>
              <w:left w:val="nil"/>
              <w:bottom w:val="single" w:sz="4" w:space="0" w:color="auto"/>
              <w:right w:val="nil"/>
            </w:tcBorders>
            <w:shd w:val="clear" w:color="auto" w:fill="auto"/>
            <w:noWrap/>
            <w:vAlign w:val="center"/>
            <w:hideMark/>
          </w:tcPr>
          <w:p w14:paraId="7BBCE05D" w14:textId="77777777" w:rsidR="00D42C68" w:rsidRPr="00EB7626" w:rsidRDefault="00D42C68" w:rsidP="00166431">
            <w:pPr>
              <w:spacing w:line="240" w:lineRule="auto"/>
              <w:rPr>
                <w:color w:val="000000"/>
                <w:sz w:val="22"/>
              </w:rPr>
            </w:pPr>
            <w:r w:rsidRPr="00EB7626">
              <w:rPr>
                <w:color w:val="000000"/>
                <w:sz w:val="22"/>
              </w:rPr>
              <w:t>8</w:t>
            </w:r>
          </w:p>
        </w:tc>
        <w:tc>
          <w:tcPr>
            <w:tcW w:w="858" w:type="pct"/>
            <w:tcBorders>
              <w:top w:val="nil"/>
              <w:left w:val="nil"/>
              <w:bottom w:val="single" w:sz="4" w:space="0" w:color="auto"/>
              <w:right w:val="nil"/>
            </w:tcBorders>
            <w:shd w:val="clear" w:color="auto" w:fill="auto"/>
            <w:noWrap/>
            <w:vAlign w:val="center"/>
            <w:hideMark/>
          </w:tcPr>
          <w:p w14:paraId="17F85888" w14:textId="77777777" w:rsidR="00D42C68" w:rsidRPr="00EB7626" w:rsidRDefault="00D42C68" w:rsidP="00166431">
            <w:pPr>
              <w:spacing w:line="240" w:lineRule="auto"/>
              <w:rPr>
                <w:color w:val="000000"/>
                <w:sz w:val="22"/>
              </w:rPr>
            </w:pPr>
            <w:r w:rsidRPr="00EB7626">
              <w:rPr>
                <w:color w:val="000000"/>
                <w:sz w:val="22"/>
              </w:rPr>
              <w:t>38.18</w:t>
            </w:r>
          </w:p>
        </w:tc>
        <w:tc>
          <w:tcPr>
            <w:tcW w:w="1015" w:type="pct"/>
            <w:tcBorders>
              <w:top w:val="nil"/>
              <w:left w:val="nil"/>
              <w:bottom w:val="single" w:sz="4" w:space="0" w:color="auto"/>
              <w:right w:val="nil"/>
            </w:tcBorders>
            <w:shd w:val="clear" w:color="auto" w:fill="auto"/>
            <w:noWrap/>
            <w:vAlign w:val="center"/>
            <w:hideMark/>
          </w:tcPr>
          <w:p w14:paraId="2D691FEA" w14:textId="77777777" w:rsidR="00D42C68" w:rsidRPr="00EB7626" w:rsidRDefault="00D42C68" w:rsidP="00166431">
            <w:pPr>
              <w:spacing w:line="240" w:lineRule="auto"/>
              <w:rPr>
                <w:color w:val="000000"/>
                <w:sz w:val="22"/>
              </w:rPr>
            </w:pPr>
            <w:r w:rsidRPr="00EB7626">
              <w:rPr>
                <w:color w:val="000000"/>
                <w:sz w:val="22"/>
              </w:rPr>
              <w:t>40.93</w:t>
            </w:r>
          </w:p>
        </w:tc>
        <w:tc>
          <w:tcPr>
            <w:tcW w:w="897" w:type="pct"/>
            <w:tcBorders>
              <w:top w:val="nil"/>
              <w:left w:val="nil"/>
              <w:bottom w:val="single" w:sz="4" w:space="0" w:color="auto"/>
              <w:right w:val="nil"/>
            </w:tcBorders>
            <w:shd w:val="clear" w:color="auto" w:fill="auto"/>
            <w:noWrap/>
            <w:vAlign w:val="center"/>
            <w:hideMark/>
          </w:tcPr>
          <w:p w14:paraId="34FA2AED" w14:textId="77777777" w:rsidR="00D42C68" w:rsidRPr="00EB7626" w:rsidRDefault="00D42C68" w:rsidP="00166431">
            <w:pPr>
              <w:spacing w:line="240" w:lineRule="auto"/>
              <w:rPr>
                <w:color w:val="000000"/>
                <w:sz w:val="22"/>
              </w:rPr>
            </w:pPr>
            <w:r w:rsidRPr="00EB7626">
              <w:rPr>
                <w:color w:val="000000"/>
                <w:sz w:val="22"/>
              </w:rPr>
              <w:t>39.55</w:t>
            </w:r>
          </w:p>
        </w:tc>
        <w:tc>
          <w:tcPr>
            <w:tcW w:w="536" w:type="pct"/>
            <w:vMerge/>
            <w:tcBorders>
              <w:top w:val="nil"/>
              <w:left w:val="nil"/>
              <w:bottom w:val="single" w:sz="4" w:space="0" w:color="000000"/>
              <w:right w:val="nil"/>
            </w:tcBorders>
            <w:vAlign w:val="center"/>
            <w:hideMark/>
          </w:tcPr>
          <w:p w14:paraId="7C4D948B" w14:textId="77777777" w:rsidR="00D42C68" w:rsidRPr="00EB7626" w:rsidRDefault="00D42C68" w:rsidP="00166431">
            <w:pPr>
              <w:spacing w:line="240" w:lineRule="auto"/>
              <w:rPr>
                <w:color w:val="000000"/>
                <w:sz w:val="22"/>
              </w:rPr>
            </w:pPr>
          </w:p>
        </w:tc>
      </w:tr>
      <w:tr w:rsidR="00D42C68" w:rsidRPr="00EB7626" w14:paraId="433FE967" w14:textId="77777777" w:rsidTr="00166431">
        <w:trPr>
          <w:trHeight w:val="300"/>
        </w:trPr>
        <w:tc>
          <w:tcPr>
            <w:tcW w:w="924" w:type="pct"/>
            <w:tcBorders>
              <w:top w:val="nil"/>
              <w:left w:val="nil"/>
              <w:bottom w:val="single" w:sz="4" w:space="0" w:color="auto"/>
              <w:right w:val="nil"/>
            </w:tcBorders>
            <w:shd w:val="clear" w:color="auto" w:fill="auto"/>
            <w:noWrap/>
            <w:vAlign w:val="center"/>
            <w:hideMark/>
          </w:tcPr>
          <w:p w14:paraId="481C7115" w14:textId="77777777" w:rsidR="00D42C68" w:rsidRPr="00EB7626" w:rsidRDefault="00D42C68" w:rsidP="00166431">
            <w:pPr>
              <w:spacing w:line="240" w:lineRule="auto"/>
              <w:rPr>
                <w:color w:val="000000"/>
                <w:sz w:val="22"/>
              </w:rPr>
            </w:pPr>
            <w:r w:rsidRPr="00EB7626">
              <w:rPr>
                <w:color w:val="000000"/>
                <w:sz w:val="22"/>
              </w:rPr>
              <w:t>Mean Value</w:t>
            </w:r>
          </w:p>
        </w:tc>
        <w:tc>
          <w:tcPr>
            <w:tcW w:w="770" w:type="pct"/>
            <w:tcBorders>
              <w:top w:val="nil"/>
              <w:left w:val="nil"/>
              <w:bottom w:val="single" w:sz="4" w:space="0" w:color="auto"/>
              <w:right w:val="nil"/>
            </w:tcBorders>
            <w:shd w:val="clear" w:color="auto" w:fill="auto"/>
            <w:noWrap/>
            <w:vAlign w:val="center"/>
            <w:hideMark/>
          </w:tcPr>
          <w:p w14:paraId="062AFC36" w14:textId="77777777" w:rsidR="00D42C68" w:rsidRPr="00EB7626" w:rsidRDefault="00D42C68" w:rsidP="00166431">
            <w:pPr>
              <w:spacing w:line="240" w:lineRule="auto"/>
              <w:rPr>
                <w:color w:val="000000"/>
                <w:sz w:val="22"/>
              </w:rPr>
            </w:pPr>
            <w:r w:rsidRPr="00EB7626">
              <w:rPr>
                <w:color w:val="000000"/>
                <w:sz w:val="22"/>
              </w:rPr>
              <w:t> </w:t>
            </w:r>
          </w:p>
        </w:tc>
        <w:tc>
          <w:tcPr>
            <w:tcW w:w="858" w:type="pct"/>
            <w:tcBorders>
              <w:top w:val="nil"/>
              <w:left w:val="nil"/>
              <w:bottom w:val="single" w:sz="4" w:space="0" w:color="auto"/>
              <w:right w:val="nil"/>
            </w:tcBorders>
            <w:shd w:val="clear" w:color="auto" w:fill="auto"/>
            <w:noWrap/>
            <w:vAlign w:val="center"/>
            <w:hideMark/>
          </w:tcPr>
          <w:p w14:paraId="3A1A6554" w14:textId="77777777" w:rsidR="00D42C68" w:rsidRPr="00EB7626" w:rsidRDefault="00D42C68" w:rsidP="00166431">
            <w:pPr>
              <w:spacing w:line="240" w:lineRule="auto"/>
              <w:rPr>
                <w:color w:val="000000"/>
                <w:sz w:val="22"/>
              </w:rPr>
            </w:pPr>
            <w:r w:rsidRPr="00EB7626">
              <w:rPr>
                <w:color w:val="000000"/>
                <w:sz w:val="22"/>
              </w:rPr>
              <w:t>32.74</w:t>
            </w:r>
          </w:p>
        </w:tc>
        <w:tc>
          <w:tcPr>
            <w:tcW w:w="1015" w:type="pct"/>
            <w:tcBorders>
              <w:top w:val="nil"/>
              <w:left w:val="nil"/>
              <w:bottom w:val="single" w:sz="4" w:space="0" w:color="auto"/>
              <w:right w:val="nil"/>
            </w:tcBorders>
            <w:shd w:val="clear" w:color="auto" w:fill="auto"/>
            <w:noWrap/>
            <w:vAlign w:val="center"/>
            <w:hideMark/>
          </w:tcPr>
          <w:p w14:paraId="21AE2CD2" w14:textId="77777777" w:rsidR="00D42C68" w:rsidRPr="00EB7626" w:rsidRDefault="00D42C68" w:rsidP="00166431">
            <w:pPr>
              <w:spacing w:line="240" w:lineRule="auto"/>
              <w:rPr>
                <w:color w:val="000000"/>
                <w:sz w:val="22"/>
              </w:rPr>
            </w:pPr>
            <w:r w:rsidRPr="00EB7626">
              <w:rPr>
                <w:color w:val="000000"/>
                <w:sz w:val="22"/>
              </w:rPr>
              <w:t>35.02</w:t>
            </w:r>
          </w:p>
        </w:tc>
        <w:tc>
          <w:tcPr>
            <w:tcW w:w="897" w:type="pct"/>
            <w:tcBorders>
              <w:top w:val="nil"/>
              <w:left w:val="nil"/>
              <w:bottom w:val="single" w:sz="4" w:space="0" w:color="auto"/>
              <w:right w:val="nil"/>
            </w:tcBorders>
            <w:shd w:val="clear" w:color="auto" w:fill="auto"/>
            <w:noWrap/>
            <w:vAlign w:val="center"/>
            <w:hideMark/>
          </w:tcPr>
          <w:p w14:paraId="31FA3DF2" w14:textId="77777777" w:rsidR="00D42C68" w:rsidRPr="00EB7626" w:rsidRDefault="00D42C68" w:rsidP="00166431">
            <w:pPr>
              <w:spacing w:line="240" w:lineRule="auto"/>
              <w:rPr>
                <w:b/>
                <w:color w:val="000000"/>
                <w:sz w:val="22"/>
              </w:rPr>
            </w:pPr>
            <w:r w:rsidRPr="00EB7626">
              <w:rPr>
                <w:b/>
                <w:color w:val="000000"/>
                <w:sz w:val="22"/>
              </w:rPr>
              <w:t>33.9</w:t>
            </w:r>
          </w:p>
        </w:tc>
        <w:tc>
          <w:tcPr>
            <w:tcW w:w="536" w:type="pct"/>
            <w:tcBorders>
              <w:top w:val="nil"/>
              <w:left w:val="nil"/>
              <w:bottom w:val="single" w:sz="4" w:space="0" w:color="auto"/>
              <w:right w:val="nil"/>
            </w:tcBorders>
            <w:shd w:val="clear" w:color="auto" w:fill="auto"/>
            <w:noWrap/>
            <w:vAlign w:val="center"/>
            <w:hideMark/>
          </w:tcPr>
          <w:p w14:paraId="68273598" w14:textId="77777777" w:rsidR="00D42C68" w:rsidRPr="00EB7626" w:rsidRDefault="00D42C68" w:rsidP="00166431">
            <w:pPr>
              <w:spacing w:line="240" w:lineRule="auto"/>
              <w:rPr>
                <w:color w:val="000000"/>
                <w:sz w:val="22"/>
              </w:rPr>
            </w:pPr>
            <w:r w:rsidRPr="00EB7626">
              <w:rPr>
                <w:color w:val="000000"/>
                <w:sz w:val="22"/>
              </w:rPr>
              <w:t> </w:t>
            </w:r>
          </w:p>
        </w:tc>
      </w:tr>
    </w:tbl>
    <w:p w14:paraId="05E9DE73" w14:textId="77777777" w:rsidR="00D42C68" w:rsidRPr="00EB7626" w:rsidRDefault="00D42C68" w:rsidP="00D42C68">
      <w:pPr>
        <w:jc w:val="both"/>
        <w:rPr>
          <w:b/>
        </w:rPr>
      </w:pPr>
    </w:p>
    <w:p w14:paraId="7807A6EF" w14:textId="77777777" w:rsidR="00D42C68" w:rsidRPr="00EB7626" w:rsidRDefault="00D42C68" w:rsidP="00D42C68">
      <w:pPr>
        <w:pStyle w:val="Titulek"/>
        <w:keepNext/>
        <w:rPr>
          <w:color w:val="auto"/>
          <w:sz w:val="24"/>
        </w:rPr>
      </w:pPr>
      <w:r w:rsidRPr="00EB7626">
        <w:rPr>
          <w:color w:val="auto"/>
          <w:sz w:val="24"/>
        </w:rPr>
        <w:t xml:space="preserve">Table </w:t>
      </w:r>
      <w:r w:rsidRPr="00EB7626">
        <w:rPr>
          <w:color w:val="auto"/>
          <w:sz w:val="24"/>
        </w:rPr>
        <w:fldChar w:fldCharType="begin"/>
      </w:r>
      <w:r w:rsidRPr="00EB7626">
        <w:rPr>
          <w:color w:val="auto"/>
          <w:sz w:val="24"/>
        </w:rPr>
        <w:instrText xml:space="preserve"> SEQ Table \* ARABIC </w:instrText>
      </w:r>
      <w:r w:rsidRPr="00EB7626">
        <w:rPr>
          <w:color w:val="auto"/>
          <w:sz w:val="24"/>
        </w:rPr>
        <w:fldChar w:fldCharType="separate"/>
      </w:r>
      <w:r w:rsidRPr="00EB7626">
        <w:rPr>
          <w:noProof/>
          <w:color w:val="auto"/>
          <w:sz w:val="24"/>
        </w:rPr>
        <w:t>5</w:t>
      </w:r>
      <w:r w:rsidRPr="00EB7626">
        <w:rPr>
          <w:color w:val="auto"/>
          <w:sz w:val="24"/>
        </w:rPr>
        <w:fldChar w:fldCharType="end"/>
      </w:r>
    </w:p>
    <w:tbl>
      <w:tblPr>
        <w:tblW w:w="9600" w:type="dxa"/>
        <w:tblInd w:w="93" w:type="dxa"/>
        <w:tblLook w:val="04A0" w:firstRow="1" w:lastRow="0" w:firstColumn="1" w:lastColumn="0" w:noHBand="0" w:noVBand="1"/>
      </w:tblPr>
      <w:tblGrid>
        <w:gridCol w:w="1920"/>
        <w:gridCol w:w="1041"/>
        <w:gridCol w:w="1041"/>
        <w:gridCol w:w="1041"/>
        <w:gridCol w:w="1041"/>
        <w:gridCol w:w="1041"/>
        <w:gridCol w:w="1041"/>
        <w:gridCol w:w="960"/>
        <w:gridCol w:w="960"/>
      </w:tblGrid>
      <w:tr w:rsidR="00D42C68" w:rsidRPr="00EB7626" w14:paraId="458A1290" w14:textId="77777777" w:rsidTr="00166431">
        <w:trPr>
          <w:trHeight w:val="300"/>
        </w:trPr>
        <w:tc>
          <w:tcPr>
            <w:tcW w:w="1920" w:type="dxa"/>
            <w:vMerge w:val="restart"/>
            <w:tcBorders>
              <w:top w:val="single" w:sz="4" w:space="0" w:color="auto"/>
              <w:left w:val="nil"/>
              <w:bottom w:val="single" w:sz="4" w:space="0" w:color="000000"/>
              <w:right w:val="nil"/>
            </w:tcBorders>
            <w:shd w:val="clear" w:color="auto" w:fill="auto"/>
            <w:vAlign w:val="center"/>
            <w:hideMark/>
          </w:tcPr>
          <w:p w14:paraId="589C11C3" w14:textId="77777777" w:rsidR="00D42C68" w:rsidRPr="00EB7626" w:rsidRDefault="00D42C68" w:rsidP="00166431">
            <w:pPr>
              <w:spacing w:line="240" w:lineRule="auto"/>
              <w:rPr>
                <w:color w:val="000000"/>
                <w:sz w:val="22"/>
              </w:rPr>
            </w:pPr>
            <w:r w:rsidRPr="00EB7626">
              <w:rPr>
                <w:color w:val="000000"/>
                <w:sz w:val="22"/>
              </w:rPr>
              <w:t>Number of</w:t>
            </w:r>
            <w:r w:rsidRPr="00EB7626">
              <w:rPr>
                <w:color w:val="000000"/>
                <w:sz w:val="22"/>
              </w:rPr>
              <w:br/>
              <w:t>measurement</w:t>
            </w:r>
          </w:p>
        </w:tc>
        <w:tc>
          <w:tcPr>
            <w:tcW w:w="2880" w:type="dxa"/>
            <w:gridSpan w:val="3"/>
            <w:tcBorders>
              <w:top w:val="single" w:sz="4" w:space="0" w:color="auto"/>
              <w:left w:val="nil"/>
              <w:bottom w:val="nil"/>
              <w:right w:val="nil"/>
            </w:tcBorders>
            <w:shd w:val="clear" w:color="auto" w:fill="auto"/>
            <w:noWrap/>
            <w:vAlign w:val="center"/>
            <w:hideMark/>
          </w:tcPr>
          <w:p w14:paraId="76625841" w14:textId="77777777" w:rsidR="00D42C68" w:rsidRPr="00EB7626" w:rsidRDefault="00D42C68" w:rsidP="00166431">
            <w:pPr>
              <w:spacing w:line="240" w:lineRule="auto"/>
              <w:jc w:val="center"/>
              <w:rPr>
                <w:color w:val="000000"/>
                <w:sz w:val="22"/>
              </w:rPr>
            </w:pPr>
            <w:r w:rsidRPr="00EB7626">
              <w:rPr>
                <w:color w:val="000000"/>
                <w:sz w:val="22"/>
              </w:rPr>
              <w:t xml:space="preserve">Ra of </w:t>
            </w:r>
            <w:r w:rsidRPr="00EB7626">
              <w:rPr>
                <w:color w:val="000000"/>
              </w:rPr>
              <w:t>(ST</w:t>
            </w:r>
            <w:r w:rsidRPr="00EB7626">
              <w:rPr>
                <w:color w:val="000000"/>
                <w:vertAlign w:val="subscript"/>
              </w:rPr>
              <w:t>1</w:t>
            </w:r>
            <w:r w:rsidRPr="00EB7626">
              <w:rPr>
                <w:color w:val="000000"/>
              </w:rPr>
              <w:t>)</w:t>
            </w:r>
          </w:p>
        </w:tc>
        <w:tc>
          <w:tcPr>
            <w:tcW w:w="2880" w:type="dxa"/>
            <w:gridSpan w:val="3"/>
            <w:tcBorders>
              <w:top w:val="single" w:sz="4" w:space="0" w:color="auto"/>
              <w:left w:val="nil"/>
              <w:bottom w:val="nil"/>
              <w:right w:val="nil"/>
            </w:tcBorders>
            <w:shd w:val="clear" w:color="auto" w:fill="auto"/>
            <w:noWrap/>
            <w:vAlign w:val="center"/>
            <w:hideMark/>
          </w:tcPr>
          <w:p w14:paraId="35E09D77" w14:textId="77777777" w:rsidR="00D42C68" w:rsidRPr="00EB7626" w:rsidRDefault="00D42C68" w:rsidP="00166431">
            <w:pPr>
              <w:spacing w:line="240" w:lineRule="auto"/>
              <w:jc w:val="center"/>
              <w:rPr>
                <w:color w:val="000000"/>
                <w:sz w:val="22"/>
              </w:rPr>
            </w:pPr>
            <w:proofErr w:type="spellStart"/>
            <w:r w:rsidRPr="00EB7626">
              <w:rPr>
                <w:color w:val="000000"/>
                <w:sz w:val="22"/>
              </w:rPr>
              <w:t>Rz</w:t>
            </w:r>
            <w:proofErr w:type="spellEnd"/>
            <w:r w:rsidRPr="00EB7626">
              <w:rPr>
                <w:color w:val="000000"/>
                <w:sz w:val="22"/>
              </w:rPr>
              <w:t xml:space="preserve"> of </w:t>
            </w:r>
            <w:r w:rsidRPr="00EB7626">
              <w:rPr>
                <w:color w:val="000000"/>
              </w:rPr>
              <w:t>(ST</w:t>
            </w:r>
            <w:r w:rsidRPr="00EB7626">
              <w:rPr>
                <w:color w:val="000000"/>
                <w:vertAlign w:val="subscript"/>
              </w:rPr>
              <w:t>1</w:t>
            </w:r>
            <w:r w:rsidRPr="00EB7626">
              <w:rPr>
                <w:color w:val="000000"/>
              </w:rPr>
              <w:t>)</w:t>
            </w:r>
          </w:p>
        </w:tc>
        <w:tc>
          <w:tcPr>
            <w:tcW w:w="960" w:type="dxa"/>
            <w:vMerge w:val="restart"/>
            <w:tcBorders>
              <w:top w:val="single" w:sz="4" w:space="0" w:color="auto"/>
              <w:left w:val="nil"/>
              <w:bottom w:val="single" w:sz="4" w:space="0" w:color="000000"/>
              <w:right w:val="nil"/>
            </w:tcBorders>
            <w:shd w:val="clear" w:color="auto" w:fill="auto"/>
            <w:noWrap/>
            <w:vAlign w:val="center"/>
            <w:hideMark/>
          </w:tcPr>
          <w:p w14:paraId="0505AEC8" w14:textId="77777777" w:rsidR="00D42C68" w:rsidRPr="00EB7626" w:rsidRDefault="00D42C68" w:rsidP="00166431">
            <w:pPr>
              <w:spacing w:line="240" w:lineRule="auto"/>
              <w:rPr>
                <w:color w:val="000000"/>
                <w:sz w:val="22"/>
              </w:rPr>
            </w:pPr>
            <w:r w:rsidRPr="00EB7626">
              <w:rPr>
                <w:color w:val="000000"/>
                <w:sz w:val="22"/>
              </w:rPr>
              <w:t>Ra</w:t>
            </w:r>
          </w:p>
        </w:tc>
        <w:tc>
          <w:tcPr>
            <w:tcW w:w="960" w:type="dxa"/>
            <w:vMerge w:val="restart"/>
            <w:tcBorders>
              <w:top w:val="single" w:sz="4" w:space="0" w:color="auto"/>
              <w:left w:val="nil"/>
              <w:bottom w:val="single" w:sz="4" w:space="0" w:color="000000"/>
              <w:right w:val="nil"/>
            </w:tcBorders>
            <w:shd w:val="clear" w:color="auto" w:fill="auto"/>
            <w:noWrap/>
            <w:vAlign w:val="center"/>
            <w:hideMark/>
          </w:tcPr>
          <w:p w14:paraId="460EEC3F" w14:textId="77777777" w:rsidR="00D42C68" w:rsidRPr="00EB7626" w:rsidRDefault="00D42C68" w:rsidP="00166431">
            <w:pPr>
              <w:spacing w:line="240" w:lineRule="auto"/>
              <w:rPr>
                <w:color w:val="000000"/>
                <w:sz w:val="22"/>
              </w:rPr>
            </w:pPr>
            <w:proofErr w:type="spellStart"/>
            <w:r w:rsidRPr="00EB7626">
              <w:rPr>
                <w:color w:val="000000"/>
                <w:sz w:val="22"/>
              </w:rPr>
              <w:t>Rz</w:t>
            </w:r>
            <w:proofErr w:type="spellEnd"/>
          </w:p>
        </w:tc>
      </w:tr>
      <w:tr w:rsidR="00D42C68" w:rsidRPr="00EB7626" w14:paraId="0CC38A19" w14:textId="77777777" w:rsidTr="00166431">
        <w:trPr>
          <w:trHeight w:val="300"/>
        </w:trPr>
        <w:tc>
          <w:tcPr>
            <w:tcW w:w="1920" w:type="dxa"/>
            <w:vMerge/>
            <w:tcBorders>
              <w:top w:val="single" w:sz="4" w:space="0" w:color="auto"/>
              <w:left w:val="nil"/>
              <w:bottom w:val="single" w:sz="4" w:space="0" w:color="000000"/>
              <w:right w:val="nil"/>
            </w:tcBorders>
            <w:vAlign w:val="center"/>
            <w:hideMark/>
          </w:tcPr>
          <w:p w14:paraId="5CF70ACF" w14:textId="77777777" w:rsidR="00D42C68" w:rsidRPr="00EB7626" w:rsidRDefault="00D42C68" w:rsidP="00166431">
            <w:pPr>
              <w:spacing w:line="240" w:lineRule="auto"/>
              <w:rPr>
                <w:color w:val="000000"/>
                <w:sz w:val="22"/>
              </w:rPr>
            </w:pPr>
          </w:p>
        </w:tc>
        <w:tc>
          <w:tcPr>
            <w:tcW w:w="960" w:type="dxa"/>
            <w:tcBorders>
              <w:top w:val="nil"/>
              <w:left w:val="nil"/>
              <w:bottom w:val="single" w:sz="4" w:space="0" w:color="auto"/>
              <w:right w:val="nil"/>
            </w:tcBorders>
            <w:shd w:val="clear" w:color="auto" w:fill="auto"/>
            <w:noWrap/>
            <w:vAlign w:val="center"/>
            <w:hideMark/>
          </w:tcPr>
          <w:p w14:paraId="0C6681A4"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53882D45"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2A3D8EDA"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tcBorders>
              <w:top w:val="nil"/>
              <w:left w:val="nil"/>
              <w:bottom w:val="single" w:sz="4" w:space="0" w:color="auto"/>
              <w:right w:val="nil"/>
            </w:tcBorders>
            <w:shd w:val="clear" w:color="auto" w:fill="auto"/>
            <w:noWrap/>
            <w:vAlign w:val="center"/>
            <w:hideMark/>
          </w:tcPr>
          <w:p w14:paraId="169E126C"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493568D0"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2102DA84"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vMerge/>
            <w:tcBorders>
              <w:top w:val="single" w:sz="4" w:space="0" w:color="auto"/>
              <w:left w:val="nil"/>
              <w:bottom w:val="single" w:sz="4" w:space="0" w:color="000000"/>
              <w:right w:val="nil"/>
            </w:tcBorders>
            <w:vAlign w:val="center"/>
            <w:hideMark/>
          </w:tcPr>
          <w:p w14:paraId="0585C376" w14:textId="77777777" w:rsidR="00D42C68" w:rsidRPr="00EB7626" w:rsidRDefault="00D42C68" w:rsidP="00166431">
            <w:pPr>
              <w:spacing w:line="240" w:lineRule="auto"/>
              <w:rPr>
                <w:color w:val="000000"/>
                <w:sz w:val="22"/>
              </w:rPr>
            </w:pPr>
          </w:p>
        </w:tc>
        <w:tc>
          <w:tcPr>
            <w:tcW w:w="960" w:type="dxa"/>
            <w:vMerge/>
            <w:tcBorders>
              <w:top w:val="single" w:sz="4" w:space="0" w:color="auto"/>
              <w:left w:val="nil"/>
              <w:bottom w:val="single" w:sz="4" w:space="0" w:color="000000"/>
              <w:right w:val="nil"/>
            </w:tcBorders>
            <w:vAlign w:val="center"/>
            <w:hideMark/>
          </w:tcPr>
          <w:p w14:paraId="77A8409C" w14:textId="77777777" w:rsidR="00D42C68" w:rsidRPr="00EB7626" w:rsidRDefault="00D42C68" w:rsidP="00166431">
            <w:pPr>
              <w:spacing w:line="240" w:lineRule="auto"/>
              <w:rPr>
                <w:color w:val="000000"/>
                <w:sz w:val="22"/>
              </w:rPr>
            </w:pPr>
          </w:p>
        </w:tc>
      </w:tr>
      <w:tr w:rsidR="00D42C68" w:rsidRPr="00EB7626" w14:paraId="0D1AB890" w14:textId="77777777" w:rsidTr="00166431">
        <w:trPr>
          <w:trHeight w:val="300"/>
        </w:trPr>
        <w:tc>
          <w:tcPr>
            <w:tcW w:w="1920" w:type="dxa"/>
            <w:tcBorders>
              <w:top w:val="nil"/>
              <w:left w:val="nil"/>
              <w:bottom w:val="nil"/>
              <w:right w:val="nil"/>
            </w:tcBorders>
            <w:shd w:val="clear" w:color="auto" w:fill="auto"/>
            <w:noWrap/>
            <w:vAlign w:val="center"/>
            <w:hideMark/>
          </w:tcPr>
          <w:p w14:paraId="4495AA70" w14:textId="77777777" w:rsidR="00D42C68" w:rsidRPr="00EB7626" w:rsidRDefault="00D42C68" w:rsidP="00166431">
            <w:pPr>
              <w:spacing w:line="240" w:lineRule="auto"/>
              <w:rPr>
                <w:color w:val="000000"/>
                <w:sz w:val="22"/>
              </w:rPr>
            </w:pPr>
            <w:r w:rsidRPr="00EB7626">
              <w:rPr>
                <w:color w:val="000000"/>
                <w:sz w:val="22"/>
              </w:rPr>
              <w:t>1</w:t>
            </w:r>
          </w:p>
        </w:tc>
        <w:tc>
          <w:tcPr>
            <w:tcW w:w="960" w:type="dxa"/>
            <w:tcBorders>
              <w:top w:val="nil"/>
              <w:left w:val="nil"/>
              <w:bottom w:val="nil"/>
              <w:right w:val="nil"/>
            </w:tcBorders>
            <w:shd w:val="clear" w:color="auto" w:fill="auto"/>
            <w:noWrap/>
            <w:vAlign w:val="center"/>
            <w:hideMark/>
          </w:tcPr>
          <w:p w14:paraId="3CB85DDC" w14:textId="77777777" w:rsidR="00D42C68" w:rsidRPr="00EB7626" w:rsidRDefault="00D42C68" w:rsidP="00166431">
            <w:pPr>
              <w:spacing w:line="240" w:lineRule="auto"/>
              <w:rPr>
                <w:color w:val="000000"/>
                <w:sz w:val="22"/>
              </w:rPr>
            </w:pPr>
            <w:r w:rsidRPr="00EB7626">
              <w:rPr>
                <w:color w:val="000000"/>
                <w:sz w:val="22"/>
              </w:rPr>
              <w:t>2.545</w:t>
            </w:r>
          </w:p>
        </w:tc>
        <w:tc>
          <w:tcPr>
            <w:tcW w:w="960" w:type="dxa"/>
            <w:tcBorders>
              <w:top w:val="nil"/>
              <w:left w:val="nil"/>
              <w:bottom w:val="nil"/>
              <w:right w:val="nil"/>
            </w:tcBorders>
            <w:shd w:val="clear" w:color="auto" w:fill="auto"/>
            <w:noWrap/>
            <w:vAlign w:val="center"/>
            <w:hideMark/>
          </w:tcPr>
          <w:p w14:paraId="07F58C3B" w14:textId="77777777" w:rsidR="00D42C68" w:rsidRPr="00EB7626" w:rsidRDefault="00D42C68" w:rsidP="00166431">
            <w:pPr>
              <w:spacing w:line="240" w:lineRule="auto"/>
              <w:rPr>
                <w:color w:val="000000"/>
                <w:sz w:val="22"/>
              </w:rPr>
            </w:pPr>
            <w:r w:rsidRPr="00EB7626">
              <w:rPr>
                <w:color w:val="000000"/>
                <w:sz w:val="22"/>
              </w:rPr>
              <w:t>2.457</w:t>
            </w:r>
          </w:p>
        </w:tc>
        <w:tc>
          <w:tcPr>
            <w:tcW w:w="960" w:type="dxa"/>
            <w:tcBorders>
              <w:top w:val="nil"/>
              <w:left w:val="nil"/>
              <w:bottom w:val="nil"/>
              <w:right w:val="nil"/>
            </w:tcBorders>
            <w:shd w:val="clear" w:color="auto" w:fill="auto"/>
            <w:noWrap/>
            <w:vAlign w:val="center"/>
            <w:hideMark/>
          </w:tcPr>
          <w:p w14:paraId="72115599" w14:textId="77777777" w:rsidR="00D42C68" w:rsidRPr="00EB7626" w:rsidRDefault="00D42C68" w:rsidP="00166431">
            <w:pPr>
              <w:spacing w:line="240" w:lineRule="auto"/>
              <w:rPr>
                <w:color w:val="000000"/>
                <w:sz w:val="22"/>
              </w:rPr>
            </w:pPr>
            <w:r w:rsidRPr="00EB7626">
              <w:rPr>
                <w:color w:val="000000"/>
                <w:sz w:val="22"/>
              </w:rPr>
              <w:t>2.004</w:t>
            </w:r>
          </w:p>
        </w:tc>
        <w:tc>
          <w:tcPr>
            <w:tcW w:w="960" w:type="dxa"/>
            <w:tcBorders>
              <w:top w:val="nil"/>
              <w:left w:val="nil"/>
              <w:bottom w:val="nil"/>
              <w:right w:val="nil"/>
            </w:tcBorders>
            <w:shd w:val="clear" w:color="auto" w:fill="auto"/>
            <w:noWrap/>
            <w:vAlign w:val="center"/>
            <w:hideMark/>
          </w:tcPr>
          <w:p w14:paraId="1E0DC831" w14:textId="77777777" w:rsidR="00D42C68" w:rsidRPr="00EB7626" w:rsidRDefault="00D42C68" w:rsidP="00166431">
            <w:pPr>
              <w:spacing w:line="240" w:lineRule="auto"/>
              <w:rPr>
                <w:color w:val="000000"/>
                <w:sz w:val="22"/>
              </w:rPr>
            </w:pPr>
            <w:r w:rsidRPr="00EB7626">
              <w:rPr>
                <w:color w:val="000000"/>
                <w:sz w:val="22"/>
              </w:rPr>
              <w:t>16.655</w:t>
            </w:r>
          </w:p>
        </w:tc>
        <w:tc>
          <w:tcPr>
            <w:tcW w:w="960" w:type="dxa"/>
            <w:tcBorders>
              <w:top w:val="nil"/>
              <w:left w:val="nil"/>
              <w:bottom w:val="nil"/>
              <w:right w:val="nil"/>
            </w:tcBorders>
            <w:shd w:val="clear" w:color="auto" w:fill="auto"/>
            <w:noWrap/>
            <w:vAlign w:val="center"/>
            <w:hideMark/>
          </w:tcPr>
          <w:p w14:paraId="11C5D226" w14:textId="77777777" w:rsidR="00D42C68" w:rsidRPr="00EB7626" w:rsidRDefault="00D42C68" w:rsidP="00166431">
            <w:pPr>
              <w:spacing w:line="240" w:lineRule="auto"/>
              <w:rPr>
                <w:color w:val="000000"/>
                <w:sz w:val="22"/>
              </w:rPr>
            </w:pPr>
            <w:r w:rsidRPr="00EB7626">
              <w:rPr>
                <w:color w:val="000000"/>
                <w:sz w:val="22"/>
              </w:rPr>
              <w:t>17.070</w:t>
            </w:r>
          </w:p>
        </w:tc>
        <w:tc>
          <w:tcPr>
            <w:tcW w:w="960" w:type="dxa"/>
            <w:tcBorders>
              <w:top w:val="nil"/>
              <w:left w:val="nil"/>
              <w:bottom w:val="nil"/>
              <w:right w:val="nil"/>
            </w:tcBorders>
            <w:shd w:val="clear" w:color="auto" w:fill="auto"/>
            <w:noWrap/>
            <w:vAlign w:val="center"/>
            <w:hideMark/>
          </w:tcPr>
          <w:p w14:paraId="6D1BC72E" w14:textId="77777777" w:rsidR="00D42C68" w:rsidRPr="00EB7626" w:rsidRDefault="00D42C68" w:rsidP="00166431">
            <w:pPr>
              <w:spacing w:line="240" w:lineRule="auto"/>
              <w:rPr>
                <w:color w:val="000000"/>
                <w:sz w:val="22"/>
              </w:rPr>
            </w:pPr>
            <w:r w:rsidRPr="00EB7626">
              <w:rPr>
                <w:color w:val="000000"/>
                <w:sz w:val="22"/>
              </w:rPr>
              <w:t>15.174</w:t>
            </w:r>
          </w:p>
        </w:tc>
        <w:tc>
          <w:tcPr>
            <w:tcW w:w="960" w:type="dxa"/>
            <w:tcBorders>
              <w:top w:val="nil"/>
              <w:left w:val="nil"/>
              <w:bottom w:val="nil"/>
              <w:right w:val="nil"/>
            </w:tcBorders>
            <w:shd w:val="clear" w:color="auto" w:fill="auto"/>
            <w:noWrap/>
            <w:vAlign w:val="center"/>
            <w:hideMark/>
          </w:tcPr>
          <w:p w14:paraId="5DB52592"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center"/>
            <w:hideMark/>
          </w:tcPr>
          <w:p w14:paraId="096F479B" w14:textId="77777777" w:rsidR="00D42C68" w:rsidRPr="00EB7626" w:rsidRDefault="00D42C68" w:rsidP="00166431">
            <w:pPr>
              <w:spacing w:line="240" w:lineRule="auto"/>
              <w:rPr>
                <w:color w:val="000000"/>
                <w:sz w:val="22"/>
              </w:rPr>
            </w:pPr>
          </w:p>
        </w:tc>
      </w:tr>
      <w:tr w:rsidR="00D42C68" w:rsidRPr="00EB7626" w14:paraId="0ABDD543" w14:textId="77777777" w:rsidTr="00166431">
        <w:trPr>
          <w:trHeight w:val="300"/>
        </w:trPr>
        <w:tc>
          <w:tcPr>
            <w:tcW w:w="1920" w:type="dxa"/>
            <w:tcBorders>
              <w:top w:val="nil"/>
              <w:left w:val="nil"/>
              <w:bottom w:val="nil"/>
              <w:right w:val="nil"/>
            </w:tcBorders>
            <w:shd w:val="clear" w:color="auto" w:fill="auto"/>
            <w:noWrap/>
            <w:vAlign w:val="center"/>
            <w:hideMark/>
          </w:tcPr>
          <w:p w14:paraId="55272914" w14:textId="77777777" w:rsidR="00D42C68" w:rsidRPr="00EB7626" w:rsidRDefault="00D42C68" w:rsidP="00166431">
            <w:pPr>
              <w:spacing w:line="240" w:lineRule="auto"/>
              <w:rPr>
                <w:color w:val="000000"/>
                <w:sz w:val="22"/>
              </w:rPr>
            </w:pPr>
            <w:r w:rsidRPr="00EB7626">
              <w:rPr>
                <w:color w:val="000000"/>
                <w:sz w:val="22"/>
              </w:rPr>
              <w:t>2</w:t>
            </w:r>
          </w:p>
        </w:tc>
        <w:tc>
          <w:tcPr>
            <w:tcW w:w="960" w:type="dxa"/>
            <w:tcBorders>
              <w:top w:val="nil"/>
              <w:left w:val="nil"/>
              <w:bottom w:val="nil"/>
              <w:right w:val="nil"/>
            </w:tcBorders>
            <w:shd w:val="clear" w:color="auto" w:fill="auto"/>
            <w:noWrap/>
            <w:vAlign w:val="center"/>
            <w:hideMark/>
          </w:tcPr>
          <w:p w14:paraId="5A5FCA04" w14:textId="77777777" w:rsidR="00D42C68" w:rsidRPr="00EB7626" w:rsidRDefault="00D42C68" w:rsidP="00166431">
            <w:pPr>
              <w:spacing w:line="240" w:lineRule="auto"/>
              <w:rPr>
                <w:color w:val="000000"/>
                <w:sz w:val="22"/>
              </w:rPr>
            </w:pPr>
            <w:r w:rsidRPr="00EB7626">
              <w:rPr>
                <w:color w:val="000000"/>
                <w:sz w:val="22"/>
              </w:rPr>
              <w:t>2.643</w:t>
            </w:r>
          </w:p>
        </w:tc>
        <w:tc>
          <w:tcPr>
            <w:tcW w:w="960" w:type="dxa"/>
            <w:tcBorders>
              <w:top w:val="nil"/>
              <w:left w:val="nil"/>
              <w:bottom w:val="nil"/>
              <w:right w:val="nil"/>
            </w:tcBorders>
            <w:shd w:val="clear" w:color="auto" w:fill="auto"/>
            <w:noWrap/>
            <w:vAlign w:val="center"/>
            <w:hideMark/>
          </w:tcPr>
          <w:p w14:paraId="27D5EEEB" w14:textId="77777777" w:rsidR="00D42C68" w:rsidRPr="00EB7626" w:rsidRDefault="00D42C68" w:rsidP="00166431">
            <w:pPr>
              <w:spacing w:line="240" w:lineRule="auto"/>
              <w:rPr>
                <w:color w:val="000000"/>
                <w:sz w:val="22"/>
              </w:rPr>
            </w:pPr>
            <w:r w:rsidRPr="00EB7626">
              <w:rPr>
                <w:color w:val="000000"/>
                <w:sz w:val="22"/>
              </w:rPr>
              <w:t>2.392</w:t>
            </w:r>
          </w:p>
        </w:tc>
        <w:tc>
          <w:tcPr>
            <w:tcW w:w="960" w:type="dxa"/>
            <w:tcBorders>
              <w:top w:val="nil"/>
              <w:left w:val="nil"/>
              <w:bottom w:val="nil"/>
              <w:right w:val="nil"/>
            </w:tcBorders>
            <w:shd w:val="clear" w:color="auto" w:fill="auto"/>
            <w:noWrap/>
            <w:vAlign w:val="center"/>
            <w:hideMark/>
          </w:tcPr>
          <w:p w14:paraId="553B83B0" w14:textId="77777777" w:rsidR="00D42C68" w:rsidRPr="00EB7626" w:rsidRDefault="00D42C68" w:rsidP="00166431">
            <w:pPr>
              <w:spacing w:line="240" w:lineRule="auto"/>
              <w:rPr>
                <w:color w:val="000000"/>
                <w:sz w:val="22"/>
              </w:rPr>
            </w:pPr>
            <w:r w:rsidRPr="00EB7626">
              <w:rPr>
                <w:color w:val="000000"/>
                <w:sz w:val="22"/>
              </w:rPr>
              <w:t>2.016</w:t>
            </w:r>
          </w:p>
        </w:tc>
        <w:tc>
          <w:tcPr>
            <w:tcW w:w="960" w:type="dxa"/>
            <w:tcBorders>
              <w:top w:val="nil"/>
              <w:left w:val="nil"/>
              <w:bottom w:val="nil"/>
              <w:right w:val="nil"/>
            </w:tcBorders>
            <w:shd w:val="clear" w:color="auto" w:fill="auto"/>
            <w:noWrap/>
            <w:vAlign w:val="center"/>
            <w:hideMark/>
          </w:tcPr>
          <w:p w14:paraId="6737DA5E" w14:textId="77777777" w:rsidR="00D42C68" w:rsidRPr="00EB7626" w:rsidRDefault="00D42C68" w:rsidP="00166431">
            <w:pPr>
              <w:spacing w:line="240" w:lineRule="auto"/>
              <w:rPr>
                <w:color w:val="000000"/>
                <w:sz w:val="22"/>
              </w:rPr>
            </w:pPr>
            <w:r w:rsidRPr="00EB7626">
              <w:rPr>
                <w:color w:val="000000"/>
                <w:sz w:val="22"/>
              </w:rPr>
              <w:t>21.092</w:t>
            </w:r>
          </w:p>
        </w:tc>
        <w:tc>
          <w:tcPr>
            <w:tcW w:w="960" w:type="dxa"/>
            <w:tcBorders>
              <w:top w:val="nil"/>
              <w:left w:val="nil"/>
              <w:bottom w:val="nil"/>
              <w:right w:val="nil"/>
            </w:tcBorders>
            <w:shd w:val="clear" w:color="auto" w:fill="auto"/>
            <w:noWrap/>
            <w:vAlign w:val="center"/>
            <w:hideMark/>
          </w:tcPr>
          <w:p w14:paraId="64C12369" w14:textId="77777777" w:rsidR="00D42C68" w:rsidRPr="00EB7626" w:rsidRDefault="00D42C68" w:rsidP="00166431">
            <w:pPr>
              <w:spacing w:line="240" w:lineRule="auto"/>
              <w:rPr>
                <w:color w:val="000000"/>
                <w:sz w:val="22"/>
              </w:rPr>
            </w:pPr>
            <w:r w:rsidRPr="00EB7626">
              <w:rPr>
                <w:color w:val="000000"/>
                <w:sz w:val="22"/>
              </w:rPr>
              <w:t>17.878</w:t>
            </w:r>
          </w:p>
        </w:tc>
        <w:tc>
          <w:tcPr>
            <w:tcW w:w="960" w:type="dxa"/>
            <w:tcBorders>
              <w:top w:val="nil"/>
              <w:left w:val="nil"/>
              <w:bottom w:val="nil"/>
              <w:right w:val="nil"/>
            </w:tcBorders>
            <w:shd w:val="clear" w:color="auto" w:fill="auto"/>
            <w:noWrap/>
            <w:vAlign w:val="center"/>
            <w:hideMark/>
          </w:tcPr>
          <w:p w14:paraId="60785620" w14:textId="77777777" w:rsidR="00D42C68" w:rsidRPr="00EB7626" w:rsidRDefault="00D42C68" w:rsidP="00166431">
            <w:pPr>
              <w:spacing w:line="240" w:lineRule="auto"/>
              <w:rPr>
                <w:color w:val="000000"/>
                <w:sz w:val="22"/>
              </w:rPr>
            </w:pPr>
            <w:r w:rsidRPr="00EB7626">
              <w:rPr>
                <w:color w:val="000000"/>
                <w:sz w:val="22"/>
              </w:rPr>
              <w:t>14.607</w:t>
            </w:r>
          </w:p>
        </w:tc>
        <w:tc>
          <w:tcPr>
            <w:tcW w:w="960" w:type="dxa"/>
            <w:tcBorders>
              <w:top w:val="nil"/>
              <w:left w:val="nil"/>
              <w:bottom w:val="nil"/>
              <w:right w:val="nil"/>
            </w:tcBorders>
            <w:shd w:val="clear" w:color="auto" w:fill="auto"/>
            <w:noWrap/>
            <w:vAlign w:val="center"/>
            <w:hideMark/>
          </w:tcPr>
          <w:p w14:paraId="038CE172"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center"/>
            <w:hideMark/>
          </w:tcPr>
          <w:p w14:paraId="4EB18165" w14:textId="77777777" w:rsidR="00D42C68" w:rsidRPr="00EB7626" w:rsidRDefault="00D42C68" w:rsidP="00166431">
            <w:pPr>
              <w:spacing w:line="240" w:lineRule="auto"/>
              <w:rPr>
                <w:color w:val="000000"/>
                <w:sz w:val="22"/>
              </w:rPr>
            </w:pPr>
          </w:p>
        </w:tc>
      </w:tr>
      <w:tr w:rsidR="00D42C68" w:rsidRPr="00EB7626" w14:paraId="0665B29D" w14:textId="77777777" w:rsidTr="00166431">
        <w:trPr>
          <w:trHeight w:val="300"/>
        </w:trPr>
        <w:tc>
          <w:tcPr>
            <w:tcW w:w="1920" w:type="dxa"/>
            <w:tcBorders>
              <w:top w:val="nil"/>
              <w:left w:val="nil"/>
              <w:bottom w:val="nil"/>
              <w:right w:val="nil"/>
            </w:tcBorders>
            <w:shd w:val="clear" w:color="auto" w:fill="auto"/>
            <w:noWrap/>
            <w:vAlign w:val="center"/>
            <w:hideMark/>
          </w:tcPr>
          <w:p w14:paraId="2FAB2F73" w14:textId="77777777" w:rsidR="00D42C68" w:rsidRPr="00EB7626" w:rsidRDefault="00D42C68" w:rsidP="00166431">
            <w:pPr>
              <w:spacing w:line="240" w:lineRule="auto"/>
              <w:rPr>
                <w:color w:val="000000"/>
                <w:sz w:val="22"/>
              </w:rPr>
            </w:pPr>
            <w:r w:rsidRPr="00EB7626">
              <w:rPr>
                <w:color w:val="000000"/>
                <w:sz w:val="22"/>
              </w:rPr>
              <w:t>3</w:t>
            </w:r>
          </w:p>
        </w:tc>
        <w:tc>
          <w:tcPr>
            <w:tcW w:w="960" w:type="dxa"/>
            <w:tcBorders>
              <w:top w:val="nil"/>
              <w:left w:val="nil"/>
              <w:bottom w:val="nil"/>
              <w:right w:val="nil"/>
            </w:tcBorders>
            <w:shd w:val="clear" w:color="auto" w:fill="auto"/>
            <w:noWrap/>
            <w:vAlign w:val="center"/>
            <w:hideMark/>
          </w:tcPr>
          <w:p w14:paraId="55482CE3" w14:textId="77777777" w:rsidR="00D42C68" w:rsidRPr="00EB7626" w:rsidRDefault="00D42C68" w:rsidP="00166431">
            <w:pPr>
              <w:spacing w:line="240" w:lineRule="auto"/>
              <w:rPr>
                <w:color w:val="000000"/>
                <w:sz w:val="22"/>
              </w:rPr>
            </w:pPr>
            <w:r w:rsidRPr="00EB7626">
              <w:rPr>
                <w:color w:val="000000"/>
                <w:sz w:val="22"/>
              </w:rPr>
              <w:t>2.543</w:t>
            </w:r>
          </w:p>
        </w:tc>
        <w:tc>
          <w:tcPr>
            <w:tcW w:w="960" w:type="dxa"/>
            <w:tcBorders>
              <w:top w:val="nil"/>
              <w:left w:val="nil"/>
              <w:bottom w:val="nil"/>
              <w:right w:val="nil"/>
            </w:tcBorders>
            <w:shd w:val="clear" w:color="auto" w:fill="auto"/>
            <w:noWrap/>
            <w:vAlign w:val="center"/>
            <w:hideMark/>
          </w:tcPr>
          <w:p w14:paraId="4CEEDFB3" w14:textId="77777777" w:rsidR="00D42C68" w:rsidRPr="00EB7626" w:rsidRDefault="00D42C68" w:rsidP="00166431">
            <w:pPr>
              <w:spacing w:line="240" w:lineRule="auto"/>
              <w:rPr>
                <w:color w:val="000000"/>
                <w:sz w:val="22"/>
              </w:rPr>
            </w:pPr>
            <w:r w:rsidRPr="00EB7626">
              <w:rPr>
                <w:color w:val="000000"/>
                <w:sz w:val="22"/>
              </w:rPr>
              <w:t>2.301</w:t>
            </w:r>
          </w:p>
        </w:tc>
        <w:tc>
          <w:tcPr>
            <w:tcW w:w="960" w:type="dxa"/>
            <w:tcBorders>
              <w:top w:val="nil"/>
              <w:left w:val="nil"/>
              <w:bottom w:val="nil"/>
              <w:right w:val="nil"/>
            </w:tcBorders>
            <w:shd w:val="clear" w:color="auto" w:fill="auto"/>
            <w:noWrap/>
            <w:vAlign w:val="center"/>
            <w:hideMark/>
          </w:tcPr>
          <w:p w14:paraId="0308AAB3" w14:textId="77777777" w:rsidR="00D42C68" w:rsidRPr="00EB7626" w:rsidRDefault="00D42C68" w:rsidP="00166431">
            <w:pPr>
              <w:spacing w:line="240" w:lineRule="auto"/>
              <w:rPr>
                <w:color w:val="000000"/>
                <w:sz w:val="22"/>
              </w:rPr>
            </w:pPr>
            <w:r w:rsidRPr="00EB7626">
              <w:rPr>
                <w:color w:val="000000"/>
                <w:sz w:val="22"/>
              </w:rPr>
              <w:t>2.061</w:t>
            </w:r>
          </w:p>
        </w:tc>
        <w:tc>
          <w:tcPr>
            <w:tcW w:w="960" w:type="dxa"/>
            <w:tcBorders>
              <w:top w:val="nil"/>
              <w:left w:val="nil"/>
              <w:bottom w:val="nil"/>
              <w:right w:val="nil"/>
            </w:tcBorders>
            <w:shd w:val="clear" w:color="auto" w:fill="auto"/>
            <w:noWrap/>
            <w:vAlign w:val="center"/>
            <w:hideMark/>
          </w:tcPr>
          <w:p w14:paraId="7E89523E" w14:textId="77777777" w:rsidR="00D42C68" w:rsidRPr="00EB7626" w:rsidRDefault="00D42C68" w:rsidP="00166431">
            <w:pPr>
              <w:spacing w:line="240" w:lineRule="auto"/>
              <w:rPr>
                <w:color w:val="000000"/>
                <w:sz w:val="22"/>
              </w:rPr>
            </w:pPr>
            <w:r w:rsidRPr="00EB7626">
              <w:rPr>
                <w:color w:val="000000"/>
                <w:sz w:val="22"/>
              </w:rPr>
              <w:t>19.303</w:t>
            </w:r>
          </w:p>
        </w:tc>
        <w:tc>
          <w:tcPr>
            <w:tcW w:w="960" w:type="dxa"/>
            <w:tcBorders>
              <w:top w:val="nil"/>
              <w:left w:val="nil"/>
              <w:bottom w:val="nil"/>
              <w:right w:val="nil"/>
            </w:tcBorders>
            <w:shd w:val="clear" w:color="auto" w:fill="auto"/>
            <w:noWrap/>
            <w:vAlign w:val="center"/>
            <w:hideMark/>
          </w:tcPr>
          <w:p w14:paraId="7524FDB9" w14:textId="77777777" w:rsidR="00D42C68" w:rsidRPr="00EB7626" w:rsidRDefault="00D42C68" w:rsidP="00166431">
            <w:pPr>
              <w:spacing w:line="240" w:lineRule="auto"/>
              <w:rPr>
                <w:color w:val="000000"/>
                <w:sz w:val="22"/>
              </w:rPr>
            </w:pPr>
            <w:r w:rsidRPr="00EB7626">
              <w:rPr>
                <w:color w:val="000000"/>
                <w:sz w:val="22"/>
              </w:rPr>
              <w:t>15.422</w:t>
            </w:r>
          </w:p>
        </w:tc>
        <w:tc>
          <w:tcPr>
            <w:tcW w:w="960" w:type="dxa"/>
            <w:tcBorders>
              <w:top w:val="nil"/>
              <w:left w:val="nil"/>
              <w:bottom w:val="nil"/>
              <w:right w:val="nil"/>
            </w:tcBorders>
            <w:shd w:val="clear" w:color="auto" w:fill="auto"/>
            <w:noWrap/>
            <w:vAlign w:val="center"/>
            <w:hideMark/>
          </w:tcPr>
          <w:p w14:paraId="27269406" w14:textId="77777777" w:rsidR="00D42C68" w:rsidRPr="00EB7626" w:rsidRDefault="00D42C68" w:rsidP="00166431">
            <w:pPr>
              <w:spacing w:line="240" w:lineRule="auto"/>
              <w:rPr>
                <w:color w:val="000000"/>
                <w:sz w:val="22"/>
              </w:rPr>
            </w:pPr>
            <w:r w:rsidRPr="00EB7626">
              <w:rPr>
                <w:color w:val="000000"/>
                <w:sz w:val="22"/>
              </w:rPr>
              <w:t>17.909</w:t>
            </w:r>
          </w:p>
        </w:tc>
        <w:tc>
          <w:tcPr>
            <w:tcW w:w="960" w:type="dxa"/>
            <w:tcBorders>
              <w:top w:val="nil"/>
              <w:left w:val="nil"/>
              <w:bottom w:val="nil"/>
              <w:right w:val="nil"/>
            </w:tcBorders>
            <w:shd w:val="clear" w:color="auto" w:fill="auto"/>
            <w:noWrap/>
            <w:vAlign w:val="center"/>
            <w:hideMark/>
          </w:tcPr>
          <w:p w14:paraId="0E0980BA"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center"/>
            <w:hideMark/>
          </w:tcPr>
          <w:p w14:paraId="1D9C0B2E" w14:textId="77777777" w:rsidR="00D42C68" w:rsidRPr="00EB7626" w:rsidRDefault="00D42C68" w:rsidP="00166431">
            <w:pPr>
              <w:spacing w:line="240" w:lineRule="auto"/>
              <w:rPr>
                <w:color w:val="000000"/>
                <w:sz w:val="22"/>
              </w:rPr>
            </w:pPr>
          </w:p>
        </w:tc>
      </w:tr>
      <w:tr w:rsidR="00D42C68" w:rsidRPr="00EB7626" w14:paraId="0ABA1DC7" w14:textId="77777777" w:rsidTr="00166431">
        <w:trPr>
          <w:trHeight w:val="300"/>
        </w:trPr>
        <w:tc>
          <w:tcPr>
            <w:tcW w:w="1920" w:type="dxa"/>
            <w:tcBorders>
              <w:top w:val="nil"/>
              <w:left w:val="nil"/>
              <w:bottom w:val="nil"/>
              <w:right w:val="nil"/>
            </w:tcBorders>
            <w:shd w:val="clear" w:color="auto" w:fill="auto"/>
            <w:noWrap/>
            <w:vAlign w:val="center"/>
            <w:hideMark/>
          </w:tcPr>
          <w:p w14:paraId="0681EEC8" w14:textId="77777777" w:rsidR="00D42C68" w:rsidRPr="00EB7626" w:rsidRDefault="00D42C68" w:rsidP="00166431">
            <w:pPr>
              <w:spacing w:line="240" w:lineRule="auto"/>
              <w:rPr>
                <w:color w:val="000000"/>
                <w:sz w:val="22"/>
              </w:rPr>
            </w:pPr>
            <w:r w:rsidRPr="00EB7626">
              <w:rPr>
                <w:color w:val="000000"/>
                <w:sz w:val="22"/>
              </w:rPr>
              <w:t>4</w:t>
            </w:r>
          </w:p>
        </w:tc>
        <w:tc>
          <w:tcPr>
            <w:tcW w:w="960" w:type="dxa"/>
            <w:tcBorders>
              <w:top w:val="nil"/>
              <w:left w:val="nil"/>
              <w:bottom w:val="nil"/>
              <w:right w:val="nil"/>
            </w:tcBorders>
            <w:shd w:val="clear" w:color="auto" w:fill="auto"/>
            <w:noWrap/>
            <w:vAlign w:val="center"/>
            <w:hideMark/>
          </w:tcPr>
          <w:p w14:paraId="41B2158B" w14:textId="77777777" w:rsidR="00D42C68" w:rsidRPr="00EB7626" w:rsidRDefault="00D42C68" w:rsidP="00166431">
            <w:pPr>
              <w:spacing w:line="240" w:lineRule="auto"/>
              <w:rPr>
                <w:color w:val="000000"/>
                <w:sz w:val="22"/>
              </w:rPr>
            </w:pPr>
            <w:r w:rsidRPr="00EB7626">
              <w:rPr>
                <w:color w:val="000000"/>
                <w:sz w:val="22"/>
              </w:rPr>
              <w:t>2.803</w:t>
            </w:r>
          </w:p>
        </w:tc>
        <w:tc>
          <w:tcPr>
            <w:tcW w:w="960" w:type="dxa"/>
            <w:tcBorders>
              <w:top w:val="nil"/>
              <w:left w:val="nil"/>
              <w:bottom w:val="nil"/>
              <w:right w:val="nil"/>
            </w:tcBorders>
            <w:shd w:val="clear" w:color="auto" w:fill="auto"/>
            <w:noWrap/>
            <w:vAlign w:val="center"/>
            <w:hideMark/>
          </w:tcPr>
          <w:p w14:paraId="67F159BF" w14:textId="77777777" w:rsidR="00D42C68" w:rsidRPr="00EB7626" w:rsidRDefault="00D42C68" w:rsidP="00166431">
            <w:pPr>
              <w:spacing w:line="240" w:lineRule="auto"/>
              <w:rPr>
                <w:color w:val="000000"/>
                <w:sz w:val="22"/>
              </w:rPr>
            </w:pPr>
            <w:r w:rsidRPr="00EB7626">
              <w:rPr>
                <w:color w:val="000000"/>
                <w:sz w:val="22"/>
              </w:rPr>
              <w:t>2.281</w:t>
            </w:r>
          </w:p>
        </w:tc>
        <w:tc>
          <w:tcPr>
            <w:tcW w:w="960" w:type="dxa"/>
            <w:tcBorders>
              <w:top w:val="nil"/>
              <w:left w:val="nil"/>
              <w:bottom w:val="nil"/>
              <w:right w:val="nil"/>
            </w:tcBorders>
            <w:shd w:val="clear" w:color="auto" w:fill="auto"/>
            <w:noWrap/>
            <w:vAlign w:val="center"/>
            <w:hideMark/>
          </w:tcPr>
          <w:p w14:paraId="310CF5F0" w14:textId="77777777" w:rsidR="00D42C68" w:rsidRPr="00EB7626" w:rsidRDefault="00D42C68" w:rsidP="00166431">
            <w:pPr>
              <w:spacing w:line="240" w:lineRule="auto"/>
              <w:rPr>
                <w:color w:val="000000"/>
                <w:sz w:val="22"/>
              </w:rPr>
            </w:pPr>
            <w:r w:rsidRPr="00EB7626">
              <w:rPr>
                <w:color w:val="000000"/>
                <w:sz w:val="22"/>
              </w:rPr>
              <w:t>2.010</w:t>
            </w:r>
          </w:p>
        </w:tc>
        <w:tc>
          <w:tcPr>
            <w:tcW w:w="960" w:type="dxa"/>
            <w:tcBorders>
              <w:top w:val="nil"/>
              <w:left w:val="nil"/>
              <w:bottom w:val="nil"/>
              <w:right w:val="nil"/>
            </w:tcBorders>
            <w:shd w:val="clear" w:color="auto" w:fill="auto"/>
            <w:noWrap/>
            <w:vAlign w:val="center"/>
            <w:hideMark/>
          </w:tcPr>
          <w:p w14:paraId="5943D433" w14:textId="77777777" w:rsidR="00D42C68" w:rsidRPr="00EB7626" w:rsidRDefault="00D42C68" w:rsidP="00166431">
            <w:pPr>
              <w:spacing w:line="240" w:lineRule="auto"/>
              <w:rPr>
                <w:color w:val="000000"/>
                <w:sz w:val="22"/>
              </w:rPr>
            </w:pPr>
            <w:r w:rsidRPr="00EB7626">
              <w:rPr>
                <w:color w:val="000000"/>
                <w:sz w:val="22"/>
              </w:rPr>
              <w:t>21.831</w:t>
            </w:r>
          </w:p>
        </w:tc>
        <w:tc>
          <w:tcPr>
            <w:tcW w:w="960" w:type="dxa"/>
            <w:tcBorders>
              <w:top w:val="nil"/>
              <w:left w:val="nil"/>
              <w:bottom w:val="nil"/>
              <w:right w:val="nil"/>
            </w:tcBorders>
            <w:shd w:val="clear" w:color="auto" w:fill="auto"/>
            <w:noWrap/>
            <w:vAlign w:val="center"/>
            <w:hideMark/>
          </w:tcPr>
          <w:p w14:paraId="1A308478" w14:textId="77777777" w:rsidR="00D42C68" w:rsidRPr="00EB7626" w:rsidRDefault="00D42C68" w:rsidP="00166431">
            <w:pPr>
              <w:spacing w:line="240" w:lineRule="auto"/>
              <w:rPr>
                <w:color w:val="000000"/>
                <w:sz w:val="22"/>
              </w:rPr>
            </w:pPr>
            <w:r w:rsidRPr="00EB7626">
              <w:rPr>
                <w:color w:val="000000"/>
                <w:sz w:val="22"/>
              </w:rPr>
              <w:t>17.459</w:t>
            </w:r>
          </w:p>
        </w:tc>
        <w:tc>
          <w:tcPr>
            <w:tcW w:w="960" w:type="dxa"/>
            <w:tcBorders>
              <w:top w:val="nil"/>
              <w:left w:val="nil"/>
              <w:bottom w:val="nil"/>
              <w:right w:val="nil"/>
            </w:tcBorders>
            <w:shd w:val="clear" w:color="auto" w:fill="auto"/>
            <w:noWrap/>
            <w:vAlign w:val="center"/>
            <w:hideMark/>
          </w:tcPr>
          <w:p w14:paraId="52569E33" w14:textId="77777777" w:rsidR="00D42C68" w:rsidRPr="00EB7626" w:rsidRDefault="00D42C68" w:rsidP="00166431">
            <w:pPr>
              <w:spacing w:line="240" w:lineRule="auto"/>
              <w:rPr>
                <w:color w:val="000000"/>
                <w:sz w:val="22"/>
              </w:rPr>
            </w:pPr>
            <w:r w:rsidRPr="00EB7626">
              <w:rPr>
                <w:color w:val="000000"/>
                <w:sz w:val="22"/>
              </w:rPr>
              <w:t>16.273</w:t>
            </w:r>
          </w:p>
        </w:tc>
        <w:tc>
          <w:tcPr>
            <w:tcW w:w="960" w:type="dxa"/>
            <w:tcBorders>
              <w:top w:val="nil"/>
              <w:left w:val="nil"/>
              <w:bottom w:val="nil"/>
              <w:right w:val="nil"/>
            </w:tcBorders>
            <w:shd w:val="clear" w:color="auto" w:fill="auto"/>
            <w:noWrap/>
            <w:vAlign w:val="center"/>
            <w:hideMark/>
          </w:tcPr>
          <w:p w14:paraId="5FFFE39E"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center"/>
            <w:hideMark/>
          </w:tcPr>
          <w:p w14:paraId="76CBFD1C" w14:textId="77777777" w:rsidR="00D42C68" w:rsidRPr="00EB7626" w:rsidRDefault="00D42C68" w:rsidP="00166431">
            <w:pPr>
              <w:spacing w:line="240" w:lineRule="auto"/>
              <w:rPr>
                <w:color w:val="000000"/>
                <w:sz w:val="22"/>
              </w:rPr>
            </w:pPr>
          </w:p>
        </w:tc>
      </w:tr>
      <w:tr w:rsidR="00D42C68" w:rsidRPr="00EB7626" w14:paraId="563B91E2"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2114FF7C" w14:textId="77777777" w:rsidR="00D42C68" w:rsidRPr="00EB7626" w:rsidRDefault="00D42C68" w:rsidP="00166431">
            <w:pPr>
              <w:spacing w:line="240" w:lineRule="auto"/>
              <w:rPr>
                <w:color w:val="000000"/>
                <w:sz w:val="22"/>
              </w:rPr>
            </w:pPr>
            <w:r w:rsidRPr="00EB7626">
              <w:rPr>
                <w:color w:val="000000"/>
                <w:sz w:val="22"/>
              </w:rPr>
              <w:t>5</w:t>
            </w:r>
          </w:p>
        </w:tc>
        <w:tc>
          <w:tcPr>
            <w:tcW w:w="960" w:type="dxa"/>
            <w:tcBorders>
              <w:top w:val="nil"/>
              <w:left w:val="nil"/>
              <w:bottom w:val="single" w:sz="4" w:space="0" w:color="auto"/>
              <w:right w:val="nil"/>
            </w:tcBorders>
            <w:shd w:val="clear" w:color="auto" w:fill="auto"/>
            <w:noWrap/>
            <w:vAlign w:val="center"/>
            <w:hideMark/>
          </w:tcPr>
          <w:p w14:paraId="3D9A079F" w14:textId="77777777" w:rsidR="00D42C68" w:rsidRPr="00EB7626" w:rsidRDefault="00D42C68" w:rsidP="00166431">
            <w:pPr>
              <w:spacing w:line="240" w:lineRule="auto"/>
              <w:rPr>
                <w:color w:val="000000"/>
                <w:sz w:val="22"/>
              </w:rPr>
            </w:pPr>
            <w:r w:rsidRPr="00EB7626">
              <w:rPr>
                <w:color w:val="000000"/>
                <w:sz w:val="22"/>
              </w:rPr>
              <w:t>2.694</w:t>
            </w:r>
          </w:p>
        </w:tc>
        <w:tc>
          <w:tcPr>
            <w:tcW w:w="960" w:type="dxa"/>
            <w:tcBorders>
              <w:top w:val="nil"/>
              <w:left w:val="nil"/>
              <w:bottom w:val="single" w:sz="4" w:space="0" w:color="auto"/>
              <w:right w:val="nil"/>
            </w:tcBorders>
            <w:shd w:val="clear" w:color="auto" w:fill="auto"/>
            <w:noWrap/>
            <w:vAlign w:val="center"/>
            <w:hideMark/>
          </w:tcPr>
          <w:p w14:paraId="592334DA" w14:textId="77777777" w:rsidR="00D42C68" w:rsidRPr="00EB7626" w:rsidRDefault="00D42C68" w:rsidP="00166431">
            <w:pPr>
              <w:spacing w:line="240" w:lineRule="auto"/>
              <w:rPr>
                <w:color w:val="000000"/>
                <w:sz w:val="22"/>
              </w:rPr>
            </w:pPr>
            <w:r w:rsidRPr="00EB7626">
              <w:rPr>
                <w:color w:val="000000"/>
                <w:sz w:val="22"/>
              </w:rPr>
              <w:t>2.336</w:t>
            </w:r>
          </w:p>
        </w:tc>
        <w:tc>
          <w:tcPr>
            <w:tcW w:w="960" w:type="dxa"/>
            <w:tcBorders>
              <w:top w:val="nil"/>
              <w:left w:val="nil"/>
              <w:bottom w:val="single" w:sz="4" w:space="0" w:color="auto"/>
              <w:right w:val="nil"/>
            </w:tcBorders>
            <w:shd w:val="clear" w:color="auto" w:fill="auto"/>
            <w:noWrap/>
            <w:vAlign w:val="center"/>
            <w:hideMark/>
          </w:tcPr>
          <w:p w14:paraId="36AF8416" w14:textId="77777777" w:rsidR="00D42C68" w:rsidRPr="00EB7626" w:rsidRDefault="00D42C68" w:rsidP="00166431">
            <w:pPr>
              <w:spacing w:line="240" w:lineRule="auto"/>
              <w:rPr>
                <w:color w:val="000000"/>
                <w:sz w:val="22"/>
              </w:rPr>
            </w:pPr>
            <w:r w:rsidRPr="00EB7626">
              <w:rPr>
                <w:color w:val="000000"/>
                <w:sz w:val="22"/>
              </w:rPr>
              <w:t>1.993</w:t>
            </w:r>
          </w:p>
        </w:tc>
        <w:tc>
          <w:tcPr>
            <w:tcW w:w="960" w:type="dxa"/>
            <w:tcBorders>
              <w:top w:val="nil"/>
              <w:left w:val="nil"/>
              <w:bottom w:val="single" w:sz="4" w:space="0" w:color="auto"/>
              <w:right w:val="nil"/>
            </w:tcBorders>
            <w:shd w:val="clear" w:color="auto" w:fill="auto"/>
            <w:noWrap/>
            <w:vAlign w:val="center"/>
            <w:hideMark/>
          </w:tcPr>
          <w:p w14:paraId="066B0142" w14:textId="77777777" w:rsidR="00D42C68" w:rsidRPr="00EB7626" w:rsidRDefault="00D42C68" w:rsidP="00166431">
            <w:pPr>
              <w:spacing w:line="240" w:lineRule="auto"/>
              <w:rPr>
                <w:color w:val="000000"/>
                <w:sz w:val="22"/>
              </w:rPr>
            </w:pPr>
            <w:r w:rsidRPr="00EB7626">
              <w:rPr>
                <w:color w:val="000000"/>
                <w:sz w:val="22"/>
              </w:rPr>
              <w:t>22.054</w:t>
            </w:r>
          </w:p>
        </w:tc>
        <w:tc>
          <w:tcPr>
            <w:tcW w:w="960" w:type="dxa"/>
            <w:tcBorders>
              <w:top w:val="nil"/>
              <w:left w:val="nil"/>
              <w:bottom w:val="single" w:sz="4" w:space="0" w:color="auto"/>
              <w:right w:val="nil"/>
            </w:tcBorders>
            <w:shd w:val="clear" w:color="auto" w:fill="auto"/>
            <w:noWrap/>
            <w:vAlign w:val="center"/>
            <w:hideMark/>
          </w:tcPr>
          <w:p w14:paraId="521BFC78" w14:textId="77777777" w:rsidR="00D42C68" w:rsidRPr="00EB7626" w:rsidRDefault="00D42C68" w:rsidP="00166431">
            <w:pPr>
              <w:spacing w:line="240" w:lineRule="auto"/>
              <w:rPr>
                <w:color w:val="000000"/>
                <w:sz w:val="22"/>
              </w:rPr>
            </w:pPr>
            <w:r w:rsidRPr="00EB7626">
              <w:rPr>
                <w:color w:val="000000"/>
                <w:sz w:val="22"/>
              </w:rPr>
              <w:t>16.230</w:t>
            </w:r>
          </w:p>
        </w:tc>
        <w:tc>
          <w:tcPr>
            <w:tcW w:w="960" w:type="dxa"/>
            <w:tcBorders>
              <w:top w:val="nil"/>
              <w:left w:val="nil"/>
              <w:bottom w:val="single" w:sz="4" w:space="0" w:color="auto"/>
              <w:right w:val="nil"/>
            </w:tcBorders>
            <w:shd w:val="clear" w:color="auto" w:fill="auto"/>
            <w:noWrap/>
            <w:vAlign w:val="center"/>
            <w:hideMark/>
          </w:tcPr>
          <w:p w14:paraId="16B169FA" w14:textId="77777777" w:rsidR="00D42C68" w:rsidRPr="00EB7626" w:rsidRDefault="00D42C68" w:rsidP="00166431">
            <w:pPr>
              <w:spacing w:line="240" w:lineRule="auto"/>
              <w:rPr>
                <w:color w:val="000000"/>
                <w:sz w:val="22"/>
              </w:rPr>
            </w:pPr>
            <w:r w:rsidRPr="00EB7626">
              <w:rPr>
                <w:color w:val="000000"/>
                <w:sz w:val="22"/>
              </w:rPr>
              <w:t>14.209</w:t>
            </w:r>
          </w:p>
        </w:tc>
        <w:tc>
          <w:tcPr>
            <w:tcW w:w="960" w:type="dxa"/>
            <w:tcBorders>
              <w:top w:val="nil"/>
              <w:left w:val="nil"/>
              <w:bottom w:val="nil"/>
              <w:right w:val="nil"/>
            </w:tcBorders>
            <w:shd w:val="clear" w:color="auto" w:fill="auto"/>
            <w:noWrap/>
            <w:vAlign w:val="center"/>
            <w:hideMark/>
          </w:tcPr>
          <w:p w14:paraId="2F3B6241"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center"/>
            <w:hideMark/>
          </w:tcPr>
          <w:p w14:paraId="14352791" w14:textId="77777777" w:rsidR="00D42C68" w:rsidRPr="00EB7626" w:rsidRDefault="00D42C68" w:rsidP="00166431">
            <w:pPr>
              <w:spacing w:line="240" w:lineRule="auto"/>
              <w:rPr>
                <w:color w:val="000000"/>
                <w:sz w:val="22"/>
              </w:rPr>
            </w:pPr>
          </w:p>
        </w:tc>
      </w:tr>
      <w:tr w:rsidR="00D42C68" w:rsidRPr="00EB7626" w14:paraId="4328673D" w14:textId="77777777" w:rsidTr="00166431">
        <w:trPr>
          <w:trHeight w:val="300"/>
        </w:trPr>
        <w:tc>
          <w:tcPr>
            <w:tcW w:w="1920" w:type="dxa"/>
            <w:tcBorders>
              <w:top w:val="nil"/>
              <w:left w:val="nil"/>
              <w:bottom w:val="nil"/>
              <w:right w:val="nil"/>
            </w:tcBorders>
            <w:shd w:val="clear" w:color="auto" w:fill="auto"/>
            <w:noWrap/>
            <w:vAlign w:val="center"/>
            <w:hideMark/>
          </w:tcPr>
          <w:p w14:paraId="46586B62" w14:textId="77777777" w:rsidR="00D42C68" w:rsidRPr="00EB7626" w:rsidRDefault="00D42C68" w:rsidP="00166431">
            <w:pPr>
              <w:spacing w:line="240" w:lineRule="auto"/>
              <w:rPr>
                <w:color w:val="000000"/>
                <w:sz w:val="22"/>
              </w:rPr>
            </w:pPr>
            <w:r w:rsidRPr="00EB7626">
              <w:rPr>
                <w:color w:val="000000"/>
                <w:sz w:val="22"/>
              </w:rPr>
              <w:t>Mean value</w:t>
            </w:r>
          </w:p>
        </w:tc>
        <w:tc>
          <w:tcPr>
            <w:tcW w:w="960" w:type="dxa"/>
            <w:tcBorders>
              <w:top w:val="nil"/>
              <w:left w:val="nil"/>
              <w:bottom w:val="nil"/>
              <w:right w:val="nil"/>
            </w:tcBorders>
            <w:shd w:val="clear" w:color="auto" w:fill="auto"/>
            <w:noWrap/>
            <w:vAlign w:val="center"/>
            <w:hideMark/>
          </w:tcPr>
          <w:p w14:paraId="491C781A" w14:textId="77777777" w:rsidR="00D42C68" w:rsidRPr="00EB7626" w:rsidRDefault="00D42C68" w:rsidP="00166431">
            <w:pPr>
              <w:spacing w:line="240" w:lineRule="auto"/>
              <w:rPr>
                <w:color w:val="000000"/>
                <w:sz w:val="22"/>
              </w:rPr>
            </w:pPr>
            <w:r w:rsidRPr="00EB7626">
              <w:rPr>
                <w:color w:val="000000"/>
                <w:sz w:val="22"/>
              </w:rPr>
              <w:t>2.646</w:t>
            </w:r>
          </w:p>
        </w:tc>
        <w:tc>
          <w:tcPr>
            <w:tcW w:w="960" w:type="dxa"/>
            <w:tcBorders>
              <w:top w:val="nil"/>
              <w:left w:val="nil"/>
              <w:bottom w:val="nil"/>
              <w:right w:val="nil"/>
            </w:tcBorders>
            <w:shd w:val="clear" w:color="auto" w:fill="auto"/>
            <w:noWrap/>
            <w:vAlign w:val="center"/>
            <w:hideMark/>
          </w:tcPr>
          <w:p w14:paraId="64384DB1" w14:textId="77777777" w:rsidR="00D42C68" w:rsidRPr="00EB7626" w:rsidRDefault="00D42C68" w:rsidP="00166431">
            <w:pPr>
              <w:spacing w:line="240" w:lineRule="auto"/>
              <w:rPr>
                <w:color w:val="000000"/>
                <w:sz w:val="22"/>
              </w:rPr>
            </w:pPr>
            <w:r w:rsidRPr="00EB7626">
              <w:rPr>
                <w:color w:val="000000"/>
                <w:sz w:val="22"/>
              </w:rPr>
              <w:t>2.353</w:t>
            </w:r>
          </w:p>
        </w:tc>
        <w:tc>
          <w:tcPr>
            <w:tcW w:w="960" w:type="dxa"/>
            <w:tcBorders>
              <w:top w:val="nil"/>
              <w:left w:val="nil"/>
              <w:bottom w:val="nil"/>
              <w:right w:val="nil"/>
            </w:tcBorders>
            <w:shd w:val="clear" w:color="auto" w:fill="auto"/>
            <w:noWrap/>
            <w:vAlign w:val="center"/>
            <w:hideMark/>
          </w:tcPr>
          <w:p w14:paraId="5F096DBE" w14:textId="77777777" w:rsidR="00D42C68" w:rsidRPr="00EB7626" w:rsidRDefault="00D42C68" w:rsidP="00166431">
            <w:pPr>
              <w:spacing w:line="240" w:lineRule="auto"/>
              <w:rPr>
                <w:color w:val="000000"/>
                <w:sz w:val="22"/>
              </w:rPr>
            </w:pPr>
            <w:r w:rsidRPr="00EB7626">
              <w:rPr>
                <w:color w:val="000000"/>
                <w:sz w:val="22"/>
              </w:rPr>
              <w:t>2.017</w:t>
            </w:r>
          </w:p>
        </w:tc>
        <w:tc>
          <w:tcPr>
            <w:tcW w:w="960" w:type="dxa"/>
            <w:tcBorders>
              <w:top w:val="nil"/>
              <w:left w:val="nil"/>
              <w:bottom w:val="nil"/>
              <w:right w:val="nil"/>
            </w:tcBorders>
            <w:shd w:val="clear" w:color="auto" w:fill="auto"/>
            <w:noWrap/>
            <w:vAlign w:val="center"/>
            <w:hideMark/>
          </w:tcPr>
          <w:p w14:paraId="07C40830" w14:textId="77777777" w:rsidR="00D42C68" w:rsidRPr="00EB7626" w:rsidRDefault="00D42C68" w:rsidP="00166431">
            <w:pPr>
              <w:spacing w:line="240" w:lineRule="auto"/>
              <w:rPr>
                <w:color w:val="000000"/>
                <w:sz w:val="22"/>
              </w:rPr>
            </w:pPr>
            <w:r w:rsidRPr="00EB7626">
              <w:rPr>
                <w:color w:val="000000"/>
                <w:sz w:val="22"/>
              </w:rPr>
              <w:t>20.187</w:t>
            </w:r>
          </w:p>
        </w:tc>
        <w:tc>
          <w:tcPr>
            <w:tcW w:w="960" w:type="dxa"/>
            <w:tcBorders>
              <w:top w:val="nil"/>
              <w:left w:val="nil"/>
              <w:bottom w:val="nil"/>
              <w:right w:val="nil"/>
            </w:tcBorders>
            <w:shd w:val="clear" w:color="auto" w:fill="auto"/>
            <w:noWrap/>
            <w:vAlign w:val="center"/>
            <w:hideMark/>
          </w:tcPr>
          <w:p w14:paraId="067ADE13" w14:textId="77777777" w:rsidR="00D42C68" w:rsidRPr="00EB7626" w:rsidRDefault="00D42C68" w:rsidP="00166431">
            <w:pPr>
              <w:spacing w:line="240" w:lineRule="auto"/>
              <w:rPr>
                <w:color w:val="000000"/>
                <w:sz w:val="22"/>
              </w:rPr>
            </w:pPr>
            <w:r w:rsidRPr="00EB7626">
              <w:rPr>
                <w:color w:val="000000"/>
                <w:sz w:val="22"/>
              </w:rPr>
              <w:t>16.812</w:t>
            </w:r>
          </w:p>
        </w:tc>
        <w:tc>
          <w:tcPr>
            <w:tcW w:w="960" w:type="dxa"/>
            <w:tcBorders>
              <w:top w:val="nil"/>
              <w:left w:val="nil"/>
              <w:bottom w:val="nil"/>
              <w:right w:val="nil"/>
            </w:tcBorders>
            <w:shd w:val="clear" w:color="auto" w:fill="auto"/>
            <w:noWrap/>
            <w:vAlign w:val="center"/>
            <w:hideMark/>
          </w:tcPr>
          <w:p w14:paraId="32A64111" w14:textId="77777777" w:rsidR="00D42C68" w:rsidRPr="00EB7626" w:rsidRDefault="00D42C68" w:rsidP="00166431">
            <w:pPr>
              <w:spacing w:line="240" w:lineRule="auto"/>
              <w:rPr>
                <w:color w:val="000000"/>
                <w:sz w:val="22"/>
              </w:rPr>
            </w:pPr>
            <w:r w:rsidRPr="00EB7626">
              <w:rPr>
                <w:color w:val="000000"/>
                <w:sz w:val="22"/>
              </w:rPr>
              <w:t>15.634</w:t>
            </w:r>
          </w:p>
        </w:tc>
        <w:tc>
          <w:tcPr>
            <w:tcW w:w="960" w:type="dxa"/>
            <w:tcBorders>
              <w:top w:val="single" w:sz="4" w:space="0" w:color="auto"/>
              <w:left w:val="nil"/>
              <w:bottom w:val="nil"/>
              <w:right w:val="nil"/>
            </w:tcBorders>
            <w:shd w:val="clear" w:color="auto" w:fill="auto"/>
            <w:noWrap/>
            <w:vAlign w:val="center"/>
            <w:hideMark/>
          </w:tcPr>
          <w:p w14:paraId="2F1AEB90" w14:textId="77777777" w:rsidR="00D42C68" w:rsidRPr="00EB7626" w:rsidRDefault="00D42C68" w:rsidP="00166431">
            <w:pPr>
              <w:spacing w:line="240" w:lineRule="auto"/>
              <w:rPr>
                <w:b/>
                <w:color w:val="000000"/>
                <w:sz w:val="22"/>
              </w:rPr>
            </w:pPr>
            <w:r w:rsidRPr="00EB7626">
              <w:rPr>
                <w:b/>
                <w:color w:val="000000"/>
                <w:sz w:val="22"/>
              </w:rPr>
              <w:t>2.34</w:t>
            </w:r>
          </w:p>
        </w:tc>
        <w:tc>
          <w:tcPr>
            <w:tcW w:w="960" w:type="dxa"/>
            <w:tcBorders>
              <w:top w:val="single" w:sz="4" w:space="0" w:color="auto"/>
              <w:left w:val="nil"/>
              <w:bottom w:val="nil"/>
              <w:right w:val="nil"/>
            </w:tcBorders>
            <w:shd w:val="clear" w:color="auto" w:fill="auto"/>
            <w:noWrap/>
            <w:vAlign w:val="center"/>
            <w:hideMark/>
          </w:tcPr>
          <w:p w14:paraId="36CBCA9B" w14:textId="77777777" w:rsidR="00D42C68" w:rsidRPr="00EB7626" w:rsidRDefault="00D42C68" w:rsidP="00166431">
            <w:pPr>
              <w:spacing w:line="240" w:lineRule="auto"/>
              <w:rPr>
                <w:b/>
                <w:color w:val="000000"/>
                <w:sz w:val="22"/>
              </w:rPr>
            </w:pPr>
            <w:r w:rsidRPr="00EB7626">
              <w:rPr>
                <w:b/>
                <w:color w:val="000000"/>
                <w:sz w:val="22"/>
              </w:rPr>
              <w:t>17.54</w:t>
            </w:r>
          </w:p>
        </w:tc>
      </w:tr>
      <w:tr w:rsidR="00D42C68" w:rsidRPr="00EB7626" w14:paraId="20FBDB47"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000D5B37" w14:textId="77777777" w:rsidR="00D42C68" w:rsidRPr="00EB7626" w:rsidRDefault="00D42C68" w:rsidP="00166431">
            <w:pPr>
              <w:spacing w:line="240" w:lineRule="auto"/>
              <w:rPr>
                <w:color w:val="000000"/>
                <w:sz w:val="22"/>
              </w:rPr>
            </w:pPr>
            <w:r w:rsidRPr="00EB7626">
              <w:rPr>
                <w:color w:val="000000"/>
                <w:sz w:val="22"/>
              </w:rPr>
              <w:t>Standard Dev.</w:t>
            </w:r>
          </w:p>
        </w:tc>
        <w:tc>
          <w:tcPr>
            <w:tcW w:w="960" w:type="dxa"/>
            <w:tcBorders>
              <w:top w:val="nil"/>
              <w:left w:val="nil"/>
              <w:bottom w:val="single" w:sz="4" w:space="0" w:color="auto"/>
              <w:right w:val="nil"/>
            </w:tcBorders>
            <w:shd w:val="clear" w:color="auto" w:fill="auto"/>
            <w:noWrap/>
            <w:vAlign w:val="center"/>
            <w:hideMark/>
          </w:tcPr>
          <w:p w14:paraId="1B710E78" w14:textId="77777777" w:rsidR="00D42C68" w:rsidRPr="00EB7626" w:rsidRDefault="00D42C68" w:rsidP="00166431">
            <w:pPr>
              <w:spacing w:line="240" w:lineRule="auto"/>
              <w:rPr>
                <w:color w:val="000000"/>
                <w:sz w:val="22"/>
              </w:rPr>
            </w:pPr>
            <w:r w:rsidRPr="00EB7626">
              <w:rPr>
                <w:color w:val="000000"/>
                <w:sz w:val="22"/>
              </w:rPr>
              <w:t>0.11</w:t>
            </w:r>
          </w:p>
        </w:tc>
        <w:tc>
          <w:tcPr>
            <w:tcW w:w="960" w:type="dxa"/>
            <w:tcBorders>
              <w:top w:val="nil"/>
              <w:left w:val="nil"/>
              <w:bottom w:val="single" w:sz="4" w:space="0" w:color="auto"/>
              <w:right w:val="nil"/>
            </w:tcBorders>
            <w:shd w:val="clear" w:color="auto" w:fill="auto"/>
            <w:noWrap/>
            <w:vAlign w:val="center"/>
            <w:hideMark/>
          </w:tcPr>
          <w:p w14:paraId="5B44E1FE" w14:textId="77777777" w:rsidR="00D42C68" w:rsidRPr="00EB7626" w:rsidRDefault="00D42C68" w:rsidP="00166431">
            <w:pPr>
              <w:spacing w:line="240" w:lineRule="auto"/>
              <w:rPr>
                <w:color w:val="000000"/>
                <w:sz w:val="22"/>
              </w:rPr>
            </w:pPr>
            <w:r w:rsidRPr="00EB7626">
              <w:rPr>
                <w:color w:val="000000"/>
                <w:sz w:val="22"/>
              </w:rPr>
              <w:t>0.07</w:t>
            </w:r>
          </w:p>
        </w:tc>
        <w:tc>
          <w:tcPr>
            <w:tcW w:w="960" w:type="dxa"/>
            <w:tcBorders>
              <w:top w:val="nil"/>
              <w:left w:val="nil"/>
              <w:bottom w:val="single" w:sz="4" w:space="0" w:color="auto"/>
              <w:right w:val="nil"/>
            </w:tcBorders>
            <w:shd w:val="clear" w:color="auto" w:fill="auto"/>
            <w:noWrap/>
            <w:vAlign w:val="center"/>
            <w:hideMark/>
          </w:tcPr>
          <w:p w14:paraId="7C9EB0ED" w14:textId="77777777" w:rsidR="00D42C68" w:rsidRPr="00EB7626" w:rsidRDefault="00D42C68" w:rsidP="00166431">
            <w:pPr>
              <w:spacing w:line="240" w:lineRule="auto"/>
              <w:rPr>
                <w:color w:val="000000"/>
                <w:sz w:val="22"/>
              </w:rPr>
            </w:pPr>
            <w:r w:rsidRPr="00EB7626">
              <w:rPr>
                <w:color w:val="000000"/>
                <w:sz w:val="22"/>
              </w:rPr>
              <w:t>0.03</w:t>
            </w:r>
          </w:p>
        </w:tc>
        <w:tc>
          <w:tcPr>
            <w:tcW w:w="960" w:type="dxa"/>
            <w:tcBorders>
              <w:top w:val="nil"/>
              <w:left w:val="nil"/>
              <w:bottom w:val="single" w:sz="4" w:space="0" w:color="auto"/>
              <w:right w:val="nil"/>
            </w:tcBorders>
            <w:shd w:val="clear" w:color="auto" w:fill="auto"/>
            <w:noWrap/>
            <w:vAlign w:val="center"/>
            <w:hideMark/>
          </w:tcPr>
          <w:p w14:paraId="6EF66443" w14:textId="77777777" w:rsidR="00D42C68" w:rsidRPr="00EB7626" w:rsidRDefault="00D42C68" w:rsidP="00166431">
            <w:pPr>
              <w:spacing w:line="240" w:lineRule="auto"/>
              <w:rPr>
                <w:color w:val="000000"/>
                <w:sz w:val="22"/>
              </w:rPr>
            </w:pPr>
            <w:r w:rsidRPr="00EB7626">
              <w:rPr>
                <w:color w:val="000000"/>
                <w:sz w:val="22"/>
              </w:rPr>
              <w:t>2.25</w:t>
            </w:r>
          </w:p>
        </w:tc>
        <w:tc>
          <w:tcPr>
            <w:tcW w:w="960" w:type="dxa"/>
            <w:tcBorders>
              <w:top w:val="nil"/>
              <w:left w:val="nil"/>
              <w:bottom w:val="single" w:sz="4" w:space="0" w:color="auto"/>
              <w:right w:val="nil"/>
            </w:tcBorders>
            <w:shd w:val="clear" w:color="auto" w:fill="auto"/>
            <w:noWrap/>
            <w:vAlign w:val="center"/>
            <w:hideMark/>
          </w:tcPr>
          <w:p w14:paraId="7D715B64" w14:textId="77777777" w:rsidR="00D42C68" w:rsidRPr="00EB7626" w:rsidRDefault="00D42C68" w:rsidP="00166431">
            <w:pPr>
              <w:spacing w:line="240" w:lineRule="auto"/>
              <w:rPr>
                <w:color w:val="000000"/>
                <w:sz w:val="22"/>
              </w:rPr>
            </w:pPr>
            <w:r w:rsidRPr="00EB7626">
              <w:rPr>
                <w:color w:val="000000"/>
                <w:sz w:val="22"/>
              </w:rPr>
              <w:t>0.99</w:t>
            </w:r>
          </w:p>
        </w:tc>
        <w:tc>
          <w:tcPr>
            <w:tcW w:w="960" w:type="dxa"/>
            <w:tcBorders>
              <w:top w:val="nil"/>
              <w:left w:val="nil"/>
              <w:bottom w:val="single" w:sz="4" w:space="0" w:color="auto"/>
              <w:right w:val="nil"/>
            </w:tcBorders>
            <w:shd w:val="clear" w:color="auto" w:fill="auto"/>
            <w:noWrap/>
            <w:vAlign w:val="center"/>
            <w:hideMark/>
          </w:tcPr>
          <w:p w14:paraId="00CC11AE" w14:textId="77777777" w:rsidR="00D42C68" w:rsidRPr="00EB7626" w:rsidRDefault="00D42C68" w:rsidP="00166431">
            <w:pPr>
              <w:spacing w:line="240" w:lineRule="auto"/>
              <w:rPr>
                <w:color w:val="000000"/>
                <w:sz w:val="22"/>
              </w:rPr>
            </w:pPr>
            <w:r w:rsidRPr="00EB7626">
              <w:rPr>
                <w:color w:val="000000"/>
                <w:sz w:val="22"/>
              </w:rPr>
              <w:t>1.49</w:t>
            </w:r>
          </w:p>
        </w:tc>
        <w:tc>
          <w:tcPr>
            <w:tcW w:w="960" w:type="dxa"/>
            <w:tcBorders>
              <w:top w:val="nil"/>
              <w:left w:val="nil"/>
              <w:bottom w:val="single" w:sz="4" w:space="0" w:color="auto"/>
              <w:right w:val="nil"/>
            </w:tcBorders>
            <w:shd w:val="clear" w:color="auto" w:fill="auto"/>
            <w:noWrap/>
            <w:vAlign w:val="center"/>
            <w:hideMark/>
          </w:tcPr>
          <w:p w14:paraId="2FCEE78D" w14:textId="77777777" w:rsidR="00D42C68" w:rsidRPr="00EB7626" w:rsidRDefault="00D42C68" w:rsidP="00166431">
            <w:pPr>
              <w:spacing w:line="240" w:lineRule="auto"/>
              <w:rPr>
                <w:color w:val="000000"/>
                <w:sz w:val="22"/>
              </w:rPr>
            </w:pPr>
            <w:r w:rsidRPr="00EB7626">
              <w:rPr>
                <w:color w:val="000000"/>
                <w:sz w:val="22"/>
              </w:rPr>
              <w:t>0.07</w:t>
            </w:r>
          </w:p>
        </w:tc>
        <w:tc>
          <w:tcPr>
            <w:tcW w:w="960" w:type="dxa"/>
            <w:tcBorders>
              <w:top w:val="nil"/>
              <w:left w:val="nil"/>
              <w:bottom w:val="single" w:sz="4" w:space="0" w:color="auto"/>
              <w:right w:val="nil"/>
            </w:tcBorders>
            <w:shd w:val="clear" w:color="auto" w:fill="auto"/>
            <w:noWrap/>
            <w:vAlign w:val="center"/>
            <w:hideMark/>
          </w:tcPr>
          <w:p w14:paraId="2F95CD90" w14:textId="77777777" w:rsidR="00D42C68" w:rsidRPr="00EB7626" w:rsidRDefault="00D42C68" w:rsidP="00166431">
            <w:pPr>
              <w:spacing w:line="240" w:lineRule="auto"/>
              <w:rPr>
                <w:color w:val="000000"/>
                <w:sz w:val="22"/>
              </w:rPr>
            </w:pPr>
            <w:r w:rsidRPr="00EB7626">
              <w:rPr>
                <w:color w:val="000000"/>
                <w:sz w:val="22"/>
              </w:rPr>
              <w:t>1.20</w:t>
            </w:r>
          </w:p>
        </w:tc>
      </w:tr>
      <w:tr w:rsidR="00D42C68" w:rsidRPr="00EB7626" w14:paraId="4C18CAF4" w14:textId="77777777" w:rsidTr="00166431">
        <w:trPr>
          <w:trHeight w:val="300"/>
        </w:trPr>
        <w:tc>
          <w:tcPr>
            <w:tcW w:w="1920" w:type="dxa"/>
            <w:vMerge w:val="restart"/>
            <w:tcBorders>
              <w:top w:val="nil"/>
              <w:left w:val="nil"/>
              <w:bottom w:val="single" w:sz="4" w:space="0" w:color="000000"/>
              <w:right w:val="nil"/>
            </w:tcBorders>
            <w:shd w:val="clear" w:color="auto" w:fill="auto"/>
            <w:vAlign w:val="center"/>
            <w:hideMark/>
          </w:tcPr>
          <w:p w14:paraId="7917F956" w14:textId="77777777" w:rsidR="00D42C68" w:rsidRPr="00EB7626" w:rsidRDefault="00D42C68" w:rsidP="00166431">
            <w:pPr>
              <w:spacing w:line="240" w:lineRule="auto"/>
              <w:rPr>
                <w:color w:val="000000"/>
                <w:sz w:val="22"/>
              </w:rPr>
            </w:pPr>
            <w:r w:rsidRPr="00EB7626">
              <w:rPr>
                <w:color w:val="000000"/>
                <w:sz w:val="22"/>
              </w:rPr>
              <w:t>Number of</w:t>
            </w:r>
            <w:r w:rsidRPr="00EB7626">
              <w:rPr>
                <w:color w:val="000000"/>
                <w:sz w:val="22"/>
              </w:rPr>
              <w:br/>
              <w:t>measurement</w:t>
            </w:r>
          </w:p>
        </w:tc>
        <w:tc>
          <w:tcPr>
            <w:tcW w:w="2880" w:type="dxa"/>
            <w:gridSpan w:val="3"/>
            <w:tcBorders>
              <w:top w:val="single" w:sz="4" w:space="0" w:color="auto"/>
              <w:left w:val="nil"/>
              <w:bottom w:val="nil"/>
              <w:right w:val="nil"/>
            </w:tcBorders>
            <w:shd w:val="clear" w:color="auto" w:fill="auto"/>
            <w:noWrap/>
            <w:vAlign w:val="center"/>
            <w:hideMark/>
          </w:tcPr>
          <w:p w14:paraId="27C545D4" w14:textId="77777777" w:rsidR="00D42C68" w:rsidRPr="00EB7626" w:rsidRDefault="00D42C68" w:rsidP="00166431">
            <w:pPr>
              <w:spacing w:line="240" w:lineRule="auto"/>
              <w:jc w:val="center"/>
              <w:rPr>
                <w:color w:val="000000"/>
                <w:sz w:val="22"/>
              </w:rPr>
            </w:pPr>
            <w:r w:rsidRPr="00EB7626">
              <w:rPr>
                <w:color w:val="000000"/>
                <w:sz w:val="22"/>
              </w:rPr>
              <w:t xml:space="preserve">Ra of </w:t>
            </w:r>
            <w:r w:rsidRPr="00EB7626">
              <w:rPr>
                <w:color w:val="000000"/>
              </w:rPr>
              <w:t>(ST</w:t>
            </w:r>
            <w:r w:rsidRPr="00EB7626">
              <w:rPr>
                <w:color w:val="000000"/>
                <w:vertAlign w:val="subscript"/>
              </w:rPr>
              <w:t>2</w:t>
            </w:r>
            <w:r w:rsidRPr="00EB7626">
              <w:rPr>
                <w:color w:val="000000"/>
              </w:rPr>
              <w:t>+(ST</w:t>
            </w:r>
            <w:r w:rsidRPr="00EB7626">
              <w:rPr>
                <w:color w:val="000000"/>
                <w:vertAlign w:val="subscript"/>
              </w:rPr>
              <w:t>1</w:t>
            </w:r>
            <w:r w:rsidRPr="00EB7626">
              <w:rPr>
                <w:color w:val="000000"/>
              </w:rPr>
              <w:t>)</w:t>
            </w:r>
          </w:p>
        </w:tc>
        <w:tc>
          <w:tcPr>
            <w:tcW w:w="2880" w:type="dxa"/>
            <w:gridSpan w:val="3"/>
            <w:tcBorders>
              <w:top w:val="single" w:sz="4" w:space="0" w:color="auto"/>
              <w:left w:val="nil"/>
              <w:bottom w:val="nil"/>
              <w:right w:val="nil"/>
            </w:tcBorders>
            <w:shd w:val="clear" w:color="auto" w:fill="auto"/>
            <w:noWrap/>
            <w:vAlign w:val="center"/>
            <w:hideMark/>
          </w:tcPr>
          <w:p w14:paraId="56148F56" w14:textId="77777777" w:rsidR="00D42C68" w:rsidRPr="00EB7626" w:rsidRDefault="00D42C68" w:rsidP="00166431">
            <w:pPr>
              <w:spacing w:line="240" w:lineRule="auto"/>
              <w:jc w:val="center"/>
              <w:rPr>
                <w:color w:val="000000"/>
                <w:sz w:val="22"/>
              </w:rPr>
            </w:pPr>
            <w:proofErr w:type="spellStart"/>
            <w:r w:rsidRPr="00EB7626">
              <w:rPr>
                <w:color w:val="000000"/>
                <w:sz w:val="22"/>
              </w:rPr>
              <w:t>Rz</w:t>
            </w:r>
            <w:proofErr w:type="spellEnd"/>
            <w:r w:rsidRPr="00EB7626">
              <w:rPr>
                <w:color w:val="000000"/>
                <w:sz w:val="22"/>
              </w:rPr>
              <w:t xml:space="preserve"> of </w:t>
            </w:r>
            <w:r w:rsidRPr="00EB7626">
              <w:rPr>
                <w:color w:val="000000"/>
              </w:rPr>
              <w:t>(ST</w:t>
            </w:r>
            <w:r w:rsidRPr="00EB7626">
              <w:rPr>
                <w:color w:val="000000"/>
                <w:vertAlign w:val="subscript"/>
              </w:rPr>
              <w:t>2</w:t>
            </w:r>
            <w:r w:rsidRPr="00EB7626">
              <w:rPr>
                <w:color w:val="000000"/>
              </w:rPr>
              <w:t>+(ST</w:t>
            </w:r>
            <w:r w:rsidRPr="00EB7626">
              <w:rPr>
                <w:color w:val="000000"/>
                <w:vertAlign w:val="subscript"/>
              </w:rPr>
              <w:t>1</w:t>
            </w:r>
            <w:r w:rsidRPr="00EB7626">
              <w:rPr>
                <w:color w:val="000000"/>
              </w:rPr>
              <w:t>)</w:t>
            </w:r>
          </w:p>
        </w:tc>
        <w:tc>
          <w:tcPr>
            <w:tcW w:w="960" w:type="dxa"/>
            <w:vMerge w:val="restart"/>
            <w:tcBorders>
              <w:top w:val="nil"/>
              <w:left w:val="nil"/>
              <w:bottom w:val="single" w:sz="4" w:space="0" w:color="000000"/>
              <w:right w:val="nil"/>
            </w:tcBorders>
            <w:shd w:val="clear" w:color="auto" w:fill="auto"/>
            <w:noWrap/>
            <w:vAlign w:val="center"/>
            <w:hideMark/>
          </w:tcPr>
          <w:p w14:paraId="6DCBAE5B" w14:textId="77777777" w:rsidR="00D42C68" w:rsidRPr="00EB7626" w:rsidRDefault="00D42C68" w:rsidP="00166431">
            <w:pPr>
              <w:spacing w:line="240" w:lineRule="auto"/>
              <w:rPr>
                <w:color w:val="000000"/>
                <w:sz w:val="22"/>
              </w:rPr>
            </w:pPr>
            <w:r w:rsidRPr="00EB7626">
              <w:rPr>
                <w:color w:val="000000"/>
                <w:sz w:val="22"/>
              </w:rPr>
              <w:t>Ra</w:t>
            </w:r>
          </w:p>
        </w:tc>
        <w:tc>
          <w:tcPr>
            <w:tcW w:w="960" w:type="dxa"/>
            <w:vMerge w:val="restart"/>
            <w:tcBorders>
              <w:top w:val="nil"/>
              <w:left w:val="nil"/>
              <w:bottom w:val="single" w:sz="4" w:space="0" w:color="000000"/>
              <w:right w:val="nil"/>
            </w:tcBorders>
            <w:shd w:val="clear" w:color="auto" w:fill="auto"/>
            <w:noWrap/>
            <w:vAlign w:val="center"/>
            <w:hideMark/>
          </w:tcPr>
          <w:p w14:paraId="39ECCA47" w14:textId="77777777" w:rsidR="00D42C68" w:rsidRPr="00EB7626" w:rsidRDefault="00D42C68" w:rsidP="00166431">
            <w:pPr>
              <w:spacing w:line="240" w:lineRule="auto"/>
              <w:rPr>
                <w:color w:val="000000"/>
                <w:sz w:val="22"/>
              </w:rPr>
            </w:pPr>
            <w:proofErr w:type="spellStart"/>
            <w:r w:rsidRPr="00EB7626">
              <w:rPr>
                <w:color w:val="000000"/>
                <w:sz w:val="22"/>
              </w:rPr>
              <w:t>Rz</w:t>
            </w:r>
            <w:proofErr w:type="spellEnd"/>
          </w:p>
        </w:tc>
      </w:tr>
      <w:tr w:rsidR="00D42C68" w:rsidRPr="00EB7626" w14:paraId="4D018182" w14:textId="77777777" w:rsidTr="00166431">
        <w:trPr>
          <w:trHeight w:val="300"/>
        </w:trPr>
        <w:tc>
          <w:tcPr>
            <w:tcW w:w="1920" w:type="dxa"/>
            <w:vMerge/>
            <w:tcBorders>
              <w:top w:val="nil"/>
              <w:left w:val="nil"/>
              <w:bottom w:val="single" w:sz="4" w:space="0" w:color="000000"/>
              <w:right w:val="nil"/>
            </w:tcBorders>
            <w:vAlign w:val="center"/>
            <w:hideMark/>
          </w:tcPr>
          <w:p w14:paraId="6E2EBF37" w14:textId="77777777" w:rsidR="00D42C68" w:rsidRPr="00EB7626" w:rsidRDefault="00D42C68" w:rsidP="00166431">
            <w:pPr>
              <w:spacing w:line="240" w:lineRule="auto"/>
              <w:rPr>
                <w:color w:val="000000"/>
                <w:sz w:val="22"/>
              </w:rPr>
            </w:pPr>
          </w:p>
        </w:tc>
        <w:tc>
          <w:tcPr>
            <w:tcW w:w="960" w:type="dxa"/>
            <w:tcBorders>
              <w:top w:val="nil"/>
              <w:left w:val="nil"/>
              <w:bottom w:val="single" w:sz="4" w:space="0" w:color="auto"/>
              <w:right w:val="nil"/>
            </w:tcBorders>
            <w:shd w:val="clear" w:color="auto" w:fill="auto"/>
            <w:noWrap/>
            <w:vAlign w:val="center"/>
            <w:hideMark/>
          </w:tcPr>
          <w:p w14:paraId="126A9340"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1D9FB1E1"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1277BDFD"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tcBorders>
              <w:top w:val="nil"/>
              <w:left w:val="nil"/>
              <w:bottom w:val="single" w:sz="4" w:space="0" w:color="auto"/>
              <w:right w:val="nil"/>
            </w:tcBorders>
            <w:shd w:val="clear" w:color="auto" w:fill="auto"/>
            <w:noWrap/>
            <w:vAlign w:val="center"/>
            <w:hideMark/>
          </w:tcPr>
          <w:p w14:paraId="16C03DB2"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680BA4A3"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21B7EC4A"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vMerge/>
            <w:tcBorders>
              <w:top w:val="nil"/>
              <w:left w:val="nil"/>
              <w:bottom w:val="single" w:sz="4" w:space="0" w:color="000000"/>
              <w:right w:val="nil"/>
            </w:tcBorders>
            <w:vAlign w:val="center"/>
            <w:hideMark/>
          </w:tcPr>
          <w:p w14:paraId="27F09C04" w14:textId="77777777" w:rsidR="00D42C68" w:rsidRPr="00EB7626" w:rsidRDefault="00D42C68" w:rsidP="00166431">
            <w:pPr>
              <w:spacing w:line="240" w:lineRule="auto"/>
              <w:rPr>
                <w:color w:val="000000"/>
                <w:sz w:val="22"/>
              </w:rPr>
            </w:pPr>
          </w:p>
        </w:tc>
        <w:tc>
          <w:tcPr>
            <w:tcW w:w="960" w:type="dxa"/>
            <w:vMerge/>
            <w:tcBorders>
              <w:top w:val="nil"/>
              <w:left w:val="nil"/>
              <w:bottom w:val="single" w:sz="4" w:space="0" w:color="000000"/>
              <w:right w:val="nil"/>
            </w:tcBorders>
            <w:vAlign w:val="center"/>
            <w:hideMark/>
          </w:tcPr>
          <w:p w14:paraId="549E03B8" w14:textId="77777777" w:rsidR="00D42C68" w:rsidRPr="00EB7626" w:rsidRDefault="00D42C68" w:rsidP="00166431">
            <w:pPr>
              <w:spacing w:line="240" w:lineRule="auto"/>
              <w:rPr>
                <w:color w:val="000000"/>
                <w:sz w:val="22"/>
              </w:rPr>
            </w:pPr>
          </w:p>
        </w:tc>
      </w:tr>
      <w:tr w:rsidR="00D42C68" w:rsidRPr="00EB7626" w14:paraId="226DAA2C" w14:textId="77777777" w:rsidTr="00166431">
        <w:trPr>
          <w:trHeight w:val="300"/>
        </w:trPr>
        <w:tc>
          <w:tcPr>
            <w:tcW w:w="1920" w:type="dxa"/>
            <w:tcBorders>
              <w:top w:val="nil"/>
              <w:left w:val="nil"/>
              <w:bottom w:val="nil"/>
              <w:right w:val="nil"/>
            </w:tcBorders>
            <w:shd w:val="clear" w:color="auto" w:fill="auto"/>
            <w:noWrap/>
            <w:vAlign w:val="center"/>
            <w:hideMark/>
          </w:tcPr>
          <w:p w14:paraId="4DD245FF" w14:textId="77777777" w:rsidR="00D42C68" w:rsidRPr="00EB7626" w:rsidRDefault="00D42C68" w:rsidP="00166431">
            <w:pPr>
              <w:spacing w:line="240" w:lineRule="auto"/>
              <w:rPr>
                <w:color w:val="000000"/>
                <w:sz w:val="22"/>
              </w:rPr>
            </w:pPr>
            <w:r w:rsidRPr="00EB7626">
              <w:rPr>
                <w:color w:val="000000"/>
                <w:sz w:val="22"/>
              </w:rPr>
              <w:lastRenderedPageBreak/>
              <w:t>1</w:t>
            </w:r>
          </w:p>
        </w:tc>
        <w:tc>
          <w:tcPr>
            <w:tcW w:w="960" w:type="dxa"/>
            <w:tcBorders>
              <w:top w:val="nil"/>
              <w:left w:val="nil"/>
              <w:bottom w:val="nil"/>
              <w:right w:val="nil"/>
            </w:tcBorders>
            <w:shd w:val="clear" w:color="auto" w:fill="auto"/>
            <w:noWrap/>
            <w:vAlign w:val="bottom"/>
            <w:hideMark/>
          </w:tcPr>
          <w:p w14:paraId="16D42573" w14:textId="77777777" w:rsidR="00D42C68" w:rsidRPr="00EB7626" w:rsidRDefault="00D42C68" w:rsidP="00166431">
            <w:pPr>
              <w:spacing w:line="240" w:lineRule="auto"/>
              <w:rPr>
                <w:color w:val="000000"/>
                <w:sz w:val="22"/>
              </w:rPr>
            </w:pPr>
            <w:r w:rsidRPr="00EB7626">
              <w:rPr>
                <w:color w:val="000000"/>
                <w:sz w:val="22"/>
              </w:rPr>
              <w:t>2.682</w:t>
            </w:r>
          </w:p>
        </w:tc>
        <w:tc>
          <w:tcPr>
            <w:tcW w:w="960" w:type="dxa"/>
            <w:tcBorders>
              <w:top w:val="nil"/>
              <w:left w:val="nil"/>
              <w:bottom w:val="nil"/>
              <w:right w:val="nil"/>
            </w:tcBorders>
            <w:shd w:val="clear" w:color="auto" w:fill="auto"/>
            <w:noWrap/>
            <w:vAlign w:val="bottom"/>
            <w:hideMark/>
          </w:tcPr>
          <w:p w14:paraId="63AD7023" w14:textId="77777777" w:rsidR="00D42C68" w:rsidRPr="00EB7626" w:rsidRDefault="00D42C68" w:rsidP="00166431">
            <w:pPr>
              <w:spacing w:line="240" w:lineRule="auto"/>
              <w:rPr>
                <w:color w:val="000000"/>
                <w:sz w:val="22"/>
              </w:rPr>
            </w:pPr>
            <w:r w:rsidRPr="00EB7626">
              <w:rPr>
                <w:color w:val="000000"/>
                <w:sz w:val="22"/>
              </w:rPr>
              <w:t>3.081</w:t>
            </w:r>
          </w:p>
        </w:tc>
        <w:tc>
          <w:tcPr>
            <w:tcW w:w="960" w:type="dxa"/>
            <w:tcBorders>
              <w:top w:val="nil"/>
              <w:left w:val="nil"/>
              <w:bottom w:val="nil"/>
              <w:right w:val="nil"/>
            </w:tcBorders>
            <w:shd w:val="clear" w:color="auto" w:fill="auto"/>
            <w:noWrap/>
            <w:vAlign w:val="bottom"/>
            <w:hideMark/>
          </w:tcPr>
          <w:p w14:paraId="0FB3D3DF" w14:textId="77777777" w:rsidR="00D42C68" w:rsidRPr="00EB7626" w:rsidRDefault="00D42C68" w:rsidP="00166431">
            <w:pPr>
              <w:spacing w:line="240" w:lineRule="auto"/>
              <w:rPr>
                <w:color w:val="000000"/>
                <w:sz w:val="22"/>
              </w:rPr>
            </w:pPr>
            <w:r w:rsidRPr="00EB7626">
              <w:rPr>
                <w:color w:val="000000"/>
                <w:sz w:val="22"/>
              </w:rPr>
              <w:t>3.060</w:t>
            </w:r>
          </w:p>
        </w:tc>
        <w:tc>
          <w:tcPr>
            <w:tcW w:w="960" w:type="dxa"/>
            <w:tcBorders>
              <w:top w:val="nil"/>
              <w:left w:val="nil"/>
              <w:bottom w:val="nil"/>
              <w:right w:val="nil"/>
            </w:tcBorders>
            <w:shd w:val="clear" w:color="auto" w:fill="auto"/>
            <w:noWrap/>
            <w:vAlign w:val="bottom"/>
            <w:hideMark/>
          </w:tcPr>
          <w:p w14:paraId="00D3CDBC" w14:textId="77777777" w:rsidR="00D42C68" w:rsidRPr="00EB7626" w:rsidRDefault="00D42C68" w:rsidP="00166431">
            <w:pPr>
              <w:spacing w:line="240" w:lineRule="auto"/>
              <w:rPr>
                <w:color w:val="000000"/>
                <w:sz w:val="22"/>
              </w:rPr>
            </w:pPr>
            <w:r w:rsidRPr="00EB7626">
              <w:rPr>
                <w:color w:val="000000"/>
                <w:sz w:val="22"/>
              </w:rPr>
              <w:t>19.684</w:t>
            </w:r>
          </w:p>
        </w:tc>
        <w:tc>
          <w:tcPr>
            <w:tcW w:w="960" w:type="dxa"/>
            <w:tcBorders>
              <w:top w:val="nil"/>
              <w:left w:val="nil"/>
              <w:bottom w:val="nil"/>
              <w:right w:val="nil"/>
            </w:tcBorders>
            <w:shd w:val="clear" w:color="auto" w:fill="auto"/>
            <w:noWrap/>
            <w:vAlign w:val="bottom"/>
            <w:hideMark/>
          </w:tcPr>
          <w:p w14:paraId="58884FDB" w14:textId="77777777" w:rsidR="00D42C68" w:rsidRPr="00EB7626" w:rsidRDefault="00D42C68" w:rsidP="00166431">
            <w:pPr>
              <w:spacing w:line="240" w:lineRule="auto"/>
              <w:rPr>
                <w:color w:val="000000"/>
                <w:sz w:val="22"/>
              </w:rPr>
            </w:pPr>
            <w:r w:rsidRPr="00EB7626">
              <w:rPr>
                <w:color w:val="000000"/>
                <w:sz w:val="22"/>
              </w:rPr>
              <w:t>20.495</w:t>
            </w:r>
          </w:p>
        </w:tc>
        <w:tc>
          <w:tcPr>
            <w:tcW w:w="960" w:type="dxa"/>
            <w:tcBorders>
              <w:top w:val="nil"/>
              <w:left w:val="nil"/>
              <w:bottom w:val="nil"/>
              <w:right w:val="nil"/>
            </w:tcBorders>
            <w:shd w:val="clear" w:color="auto" w:fill="auto"/>
            <w:noWrap/>
            <w:vAlign w:val="bottom"/>
            <w:hideMark/>
          </w:tcPr>
          <w:p w14:paraId="006C64FF" w14:textId="77777777" w:rsidR="00D42C68" w:rsidRPr="00EB7626" w:rsidRDefault="00D42C68" w:rsidP="00166431">
            <w:pPr>
              <w:spacing w:line="240" w:lineRule="auto"/>
              <w:rPr>
                <w:color w:val="000000"/>
                <w:sz w:val="22"/>
              </w:rPr>
            </w:pPr>
            <w:r w:rsidRPr="00EB7626">
              <w:rPr>
                <w:color w:val="000000"/>
                <w:sz w:val="22"/>
              </w:rPr>
              <w:t>21.284</w:t>
            </w:r>
          </w:p>
        </w:tc>
        <w:tc>
          <w:tcPr>
            <w:tcW w:w="960" w:type="dxa"/>
            <w:tcBorders>
              <w:top w:val="nil"/>
              <w:left w:val="nil"/>
              <w:bottom w:val="nil"/>
              <w:right w:val="nil"/>
            </w:tcBorders>
            <w:shd w:val="clear" w:color="auto" w:fill="auto"/>
            <w:noWrap/>
            <w:vAlign w:val="bottom"/>
            <w:hideMark/>
          </w:tcPr>
          <w:p w14:paraId="596B40CF" w14:textId="77777777" w:rsidR="00D42C68" w:rsidRPr="00EB7626" w:rsidRDefault="00D42C68" w:rsidP="00166431">
            <w:pPr>
              <w:spacing w:line="240" w:lineRule="auto"/>
              <w:rPr>
                <w:color w:val="000000"/>
                <w:sz w:val="22"/>
              </w:rPr>
            </w:pPr>
            <w:r w:rsidRPr="00EB7626">
              <w:rPr>
                <w:color w:val="000000"/>
                <w:sz w:val="22"/>
              </w:rPr>
              <w:t> </w:t>
            </w:r>
          </w:p>
        </w:tc>
        <w:tc>
          <w:tcPr>
            <w:tcW w:w="960" w:type="dxa"/>
            <w:tcBorders>
              <w:top w:val="nil"/>
              <w:left w:val="nil"/>
              <w:bottom w:val="nil"/>
              <w:right w:val="nil"/>
            </w:tcBorders>
            <w:shd w:val="clear" w:color="auto" w:fill="auto"/>
            <w:noWrap/>
            <w:vAlign w:val="bottom"/>
            <w:hideMark/>
          </w:tcPr>
          <w:p w14:paraId="02A22B8E" w14:textId="77777777" w:rsidR="00D42C68" w:rsidRPr="00EB7626" w:rsidRDefault="00D42C68" w:rsidP="00166431">
            <w:pPr>
              <w:spacing w:line="240" w:lineRule="auto"/>
              <w:rPr>
                <w:color w:val="000000"/>
                <w:sz w:val="22"/>
              </w:rPr>
            </w:pPr>
            <w:r w:rsidRPr="00EB7626">
              <w:rPr>
                <w:color w:val="000000"/>
                <w:sz w:val="22"/>
              </w:rPr>
              <w:t> </w:t>
            </w:r>
          </w:p>
        </w:tc>
      </w:tr>
      <w:tr w:rsidR="00D42C68" w:rsidRPr="00EB7626" w14:paraId="11DEDF87" w14:textId="77777777" w:rsidTr="00166431">
        <w:trPr>
          <w:trHeight w:val="300"/>
        </w:trPr>
        <w:tc>
          <w:tcPr>
            <w:tcW w:w="1920" w:type="dxa"/>
            <w:tcBorders>
              <w:top w:val="nil"/>
              <w:left w:val="nil"/>
              <w:bottom w:val="nil"/>
              <w:right w:val="nil"/>
            </w:tcBorders>
            <w:shd w:val="clear" w:color="auto" w:fill="auto"/>
            <w:noWrap/>
            <w:vAlign w:val="center"/>
            <w:hideMark/>
          </w:tcPr>
          <w:p w14:paraId="64262DAE" w14:textId="77777777" w:rsidR="00D42C68" w:rsidRPr="00EB7626" w:rsidRDefault="00D42C68" w:rsidP="00166431">
            <w:pPr>
              <w:spacing w:line="240" w:lineRule="auto"/>
              <w:rPr>
                <w:color w:val="000000"/>
                <w:sz w:val="22"/>
              </w:rPr>
            </w:pPr>
            <w:r w:rsidRPr="00EB7626">
              <w:rPr>
                <w:color w:val="000000"/>
                <w:sz w:val="22"/>
              </w:rPr>
              <w:t>2</w:t>
            </w:r>
          </w:p>
        </w:tc>
        <w:tc>
          <w:tcPr>
            <w:tcW w:w="960" w:type="dxa"/>
            <w:tcBorders>
              <w:top w:val="nil"/>
              <w:left w:val="nil"/>
              <w:bottom w:val="nil"/>
              <w:right w:val="nil"/>
            </w:tcBorders>
            <w:shd w:val="clear" w:color="auto" w:fill="auto"/>
            <w:noWrap/>
            <w:vAlign w:val="bottom"/>
            <w:hideMark/>
          </w:tcPr>
          <w:p w14:paraId="27B358EF" w14:textId="77777777" w:rsidR="00D42C68" w:rsidRPr="00EB7626" w:rsidRDefault="00D42C68" w:rsidP="00166431">
            <w:pPr>
              <w:spacing w:line="240" w:lineRule="auto"/>
              <w:rPr>
                <w:color w:val="000000"/>
                <w:sz w:val="22"/>
              </w:rPr>
            </w:pPr>
            <w:r w:rsidRPr="00EB7626">
              <w:rPr>
                <w:color w:val="000000"/>
                <w:sz w:val="22"/>
              </w:rPr>
              <w:t>2.648</w:t>
            </w:r>
          </w:p>
        </w:tc>
        <w:tc>
          <w:tcPr>
            <w:tcW w:w="960" w:type="dxa"/>
            <w:tcBorders>
              <w:top w:val="nil"/>
              <w:left w:val="nil"/>
              <w:bottom w:val="nil"/>
              <w:right w:val="nil"/>
            </w:tcBorders>
            <w:shd w:val="clear" w:color="auto" w:fill="auto"/>
            <w:noWrap/>
            <w:vAlign w:val="bottom"/>
            <w:hideMark/>
          </w:tcPr>
          <w:p w14:paraId="266791CE" w14:textId="77777777" w:rsidR="00D42C68" w:rsidRPr="00EB7626" w:rsidRDefault="00D42C68" w:rsidP="00166431">
            <w:pPr>
              <w:spacing w:line="240" w:lineRule="auto"/>
              <w:rPr>
                <w:color w:val="000000"/>
                <w:sz w:val="22"/>
              </w:rPr>
            </w:pPr>
            <w:r w:rsidRPr="00EB7626">
              <w:rPr>
                <w:color w:val="000000"/>
                <w:sz w:val="22"/>
              </w:rPr>
              <w:t>3.163</w:t>
            </w:r>
          </w:p>
        </w:tc>
        <w:tc>
          <w:tcPr>
            <w:tcW w:w="960" w:type="dxa"/>
            <w:tcBorders>
              <w:top w:val="nil"/>
              <w:left w:val="nil"/>
              <w:bottom w:val="nil"/>
              <w:right w:val="nil"/>
            </w:tcBorders>
            <w:shd w:val="clear" w:color="auto" w:fill="auto"/>
            <w:noWrap/>
            <w:vAlign w:val="bottom"/>
            <w:hideMark/>
          </w:tcPr>
          <w:p w14:paraId="6E516287" w14:textId="77777777" w:rsidR="00D42C68" w:rsidRPr="00EB7626" w:rsidRDefault="00D42C68" w:rsidP="00166431">
            <w:pPr>
              <w:spacing w:line="240" w:lineRule="auto"/>
              <w:rPr>
                <w:color w:val="000000"/>
                <w:sz w:val="22"/>
              </w:rPr>
            </w:pPr>
            <w:r w:rsidRPr="00EB7626">
              <w:rPr>
                <w:color w:val="000000"/>
                <w:sz w:val="22"/>
              </w:rPr>
              <w:t>2.928</w:t>
            </w:r>
          </w:p>
        </w:tc>
        <w:tc>
          <w:tcPr>
            <w:tcW w:w="960" w:type="dxa"/>
            <w:tcBorders>
              <w:top w:val="nil"/>
              <w:left w:val="nil"/>
              <w:bottom w:val="nil"/>
              <w:right w:val="nil"/>
            </w:tcBorders>
            <w:shd w:val="clear" w:color="auto" w:fill="auto"/>
            <w:noWrap/>
            <w:vAlign w:val="bottom"/>
            <w:hideMark/>
          </w:tcPr>
          <w:p w14:paraId="433DB4F4" w14:textId="77777777" w:rsidR="00D42C68" w:rsidRPr="00EB7626" w:rsidRDefault="00D42C68" w:rsidP="00166431">
            <w:pPr>
              <w:spacing w:line="240" w:lineRule="auto"/>
              <w:rPr>
                <w:color w:val="000000"/>
                <w:sz w:val="22"/>
              </w:rPr>
            </w:pPr>
            <w:r w:rsidRPr="00EB7626">
              <w:rPr>
                <w:color w:val="000000"/>
                <w:sz w:val="22"/>
              </w:rPr>
              <w:t>19.247</w:t>
            </w:r>
          </w:p>
        </w:tc>
        <w:tc>
          <w:tcPr>
            <w:tcW w:w="960" w:type="dxa"/>
            <w:tcBorders>
              <w:top w:val="nil"/>
              <w:left w:val="nil"/>
              <w:bottom w:val="nil"/>
              <w:right w:val="nil"/>
            </w:tcBorders>
            <w:shd w:val="clear" w:color="auto" w:fill="auto"/>
            <w:noWrap/>
            <w:vAlign w:val="bottom"/>
            <w:hideMark/>
          </w:tcPr>
          <w:p w14:paraId="3153BB4D" w14:textId="77777777" w:rsidR="00D42C68" w:rsidRPr="00EB7626" w:rsidRDefault="00D42C68" w:rsidP="00166431">
            <w:pPr>
              <w:spacing w:line="240" w:lineRule="auto"/>
              <w:rPr>
                <w:color w:val="000000"/>
                <w:sz w:val="22"/>
              </w:rPr>
            </w:pPr>
            <w:r w:rsidRPr="00EB7626">
              <w:rPr>
                <w:color w:val="000000"/>
                <w:sz w:val="22"/>
              </w:rPr>
              <w:t>21.873</w:t>
            </w:r>
          </w:p>
        </w:tc>
        <w:tc>
          <w:tcPr>
            <w:tcW w:w="960" w:type="dxa"/>
            <w:tcBorders>
              <w:top w:val="nil"/>
              <w:left w:val="nil"/>
              <w:bottom w:val="nil"/>
              <w:right w:val="nil"/>
            </w:tcBorders>
            <w:shd w:val="clear" w:color="auto" w:fill="auto"/>
            <w:noWrap/>
            <w:vAlign w:val="bottom"/>
            <w:hideMark/>
          </w:tcPr>
          <w:p w14:paraId="74453776" w14:textId="77777777" w:rsidR="00D42C68" w:rsidRPr="00EB7626" w:rsidRDefault="00D42C68" w:rsidP="00166431">
            <w:pPr>
              <w:spacing w:line="240" w:lineRule="auto"/>
              <w:rPr>
                <w:color w:val="000000"/>
                <w:sz w:val="22"/>
              </w:rPr>
            </w:pPr>
            <w:r w:rsidRPr="00EB7626">
              <w:rPr>
                <w:color w:val="000000"/>
                <w:sz w:val="22"/>
              </w:rPr>
              <w:t>20.413</w:t>
            </w:r>
          </w:p>
        </w:tc>
        <w:tc>
          <w:tcPr>
            <w:tcW w:w="960" w:type="dxa"/>
            <w:tcBorders>
              <w:top w:val="nil"/>
              <w:left w:val="nil"/>
              <w:bottom w:val="nil"/>
              <w:right w:val="nil"/>
            </w:tcBorders>
            <w:shd w:val="clear" w:color="auto" w:fill="auto"/>
            <w:noWrap/>
            <w:vAlign w:val="bottom"/>
            <w:hideMark/>
          </w:tcPr>
          <w:p w14:paraId="1E6D9671"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6D31282B" w14:textId="77777777" w:rsidR="00D42C68" w:rsidRPr="00EB7626" w:rsidRDefault="00D42C68" w:rsidP="00166431">
            <w:pPr>
              <w:spacing w:line="240" w:lineRule="auto"/>
              <w:rPr>
                <w:color w:val="000000"/>
                <w:sz w:val="22"/>
              </w:rPr>
            </w:pPr>
          </w:p>
        </w:tc>
      </w:tr>
      <w:tr w:rsidR="00D42C68" w:rsidRPr="00EB7626" w14:paraId="431C0239" w14:textId="77777777" w:rsidTr="00166431">
        <w:trPr>
          <w:trHeight w:val="300"/>
        </w:trPr>
        <w:tc>
          <w:tcPr>
            <w:tcW w:w="1920" w:type="dxa"/>
            <w:tcBorders>
              <w:top w:val="nil"/>
              <w:left w:val="nil"/>
              <w:bottom w:val="nil"/>
              <w:right w:val="nil"/>
            </w:tcBorders>
            <w:shd w:val="clear" w:color="auto" w:fill="auto"/>
            <w:noWrap/>
            <w:vAlign w:val="center"/>
            <w:hideMark/>
          </w:tcPr>
          <w:p w14:paraId="2E31F2B8" w14:textId="77777777" w:rsidR="00D42C68" w:rsidRPr="00EB7626" w:rsidRDefault="00D42C68" w:rsidP="00166431">
            <w:pPr>
              <w:spacing w:line="240" w:lineRule="auto"/>
              <w:rPr>
                <w:color w:val="000000"/>
                <w:sz w:val="22"/>
              </w:rPr>
            </w:pPr>
            <w:r w:rsidRPr="00EB7626">
              <w:rPr>
                <w:color w:val="000000"/>
                <w:sz w:val="22"/>
              </w:rPr>
              <w:t>3</w:t>
            </w:r>
          </w:p>
        </w:tc>
        <w:tc>
          <w:tcPr>
            <w:tcW w:w="960" w:type="dxa"/>
            <w:tcBorders>
              <w:top w:val="nil"/>
              <w:left w:val="nil"/>
              <w:bottom w:val="nil"/>
              <w:right w:val="nil"/>
            </w:tcBorders>
            <w:shd w:val="clear" w:color="auto" w:fill="auto"/>
            <w:noWrap/>
            <w:vAlign w:val="bottom"/>
            <w:hideMark/>
          </w:tcPr>
          <w:p w14:paraId="4D394AEB" w14:textId="77777777" w:rsidR="00D42C68" w:rsidRPr="00EB7626" w:rsidRDefault="00D42C68" w:rsidP="00166431">
            <w:pPr>
              <w:spacing w:line="240" w:lineRule="auto"/>
              <w:rPr>
                <w:color w:val="000000"/>
                <w:sz w:val="22"/>
              </w:rPr>
            </w:pPr>
            <w:r w:rsidRPr="00EB7626">
              <w:rPr>
                <w:color w:val="000000"/>
                <w:sz w:val="22"/>
              </w:rPr>
              <w:t>2.617</w:t>
            </w:r>
          </w:p>
        </w:tc>
        <w:tc>
          <w:tcPr>
            <w:tcW w:w="960" w:type="dxa"/>
            <w:tcBorders>
              <w:top w:val="nil"/>
              <w:left w:val="nil"/>
              <w:bottom w:val="nil"/>
              <w:right w:val="nil"/>
            </w:tcBorders>
            <w:shd w:val="clear" w:color="auto" w:fill="auto"/>
            <w:noWrap/>
            <w:vAlign w:val="bottom"/>
            <w:hideMark/>
          </w:tcPr>
          <w:p w14:paraId="29FBFD8D" w14:textId="77777777" w:rsidR="00D42C68" w:rsidRPr="00EB7626" w:rsidRDefault="00D42C68" w:rsidP="00166431">
            <w:pPr>
              <w:spacing w:line="240" w:lineRule="auto"/>
              <w:rPr>
                <w:color w:val="000000"/>
                <w:sz w:val="22"/>
              </w:rPr>
            </w:pPr>
            <w:r w:rsidRPr="00EB7626">
              <w:rPr>
                <w:color w:val="000000"/>
                <w:sz w:val="22"/>
              </w:rPr>
              <w:t>3.364</w:t>
            </w:r>
          </w:p>
        </w:tc>
        <w:tc>
          <w:tcPr>
            <w:tcW w:w="960" w:type="dxa"/>
            <w:tcBorders>
              <w:top w:val="nil"/>
              <w:left w:val="nil"/>
              <w:bottom w:val="nil"/>
              <w:right w:val="nil"/>
            </w:tcBorders>
            <w:shd w:val="clear" w:color="auto" w:fill="auto"/>
            <w:noWrap/>
            <w:vAlign w:val="bottom"/>
            <w:hideMark/>
          </w:tcPr>
          <w:p w14:paraId="433ADE71" w14:textId="77777777" w:rsidR="00D42C68" w:rsidRPr="00EB7626" w:rsidRDefault="00D42C68" w:rsidP="00166431">
            <w:pPr>
              <w:spacing w:line="240" w:lineRule="auto"/>
              <w:rPr>
                <w:color w:val="000000"/>
                <w:sz w:val="22"/>
              </w:rPr>
            </w:pPr>
            <w:r w:rsidRPr="00EB7626">
              <w:rPr>
                <w:color w:val="000000"/>
                <w:sz w:val="22"/>
              </w:rPr>
              <w:t>3.117</w:t>
            </w:r>
          </w:p>
        </w:tc>
        <w:tc>
          <w:tcPr>
            <w:tcW w:w="960" w:type="dxa"/>
            <w:tcBorders>
              <w:top w:val="nil"/>
              <w:left w:val="nil"/>
              <w:bottom w:val="nil"/>
              <w:right w:val="nil"/>
            </w:tcBorders>
            <w:shd w:val="clear" w:color="auto" w:fill="auto"/>
            <w:noWrap/>
            <w:vAlign w:val="bottom"/>
            <w:hideMark/>
          </w:tcPr>
          <w:p w14:paraId="4474752F" w14:textId="77777777" w:rsidR="00D42C68" w:rsidRPr="00EB7626" w:rsidRDefault="00D42C68" w:rsidP="00166431">
            <w:pPr>
              <w:spacing w:line="240" w:lineRule="auto"/>
              <w:rPr>
                <w:color w:val="000000"/>
                <w:sz w:val="22"/>
              </w:rPr>
            </w:pPr>
            <w:r w:rsidRPr="00EB7626">
              <w:rPr>
                <w:color w:val="000000"/>
                <w:sz w:val="22"/>
              </w:rPr>
              <w:t>17.825</w:t>
            </w:r>
          </w:p>
        </w:tc>
        <w:tc>
          <w:tcPr>
            <w:tcW w:w="960" w:type="dxa"/>
            <w:tcBorders>
              <w:top w:val="nil"/>
              <w:left w:val="nil"/>
              <w:bottom w:val="nil"/>
              <w:right w:val="nil"/>
            </w:tcBorders>
            <w:shd w:val="clear" w:color="auto" w:fill="auto"/>
            <w:noWrap/>
            <w:vAlign w:val="bottom"/>
            <w:hideMark/>
          </w:tcPr>
          <w:p w14:paraId="42C067A3" w14:textId="77777777" w:rsidR="00D42C68" w:rsidRPr="00EB7626" w:rsidRDefault="00D42C68" w:rsidP="00166431">
            <w:pPr>
              <w:spacing w:line="240" w:lineRule="auto"/>
              <w:rPr>
                <w:color w:val="000000"/>
                <w:sz w:val="22"/>
              </w:rPr>
            </w:pPr>
            <w:r w:rsidRPr="00EB7626">
              <w:rPr>
                <w:color w:val="000000"/>
                <w:sz w:val="22"/>
              </w:rPr>
              <w:t>23.302</w:t>
            </w:r>
          </w:p>
        </w:tc>
        <w:tc>
          <w:tcPr>
            <w:tcW w:w="960" w:type="dxa"/>
            <w:tcBorders>
              <w:top w:val="nil"/>
              <w:left w:val="nil"/>
              <w:bottom w:val="nil"/>
              <w:right w:val="nil"/>
            </w:tcBorders>
            <w:shd w:val="clear" w:color="auto" w:fill="auto"/>
            <w:noWrap/>
            <w:vAlign w:val="bottom"/>
            <w:hideMark/>
          </w:tcPr>
          <w:p w14:paraId="6A54B0B4" w14:textId="77777777" w:rsidR="00D42C68" w:rsidRPr="00EB7626" w:rsidRDefault="00D42C68" w:rsidP="00166431">
            <w:pPr>
              <w:spacing w:line="240" w:lineRule="auto"/>
              <w:rPr>
                <w:color w:val="000000"/>
                <w:sz w:val="22"/>
              </w:rPr>
            </w:pPr>
            <w:r w:rsidRPr="00EB7626">
              <w:rPr>
                <w:color w:val="000000"/>
                <w:sz w:val="22"/>
              </w:rPr>
              <w:t>19.158</w:t>
            </w:r>
          </w:p>
        </w:tc>
        <w:tc>
          <w:tcPr>
            <w:tcW w:w="960" w:type="dxa"/>
            <w:tcBorders>
              <w:top w:val="nil"/>
              <w:left w:val="nil"/>
              <w:bottom w:val="nil"/>
              <w:right w:val="nil"/>
            </w:tcBorders>
            <w:shd w:val="clear" w:color="auto" w:fill="auto"/>
            <w:noWrap/>
            <w:vAlign w:val="bottom"/>
            <w:hideMark/>
          </w:tcPr>
          <w:p w14:paraId="4E0BD716"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37473DD6" w14:textId="77777777" w:rsidR="00D42C68" w:rsidRPr="00EB7626" w:rsidRDefault="00D42C68" w:rsidP="00166431">
            <w:pPr>
              <w:spacing w:line="240" w:lineRule="auto"/>
              <w:rPr>
                <w:color w:val="000000"/>
                <w:sz w:val="22"/>
              </w:rPr>
            </w:pPr>
          </w:p>
        </w:tc>
      </w:tr>
      <w:tr w:rsidR="00D42C68" w:rsidRPr="00EB7626" w14:paraId="3D19BC9A" w14:textId="77777777" w:rsidTr="00166431">
        <w:trPr>
          <w:trHeight w:val="300"/>
        </w:trPr>
        <w:tc>
          <w:tcPr>
            <w:tcW w:w="1920" w:type="dxa"/>
            <w:tcBorders>
              <w:top w:val="nil"/>
              <w:left w:val="nil"/>
              <w:bottom w:val="nil"/>
              <w:right w:val="nil"/>
            </w:tcBorders>
            <w:shd w:val="clear" w:color="auto" w:fill="auto"/>
            <w:noWrap/>
            <w:vAlign w:val="center"/>
            <w:hideMark/>
          </w:tcPr>
          <w:p w14:paraId="248E297D" w14:textId="77777777" w:rsidR="00D42C68" w:rsidRPr="00EB7626" w:rsidRDefault="00D42C68" w:rsidP="00166431">
            <w:pPr>
              <w:spacing w:line="240" w:lineRule="auto"/>
              <w:rPr>
                <w:color w:val="000000"/>
                <w:sz w:val="22"/>
              </w:rPr>
            </w:pPr>
            <w:r w:rsidRPr="00EB7626">
              <w:rPr>
                <w:color w:val="000000"/>
                <w:sz w:val="22"/>
              </w:rPr>
              <w:t>4</w:t>
            </w:r>
          </w:p>
        </w:tc>
        <w:tc>
          <w:tcPr>
            <w:tcW w:w="960" w:type="dxa"/>
            <w:tcBorders>
              <w:top w:val="nil"/>
              <w:left w:val="nil"/>
              <w:bottom w:val="nil"/>
              <w:right w:val="nil"/>
            </w:tcBorders>
            <w:shd w:val="clear" w:color="auto" w:fill="auto"/>
            <w:noWrap/>
            <w:vAlign w:val="bottom"/>
            <w:hideMark/>
          </w:tcPr>
          <w:p w14:paraId="7CDA5FA5" w14:textId="77777777" w:rsidR="00D42C68" w:rsidRPr="00EB7626" w:rsidRDefault="00D42C68" w:rsidP="00166431">
            <w:pPr>
              <w:spacing w:line="240" w:lineRule="auto"/>
              <w:rPr>
                <w:color w:val="000000"/>
                <w:sz w:val="22"/>
              </w:rPr>
            </w:pPr>
            <w:r w:rsidRPr="00EB7626">
              <w:rPr>
                <w:color w:val="000000"/>
                <w:sz w:val="22"/>
              </w:rPr>
              <w:t>2.722</w:t>
            </w:r>
          </w:p>
        </w:tc>
        <w:tc>
          <w:tcPr>
            <w:tcW w:w="960" w:type="dxa"/>
            <w:tcBorders>
              <w:top w:val="nil"/>
              <w:left w:val="nil"/>
              <w:bottom w:val="nil"/>
              <w:right w:val="nil"/>
            </w:tcBorders>
            <w:shd w:val="clear" w:color="auto" w:fill="auto"/>
            <w:noWrap/>
            <w:vAlign w:val="bottom"/>
            <w:hideMark/>
          </w:tcPr>
          <w:p w14:paraId="609448D5" w14:textId="77777777" w:rsidR="00D42C68" w:rsidRPr="00EB7626" w:rsidRDefault="00D42C68" w:rsidP="00166431">
            <w:pPr>
              <w:spacing w:line="240" w:lineRule="auto"/>
              <w:rPr>
                <w:color w:val="000000"/>
                <w:sz w:val="22"/>
              </w:rPr>
            </w:pPr>
            <w:r w:rsidRPr="00EB7626">
              <w:rPr>
                <w:color w:val="000000"/>
                <w:sz w:val="22"/>
              </w:rPr>
              <w:t>3.087</w:t>
            </w:r>
          </w:p>
        </w:tc>
        <w:tc>
          <w:tcPr>
            <w:tcW w:w="960" w:type="dxa"/>
            <w:tcBorders>
              <w:top w:val="nil"/>
              <w:left w:val="nil"/>
              <w:bottom w:val="nil"/>
              <w:right w:val="nil"/>
            </w:tcBorders>
            <w:shd w:val="clear" w:color="auto" w:fill="auto"/>
            <w:noWrap/>
            <w:vAlign w:val="bottom"/>
            <w:hideMark/>
          </w:tcPr>
          <w:p w14:paraId="33BAF204" w14:textId="77777777" w:rsidR="00D42C68" w:rsidRPr="00EB7626" w:rsidRDefault="00D42C68" w:rsidP="00166431">
            <w:pPr>
              <w:spacing w:line="240" w:lineRule="auto"/>
              <w:rPr>
                <w:color w:val="000000"/>
                <w:sz w:val="22"/>
              </w:rPr>
            </w:pPr>
            <w:r w:rsidRPr="00EB7626">
              <w:rPr>
                <w:color w:val="000000"/>
                <w:sz w:val="22"/>
              </w:rPr>
              <w:t>2.972</w:t>
            </w:r>
          </w:p>
        </w:tc>
        <w:tc>
          <w:tcPr>
            <w:tcW w:w="960" w:type="dxa"/>
            <w:tcBorders>
              <w:top w:val="nil"/>
              <w:left w:val="nil"/>
              <w:bottom w:val="nil"/>
              <w:right w:val="nil"/>
            </w:tcBorders>
            <w:shd w:val="clear" w:color="auto" w:fill="auto"/>
            <w:noWrap/>
            <w:vAlign w:val="bottom"/>
            <w:hideMark/>
          </w:tcPr>
          <w:p w14:paraId="25E346BE" w14:textId="77777777" w:rsidR="00D42C68" w:rsidRPr="00EB7626" w:rsidRDefault="00D42C68" w:rsidP="00166431">
            <w:pPr>
              <w:spacing w:line="240" w:lineRule="auto"/>
              <w:rPr>
                <w:color w:val="000000"/>
                <w:sz w:val="22"/>
              </w:rPr>
            </w:pPr>
            <w:r w:rsidRPr="00EB7626">
              <w:rPr>
                <w:color w:val="000000"/>
                <w:sz w:val="22"/>
              </w:rPr>
              <w:t>18.409</w:t>
            </w:r>
          </w:p>
        </w:tc>
        <w:tc>
          <w:tcPr>
            <w:tcW w:w="960" w:type="dxa"/>
            <w:tcBorders>
              <w:top w:val="nil"/>
              <w:left w:val="nil"/>
              <w:bottom w:val="nil"/>
              <w:right w:val="nil"/>
            </w:tcBorders>
            <w:shd w:val="clear" w:color="auto" w:fill="auto"/>
            <w:noWrap/>
            <w:vAlign w:val="bottom"/>
            <w:hideMark/>
          </w:tcPr>
          <w:p w14:paraId="1B1D9ED9" w14:textId="77777777" w:rsidR="00D42C68" w:rsidRPr="00EB7626" w:rsidRDefault="00D42C68" w:rsidP="00166431">
            <w:pPr>
              <w:spacing w:line="240" w:lineRule="auto"/>
              <w:rPr>
                <w:color w:val="000000"/>
                <w:sz w:val="22"/>
              </w:rPr>
            </w:pPr>
            <w:r w:rsidRPr="00EB7626">
              <w:rPr>
                <w:color w:val="000000"/>
                <w:sz w:val="22"/>
              </w:rPr>
              <w:t>19.379</w:t>
            </w:r>
          </w:p>
        </w:tc>
        <w:tc>
          <w:tcPr>
            <w:tcW w:w="960" w:type="dxa"/>
            <w:tcBorders>
              <w:top w:val="nil"/>
              <w:left w:val="nil"/>
              <w:bottom w:val="nil"/>
              <w:right w:val="nil"/>
            </w:tcBorders>
            <w:shd w:val="clear" w:color="auto" w:fill="auto"/>
            <w:noWrap/>
            <w:vAlign w:val="bottom"/>
            <w:hideMark/>
          </w:tcPr>
          <w:p w14:paraId="5A63AAAB" w14:textId="77777777" w:rsidR="00D42C68" w:rsidRPr="00EB7626" w:rsidRDefault="00D42C68" w:rsidP="00166431">
            <w:pPr>
              <w:spacing w:line="240" w:lineRule="auto"/>
              <w:rPr>
                <w:color w:val="000000"/>
                <w:sz w:val="22"/>
              </w:rPr>
            </w:pPr>
            <w:r w:rsidRPr="00EB7626">
              <w:rPr>
                <w:color w:val="000000"/>
                <w:sz w:val="22"/>
              </w:rPr>
              <w:t>20.267</w:t>
            </w:r>
          </w:p>
        </w:tc>
        <w:tc>
          <w:tcPr>
            <w:tcW w:w="960" w:type="dxa"/>
            <w:tcBorders>
              <w:top w:val="nil"/>
              <w:left w:val="nil"/>
              <w:bottom w:val="nil"/>
              <w:right w:val="nil"/>
            </w:tcBorders>
            <w:shd w:val="clear" w:color="auto" w:fill="auto"/>
            <w:noWrap/>
            <w:vAlign w:val="bottom"/>
            <w:hideMark/>
          </w:tcPr>
          <w:p w14:paraId="3C975908"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153F6BDD" w14:textId="77777777" w:rsidR="00D42C68" w:rsidRPr="00EB7626" w:rsidRDefault="00D42C68" w:rsidP="00166431">
            <w:pPr>
              <w:spacing w:line="240" w:lineRule="auto"/>
              <w:rPr>
                <w:color w:val="000000"/>
                <w:sz w:val="22"/>
              </w:rPr>
            </w:pPr>
          </w:p>
        </w:tc>
      </w:tr>
      <w:tr w:rsidR="00D42C68" w:rsidRPr="00EB7626" w14:paraId="21D515B2"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1F652615" w14:textId="77777777" w:rsidR="00D42C68" w:rsidRPr="00EB7626" w:rsidRDefault="00D42C68" w:rsidP="00166431">
            <w:pPr>
              <w:spacing w:line="240" w:lineRule="auto"/>
              <w:rPr>
                <w:color w:val="000000"/>
                <w:sz w:val="22"/>
              </w:rPr>
            </w:pPr>
            <w:r w:rsidRPr="00EB7626">
              <w:rPr>
                <w:color w:val="000000"/>
                <w:sz w:val="22"/>
              </w:rPr>
              <w:t>5</w:t>
            </w:r>
          </w:p>
        </w:tc>
        <w:tc>
          <w:tcPr>
            <w:tcW w:w="960" w:type="dxa"/>
            <w:tcBorders>
              <w:top w:val="nil"/>
              <w:left w:val="nil"/>
              <w:bottom w:val="single" w:sz="4" w:space="0" w:color="auto"/>
              <w:right w:val="nil"/>
            </w:tcBorders>
            <w:shd w:val="clear" w:color="auto" w:fill="auto"/>
            <w:noWrap/>
            <w:vAlign w:val="bottom"/>
            <w:hideMark/>
          </w:tcPr>
          <w:p w14:paraId="0672A7B5" w14:textId="77777777" w:rsidR="00D42C68" w:rsidRPr="00EB7626" w:rsidRDefault="00D42C68" w:rsidP="00166431">
            <w:pPr>
              <w:spacing w:line="240" w:lineRule="auto"/>
              <w:rPr>
                <w:color w:val="000000"/>
                <w:sz w:val="22"/>
              </w:rPr>
            </w:pPr>
            <w:r w:rsidRPr="00EB7626">
              <w:rPr>
                <w:color w:val="000000"/>
                <w:sz w:val="22"/>
              </w:rPr>
              <w:t>2.675</w:t>
            </w:r>
          </w:p>
        </w:tc>
        <w:tc>
          <w:tcPr>
            <w:tcW w:w="960" w:type="dxa"/>
            <w:tcBorders>
              <w:top w:val="nil"/>
              <w:left w:val="nil"/>
              <w:bottom w:val="single" w:sz="4" w:space="0" w:color="auto"/>
              <w:right w:val="nil"/>
            </w:tcBorders>
            <w:shd w:val="clear" w:color="auto" w:fill="auto"/>
            <w:noWrap/>
            <w:vAlign w:val="bottom"/>
            <w:hideMark/>
          </w:tcPr>
          <w:p w14:paraId="77988771" w14:textId="77777777" w:rsidR="00D42C68" w:rsidRPr="00EB7626" w:rsidRDefault="00D42C68" w:rsidP="00166431">
            <w:pPr>
              <w:spacing w:line="240" w:lineRule="auto"/>
              <w:rPr>
                <w:color w:val="000000"/>
                <w:sz w:val="22"/>
              </w:rPr>
            </w:pPr>
            <w:r w:rsidRPr="00EB7626">
              <w:rPr>
                <w:color w:val="000000"/>
                <w:sz w:val="22"/>
              </w:rPr>
              <w:t>3.051</w:t>
            </w:r>
          </w:p>
        </w:tc>
        <w:tc>
          <w:tcPr>
            <w:tcW w:w="960" w:type="dxa"/>
            <w:tcBorders>
              <w:top w:val="nil"/>
              <w:left w:val="nil"/>
              <w:bottom w:val="single" w:sz="4" w:space="0" w:color="auto"/>
              <w:right w:val="nil"/>
            </w:tcBorders>
            <w:shd w:val="clear" w:color="auto" w:fill="auto"/>
            <w:noWrap/>
            <w:vAlign w:val="bottom"/>
            <w:hideMark/>
          </w:tcPr>
          <w:p w14:paraId="3190FF33" w14:textId="77777777" w:rsidR="00D42C68" w:rsidRPr="00EB7626" w:rsidRDefault="00D42C68" w:rsidP="00166431">
            <w:pPr>
              <w:spacing w:line="240" w:lineRule="auto"/>
              <w:rPr>
                <w:color w:val="000000"/>
                <w:sz w:val="22"/>
              </w:rPr>
            </w:pPr>
            <w:r w:rsidRPr="00EB7626">
              <w:rPr>
                <w:color w:val="000000"/>
                <w:sz w:val="22"/>
              </w:rPr>
              <w:t>2.841</w:t>
            </w:r>
          </w:p>
        </w:tc>
        <w:tc>
          <w:tcPr>
            <w:tcW w:w="960" w:type="dxa"/>
            <w:tcBorders>
              <w:top w:val="nil"/>
              <w:left w:val="nil"/>
              <w:bottom w:val="single" w:sz="4" w:space="0" w:color="auto"/>
              <w:right w:val="nil"/>
            </w:tcBorders>
            <w:shd w:val="clear" w:color="auto" w:fill="auto"/>
            <w:noWrap/>
            <w:vAlign w:val="bottom"/>
            <w:hideMark/>
          </w:tcPr>
          <w:p w14:paraId="229B18D4" w14:textId="77777777" w:rsidR="00D42C68" w:rsidRPr="00EB7626" w:rsidRDefault="00D42C68" w:rsidP="00166431">
            <w:pPr>
              <w:spacing w:line="240" w:lineRule="auto"/>
              <w:rPr>
                <w:color w:val="000000"/>
                <w:sz w:val="22"/>
              </w:rPr>
            </w:pPr>
            <w:r w:rsidRPr="00EB7626">
              <w:rPr>
                <w:color w:val="000000"/>
                <w:sz w:val="22"/>
              </w:rPr>
              <w:t>18.058</w:t>
            </w:r>
          </w:p>
        </w:tc>
        <w:tc>
          <w:tcPr>
            <w:tcW w:w="960" w:type="dxa"/>
            <w:tcBorders>
              <w:top w:val="nil"/>
              <w:left w:val="nil"/>
              <w:bottom w:val="single" w:sz="4" w:space="0" w:color="auto"/>
              <w:right w:val="nil"/>
            </w:tcBorders>
            <w:shd w:val="clear" w:color="auto" w:fill="auto"/>
            <w:noWrap/>
            <w:vAlign w:val="bottom"/>
            <w:hideMark/>
          </w:tcPr>
          <w:p w14:paraId="33143391" w14:textId="77777777" w:rsidR="00D42C68" w:rsidRPr="00EB7626" w:rsidRDefault="00D42C68" w:rsidP="00166431">
            <w:pPr>
              <w:spacing w:line="240" w:lineRule="auto"/>
              <w:rPr>
                <w:color w:val="000000"/>
                <w:sz w:val="22"/>
              </w:rPr>
            </w:pPr>
            <w:r w:rsidRPr="00EB7626">
              <w:rPr>
                <w:color w:val="000000"/>
                <w:sz w:val="22"/>
              </w:rPr>
              <w:t>19.340</w:t>
            </w:r>
          </w:p>
        </w:tc>
        <w:tc>
          <w:tcPr>
            <w:tcW w:w="960" w:type="dxa"/>
            <w:tcBorders>
              <w:top w:val="nil"/>
              <w:left w:val="nil"/>
              <w:bottom w:val="single" w:sz="4" w:space="0" w:color="auto"/>
              <w:right w:val="nil"/>
            </w:tcBorders>
            <w:shd w:val="clear" w:color="auto" w:fill="auto"/>
            <w:noWrap/>
            <w:vAlign w:val="bottom"/>
            <w:hideMark/>
          </w:tcPr>
          <w:p w14:paraId="290AFE25" w14:textId="77777777" w:rsidR="00D42C68" w:rsidRPr="00EB7626" w:rsidRDefault="00D42C68" w:rsidP="00166431">
            <w:pPr>
              <w:spacing w:line="240" w:lineRule="auto"/>
              <w:rPr>
                <w:color w:val="000000"/>
                <w:sz w:val="22"/>
              </w:rPr>
            </w:pPr>
            <w:r w:rsidRPr="00EB7626">
              <w:rPr>
                <w:color w:val="000000"/>
                <w:sz w:val="22"/>
              </w:rPr>
              <w:t>19.881</w:t>
            </w:r>
          </w:p>
        </w:tc>
        <w:tc>
          <w:tcPr>
            <w:tcW w:w="960" w:type="dxa"/>
            <w:tcBorders>
              <w:top w:val="nil"/>
              <w:left w:val="nil"/>
              <w:bottom w:val="nil"/>
              <w:right w:val="nil"/>
            </w:tcBorders>
            <w:shd w:val="clear" w:color="auto" w:fill="auto"/>
            <w:noWrap/>
            <w:vAlign w:val="bottom"/>
            <w:hideMark/>
          </w:tcPr>
          <w:p w14:paraId="25C49B53"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02877661" w14:textId="77777777" w:rsidR="00D42C68" w:rsidRPr="00EB7626" w:rsidRDefault="00D42C68" w:rsidP="00166431">
            <w:pPr>
              <w:spacing w:line="240" w:lineRule="auto"/>
              <w:rPr>
                <w:color w:val="000000"/>
                <w:sz w:val="22"/>
              </w:rPr>
            </w:pPr>
          </w:p>
        </w:tc>
      </w:tr>
      <w:tr w:rsidR="00D42C68" w:rsidRPr="00EB7626" w14:paraId="28063D6B" w14:textId="77777777" w:rsidTr="00166431">
        <w:trPr>
          <w:trHeight w:val="300"/>
        </w:trPr>
        <w:tc>
          <w:tcPr>
            <w:tcW w:w="1920" w:type="dxa"/>
            <w:tcBorders>
              <w:top w:val="nil"/>
              <w:left w:val="nil"/>
              <w:bottom w:val="nil"/>
              <w:right w:val="nil"/>
            </w:tcBorders>
            <w:shd w:val="clear" w:color="auto" w:fill="auto"/>
            <w:noWrap/>
            <w:vAlign w:val="center"/>
            <w:hideMark/>
          </w:tcPr>
          <w:p w14:paraId="06AE18D3" w14:textId="77777777" w:rsidR="00D42C68" w:rsidRPr="00EB7626" w:rsidRDefault="00D42C68" w:rsidP="00166431">
            <w:pPr>
              <w:spacing w:line="240" w:lineRule="auto"/>
              <w:rPr>
                <w:color w:val="000000"/>
                <w:sz w:val="22"/>
              </w:rPr>
            </w:pPr>
            <w:r w:rsidRPr="00EB7626">
              <w:rPr>
                <w:color w:val="000000"/>
                <w:sz w:val="22"/>
              </w:rPr>
              <w:t>Mean value</w:t>
            </w:r>
          </w:p>
        </w:tc>
        <w:tc>
          <w:tcPr>
            <w:tcW w:w="960" w:type="dxa"/>
            <w:tcBorders>
              <w:top w:val="nil"/>
              <w:left w:val="nil"/>
              <w:bottom w:val="nil"/>
              <w:right w:val="nil"/>
            </w:tcBorders>
            <w:shd w:val="clear" w:color="auto" w:fill="auto"/>
            <w:noWrap/>
            <w:vAlign w:val="bottom"/>
            <w:hideMark/>
          </w:tcPr>
          <w:p w14:paraId="5FFB01E2" w14:textId="77777777" w:rsidR="00D42C68" w:rsidRPr="00EB7626" w:rsidRDefault="00D42C68" w:rsidP="00166431">
            <w:pPr>
              <w:spacing w:line="240" w:lineRule="auto"/>
              <w:rPr>
                <w:color w:val="000000"/>
                <w:sz w:val="22"/>
              </w:rPr>
            </w:pPr>
            <w:r w:rsidRPr="00EB7626">
              <w:rPr>
                <w:color w:val="000000"/>
                <w:sz w:val="22"/>
              </w:rPr>
              <w:t>2.669</w:t>
            </w:r>
          </w:p>
        </w:tc>
        <w:tc>
          <w:tcPr>
            <w:tcW w:w="960" w:type="dxa"/>
            <w:tcBorders>
              <w:top w:val="nil"/>
              <w:left w:val="nil"/>
              <w:bottom w:val="nil"/>
              <w:right w:val="nil"/>
            </w:tcBorders>
            <w:shd w:val="clear" w:color="auto" w:fill="auto"/>
            <w:noWrap/>
            <w:vAlign w:val="bottom"/>
            <w:hideMark/>
          </w:tcPr>
          <w:p w14:paraId="3B8433E3" w14:textId="77777777" w:rsidR="00D42C68" w:rsidRPr="00EB7626" w:rsidRDefault="00D42C68" w:rsidP="00166431">
            <w:pPr>
              <w:spacing w:line="240" w:lineRule="auto"/>
              <w:rPr>
                <w:color w:val="000000"/>
                <w:sz w:val="22"/>
              </w:rPr>
            </w:pPr>
            <w:r w:rsidRPr="00EB7626">
              <w:rPr>
                <w:color w:val="000000"/>
                <w:sz w:val="22"/>
              </w:rPr>
              <w:t>3.149</w:t>
            </w:r>
          </w:p>
        </w:tc>
        <w:tc>
          <w:tcPr>
            <w:tcW w:w="960" w:type="dxa"/>
            <w:tcBorders>
              <w:top w:val="nil"/>
              <w:left w:val="nil"/>
              <w:bottom w:val="nil"/>
              <w:right w:val="nil"/>
            </w:tcBorders>
            <w:shd w:val="clear" w:color="auto" w:fill="auto"/>
            <w:noWrap/>
            <w:vAlign w:val="bottom"/>
            <w:hideMark/>
          </w:tcPr>
          <w:p w14:paraId="59C75DCF" w14:textId="77777777" w:rsidR="00D42C68" w:rsidRPr="00EB7626" w:rsidRDefault="00D42C68" w:rsidP="00166431">
            <w:pPr>
              <w:spacing w:line="240" w:lineRule="auto"/>
              <w:rPr>
                <w:color w:val="000000"/>
                <w:sz w:val="22"/>
              </w:rPr>
            </w:pPr>
            <w:r w:rsidRPr="00EB7626">
              <w:rPr>
                <w:color w:val="000000"/>
                <w:sz w:val="22"/>
              </w:rPr>
              <w:t>2.984</w:t>
            </w:r>
          </w:p>
        </w:tc>
        <w:tc>
          <w:tcPr>
            <w:tcW w:w="960" w:type="dxa"/>
            <w:tcBorders>
              <w:top w:val="nil"/>
              <w:left w:val="nil"/>
              <w:bottom w:val="nil"/>
              <w:right w:val="nil"/>
            </w:tcBorders>
            <w:shd w:val="clear" w:color="auto" w:fill="auto"/>
            <w:noWrap/>
            <w:vAlign w:val="bottom"/>
            <w:hideMark/>
          </w:tcPr>
          <w:p w14:paraId="5066BFF1" w14:textId="77777777" w:rsidR="00D42C68" w:rsidRPr="00EB7626" w:rsidRDefault="00D42C68" w:rsidP="00166431">
            <w:pPr>
              <w:spacing w:line="240" w:lineRule="auto"/>
              <w:rPr>
                <w:color w:val="000000"/>
                <w:sz w:val="22"/>
              </w:rPr>
            </w:pPr>
            <w:r w:rsidRPr="00EB7626">
              <w:rPr>
                <w:color w:val="000000"/>
                <w:sz w:val="22"/>
              </w:rPr>
              <w:t>18.645</w:t>
            </w:r>
          </w:p>
        </w:tc>
        <w:tc>
          <w:tcPr>
            <w:tcW w:w="960" w:type="dxa"/>
            <w:tcBorders>
              <w:top w:val="nil"/>
              <w:left w:val="nil"/>
              <w:bottom w:val="nil"/>
              <w:right w:val="nil"/>
            </w:tcBorders>
            <w:shd w:val="clear" w:color="auto" w:fill="auto"/>
            <w:noWrap/>
            <w:vAlign w:val="bottom"/>
            <w:hideMark/>
          </w:tcPr>
          <w:p w14:paraId="10DE500E" w14:textId="77777777" w:rsidR="00D42C68" w:rsidRPr="00EB7626" w:rsidRDefault="00D42C68" w:rsidP="00166431">
            <w:pPr>
              <w:spacing w:line="240" w:lineRule="auto"/>
              <w:rPr>
                <w:color w:val="000000"/>
                <w:sz w:val="22"/>
              </w:rPr>
            </w:pPr>
            <w:r w:rsidRPr="00EB7626">
              <w:rPr>
                <w:color w:val="000000"/>
                <w:sz w:val="22"/>
              </w:rPr>
              <w:t>20.878</w:t>
            </w:r>
          </w:p>
        </w:tc>
        <w:tc>
          <w:tcPr>
            <w:tcW w:w="960" w:type="dxa"/>
            <w:tcBorders>
              <w:top w:val="nil"/>
              <w:left w:val="nil"/>
              <w:bottom w:val="nil"/>
              <w:right w:val="nil"/>
            </w:tcBorders>
            <w:shd w:val="clear" w:color="auto" w:fill="auto"/>
            <w:noWrap/>
            <w:vAlign w:val="bottom"/>
            <w:hideMark/>
          </w:tcPr>
          <w:p w14:paraId="3BB1D1D9" w14:textId="77777777" w:rsidR="00D42C68" w:rsidRPr="00EB7626" w:rsidRDefault="00D42C68" w:rsidP="00166431">
            <w:pPr>
              <w:spacing w:line="240" w:lineRule="auto"/>
              <w:rPr>
                <w:color w:val="000000"/>
                <w:sz w:val="22"/>
              </w:rPr>
            </w:pPr>
            <w:r w:rsidRPr="00EB7626">
              <w:rPr>
                <w:color w:val="000000"/>
                <w:sz w:val="22"/>
              </w:rPr>
              <w:t>20.201</w:t>
            </w:r>
          </w:p>
        </w:tc>
        <w:tc>
          <w:tcPr>
            <w:tcW w:w="960" w:type="dxa"/>
            <w:tcBorders>
              <w:top w:val="single" w:sz="4" w:space="0" w:color="auto"/>
              <w:left w:val="nil"/>
              <w:bottom w:val="nil"/>
              <w:right w:val="nil"/>
            </w:tcBorders>
            <w:shd w:val="clear" w:color="auto" w:fill="auto"/>
            <w:noWrap/>
            <w:vAlign w:val="center"/>
            <w:hideMark/>
          </w:tcPr>
          <w:p w14:paraId="2FCC447B" w14:textId="77777777" w:rsidR="00D42C68" w:rsidRPr="00EB7626" w:rsidRDefault="00D42C68" w:rsidP="00166431">
            <w:pPr>
              <w:spacing w:line="240" w:lineRule="auto"/>
              <w:rPr>
                <w:b/>
                <w:color w:val="000000"/>
                <w:sz w:val="22"/>
              </w:rPr>
            </w:pPr>
            <w:r w:rsidRPr="00EB7626">
              <w:rPr>
                <w:b/>
                <w:color w:val="000000"/>
                <w:sz w:val="22"/>
              </w:rPr>
              <w:t>2.93</w:t>
            </w:r>
          </w:p>
        </w:tc>
        <w:tc>
          <w:tcPr>
            <w:tcW w:w="960" w:type="dxa"/>
            <w:tcBorders>
              <w:top w:val="single" w:sz="4" w:space="0" w:color="auto"/>
              <w:left w:val="nil"/>
              <w:bottom w:val="nil"/>
              <w:right w:val="nil"/>
            </w:tcBorders>
            <w:shd w:val="clear" w:color="auto" w:fill="auto"/>
            <w:noWrap/>
            <w:vAlign w:val="center"/>
            <w:hideMark/>
          </w:tcPr>
          <w:p w14:paraId="4A6BE392" w14:textId="77777777" w:rsidR="00D42C68" w:rsidRPr="00EB7626" w:rsidRDefault="00D42C68" w:rsidP="00166431">
            <w:pPr>
              <w:spacing w:line="240" w:lineRule="auto"/>
              <w:rPr>
                <w:b/>
                <w:color w:val="000000"/>
                <w:sz w:val="22"/>
              </w:rPr>
            </w:pPr>
            <w:r w:rsidRPr="00EB7626">
              <w:rPr>
                <w:b/>
                <w:color w:val="000000"/>
                <w:sz w:val="22"/>
              </w:rPr>
              <w:t>19.91</w:t>
            </w:r>
          </w:p>
        </w:tc>
      </w:tr>
      <w:tr w:rsidR="00D42C68" w:rsidRPr="00EB7626" w14:paraId="3201DE12"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126F027F" w14:textId="77777777" w:rsidR="00D42C68" w:rsidRPr="00EB7626" w:rsidRDefault="00D42C68" w:rsidP="00166431">
            <w:pPr>
              <w:spacing w:line="240" w:lineRule="auto"/>
              <w:rPr>
                <w:color w:val="000000"/>
                <w:sz w:val="22"/>
              </w:rPr>
            </w:pPr>
            <w:r w:rsidRPr="00EB7626">
              <w:rPr>
                <w:color w:val="000000"/>
                <w:sz w:val="22"/>
              </w:rPr>
              <w:t>Standard Dev.</w:t>
            </w:r>
          </w:p>
        </w:tc>
        <w:tc>
          <w:tcPr>
            <w:tcW w:w="960" w:type="dxa"/>
            <w:tcBorders>
              <w:top w:val="nil"/>
              <w:left w:val="nil"/>
              <w:bottom w:val="single" w:sz="4" w:space="0" w:color="auto"/>
              <w:right w:val="nil"/>
            </w:tcBorders>
            <w:shd w:val="clear" w:color="auto" w:fill="auto"/>
            <w:noWrap/>
            <w:vAlign w:val="bottom"/>
            <w:hideMark/>
          </w:tcPr>
          <w:p w14:paraId="47BF86B2" w14:textId="77777777" w:rsidR="00D42C68" w:rsidRPr="00EB7626" w:rsidRDefault="00D42C68" w:rsidP="00166431">
            <w:pPr>
              <w:spacing w:line="240" w:lineRule="auto"/>
              <w:rPr>
                <w:color w:val="000000"/>
                <w:sz w:val="22"/>
              </w:rPr>
            </w:pPr>
            <w:r w:rsidRPr="00EB7626">
              <w:rPr>
                <w:color w:val="000000"/>
                <w:sz w:val="22"/>
              </w:rPr>
              <w:t>0.04</w:t>
            </w:r>
          </w:p>
        </w:tc>
        <w:tc>
          <w:tcPr>
            <w:tcW w:w="960" w:type="dxa"/>
            <w:tcBorders>
              <w:top w:val="nil"/>
              <w:left w:val="nil"/>
              <w:bottom w:val="single" w:sz="4" w:space="0" w:color="auto"/>
              <w:right w:val="nil"/>
            </w:tcBorders>
            <w:shd w:val="clear" w:color="auto" w:fill="auto"/>
            <w:noWrap/>
            <w:vAlign w:val="bottom"/>
            <w:hideMark/>
          </w:tcPr>
          <w:p w14:paraId="199F3C39" w14:textId="77777777" w:rsidR="00D42C68" w:rsidRPr="00EB7626" w:rsidRDefault="00D42C68" w:rsidP="00166431">
            <w:pPr>
              <w:spacing w:line="240" w:lineRule="auto"/>
              <w:rPr>
                <w:color w:val="000000"/>
                <w:sz w:val="22"/>
              </w:rPr>
            </w:pPr>
            <w:r w:rsidRPr="00EB7626">
              <w:rPr>
                <w:color w:val="000000"/>
                <w:sz w:val="22"/>
              </w:rPr>
              <w:t>0.13</w:t>
            </w:r>
          </w:p>
        </w:tc>
        <w:tc>
          <w:tcPr>
            <w:tcW w:w="960" w:type="dxa"/>
            <w:tcBorders>
              <w:top w:val="nil"/>
              <w:left w:val="nil"/>
              <w:bottom w:val="single" w:sz="4" w:space="0" w:color="auto"/>
              <w:right w:val="nil"/>
            </w:tcBorders>
            <w:shd w:val="clear" w:color="auto" w:fill="auto"/>
            <w:noWrap/>
            <w:vAlign w:val="bottom"/>
            <w:hideMark/>
          </w:tcPr>
          <w:p w14:paraId="0CD61D38" w14:textId="77777777" w:rsidR="00D42C68" w:rsidRPr="00EB7626" w:rsidRDefault="00D42C68" w:rsidP="00166431">
            <w:pPr>
              <w:spacing w:line="240" w:lineRule="auto"/>
              <w:rPr>
                <w:color w:val="000000"/>
                <w:sz w:val="22"/>
              </w:rPr>
            </w:pPr>
            <w:r w:rsidRPr="00EB7626">
              <w:rPr>
                <w:color w:val="000000"/>
                <w:sz w:val="22"/>
              </w:rPr>
              <w:t>0.11</w:t>
            </w:r>
          </w:p>
        </w:tc>
        <w:tc>
          <w:tcPr>
            <w:tcW w:w="960" w:type="dxa"/>
            <w:tcBorders>
              <w:top w:val="nil"/>
              <w:left w:val="nil"/>
              <w:bottom w:val="single" w:sz="4" w:space="0" w:color="auto"/>
              <w:right w:val="nil"/>
            </w:tcBorders>
            <w:shd w:val="clear" w:color="auto" w:fill="auto"/>
            <w:noWrap/>
            <w:vAlign w:val="bottom"/>
            <w:hideMark/>
          </w:tcPr>
          <w:p w14:paraId="0D2B9DE7" w14:textId="77777777" w:rsidR="00D42C68" w:rsidRPr="00EB7626" w:rsidRDefault="00D42C68" w:rsidP="00166431">
            <w:pPr>
              <w:spacing w:line="240" w:lineRule="auto"/>
              <w:rPr>
                <w:color w:val="000000"/>
                <w:sz w:val="22"/>
              </w:rPr>
            </w:pPr>
            <w:r w:rsidRPr="00EB7626">
              <w:rPr>
                <w:color w:val="000000"/>
                <w:sz w:val="22"/>
              </w:rPr>
              <w:t>0.79</w:t>
            </w:r>
          </w:p>
        </w:tc>
        <w:tc>
          <w:tcPr>
            <w:tcW w:w="960" w:type="dxa"/>
            <w:tcBorders>
              <w:top w:val="nil"/>
              <w:left w:val="nil"/>
              <w:bottom w:val="single" w:sz="4" w:space="0" w:color="auto"/>
              <w:right w:val="nil"/>
            </w:tcBorders>
            <w:shd w:val="clear" w:color="auto" w:fill="auto"/>
            <w:noWrap/>
            <w:vAlign w:val="bottom"/>
            <w:hideMark/>
          </w:tcPr>
          <w:p w14:paraId="5D554F01" w14:textId="77777777" w:rsidR="00D42C68" w:rsidRPr="00EB7626" w:rsidRDefault="00D42C68" w:rsidP="00166431">
            <w:pPr>
              <w:spacing w:line="240" w:lineRule="auto"/>
              <w:rPr>
                <w:color w:val="000000"/>
                <w:sz w:val="22"/>
              </w:rPr>
            </w:pPr>
            <w:r w:rsidRPr="00EB7626">
              <w:rPr>
                <w:color w:val="000000"/>
                <w:sz w:val="22"/>
              </w:rPr>
              <w:t>1.70</w:t>
            </w:r>
          </w:p>
        </w:tc>
        <w:tc>
          <w:tcPr>
            <w:tcW w:w="960" w:type="dxa"/>
            <w:tcBorders>
              <w:top w:val="nil"/>
              <w:left w:val="nil"/>
              <w:bottom w:val="single" w:sz="4" w:space="0" w:color="auto"/>
              <w:right w:val="nil"/>
            </w:tcBorders>
            <w:shd w:val="clear" w:color="auto" w:fill="auto"/>
            <w:noWrap/>
            <w:vAlign w:val="bottom"/>
            <w:hideMark/>
          </w:tcPr>
          <w:p w14:paraId="2CC4BA06" w14:textId="77777777" w:rsidR="00D42C68" w:rsidRPr="00EB7626" w:rsidRDefault="00D42C68" w:rsidP="00166431">
            <w:pPr>
              <w:spacing w:line="240" w:lineRule="auto"/>
              <w:rPr>
                <w:color w:val="000000"/>
                <w:sz w:val="22"/>
              </w:rPr>
            </w:pPr>
            <w:r w:rsidRPr="00EB7626">
              <w:rPr>
                <w:color w:val="000000"/>
                <w:sz w:val="22"/>
              </w:rPr>
              <w:t>0.78</w:t>
            </w:r>
          </w:p>
        </w:tc>
        <w:tc>
          <w:tcPr>
            <w:tcW w:w="960" w:type="dxa"/>
            <w:tcBorders>
              <w:top w:val="nil"/>
              <w:left w:val="nil"/>
              <w:bottom w:val="single" w:sz="4" w:space="0" w:color="auto"/>
              <w:right w:val="nil"/>
            </w:tcBorders>
            <w:shd w:val="clear" w:color="auto" w:fill="auto"/>
            <w:noWrap/>
            <w:vAlign w:val="center"/>
            <w:hideMark/>
          </w:tcPr>
          <w:p w14:paraId="122137CC" w14:textId="77777777" w:rsidR="00D42C68" w:rsidRPr="00EB7626" w:rsidRDefault="00D42C68" w:rsidP="00166431">
            <w:pPr>
              <w:spacing w:line="240" w:lineRule="auto"/>
              <w:rPr>
                <w:color w:val="000000"/>
                <w:sz w:val="22"/>
              </w:rPr>
            </w:pPr>
            <w:r w:rsidRPr="00EB7626">
              <w:rPr>
                <w:color w:val="000000"/>
                <w:sz w:val="22"/>
              </w:rPr>
              <w:t>0.09</w:t>
            </w:r>
          </w:p>
        </w:tc>
        <w:tc>
          <w:tcPr>
            <w:tcW w:w="960" w:type="dxa"/>
            <w:tcBorders>
              <w:top w:val="nil"/>
              <w:left w:val="nil"/>
              <w:bottom w:val="single" w:sz="4" w:space="0" w:color="auto"/>
              <w:right w:val="nil"/>
            </w:tcBorders>
            <w:shd w:val="clear" w:color="auto" w:fill="auto"/>
            <w:noWrap/>
            <w:vAlign w:val="center"/>
            <w:hideMark/>
          </w:tcPr>
          <w:p w14:paraId="1F6648C1" w14:textId="77777777" w:rsidR="00D42C68" w:rsidRPr="00EB7626" w:rsidRDefault="00D42C68" w:rsidP="00166431">
            <w:pPr>
              <w:spacing w:line="240" w:lineRule="auto"/>
              <w:rPr>
                <w:color w:val="000000"/>
                <w:sz w:val="22"/>
              </w:rPr>
            </w:pPr>
            <w:r w:rsidRPr="00EB7626">
              <w:rPr>
                <w:color w:val="000000"/>
                <w:sz w:val="22"/>
              </w:rPr>
              <w:t>0.84</w:t>
            </w:r>
          </w:p>
        </w:tc>
      </w:tr>
      <w:tr w:rsidR="00D42C68" w:rsidRPr="00EB7626" w14:paraId="43A7A071" w14:textId="77777777" w:rsidTr="00166431">
        <w:trPr>
          <w:trHeight w:val="300"/>
        </w:trPr>
        <w:tc>
          <w:tcPr>
            <w:tcW w:w="1920" w:type="dxa"/>
            <w:vMerge w:val="restart"/>
            <w:tcBorders>
              <w:top w:val="nil"/>
              <w:left w:val="nil"/>
              <w:bottom w:val="single" w:sz="4" w:space="0" w:color="000000"/>
              <w:right w:val="nil"/>
            </w:tcBorders>
            <w:shd w:val="clear" w:color="auto" w:fill="auto"/>
            <w:vAlign w:val="center"/>
            <w:hideMark/>
          </w:tcPr>
          <w:p w14:paraId="0CB116BC" w14:textId="77777777" w:rsidR="00D42C68" w:rsidRPr="00EB7626" w:rsidRDefault="00D42C68" w:rsidP="00166431">
            <w:pPr>
              <w:spacing w:line="240" w:lineRule="auto"/>
              <w:rPr>
                <w:color w:val="000000"/>
                <w:sz w:val="22"/>
              </w:rPr>
            </w:pPr>
            <w:r w:rsidRPr="00EB7626">
              <w:rPr>
                <w:color w:val="000000"/>
                <w:sz w:val="22"/>
              </w:rPr>
              <w:t>Number of</w:t>
            </w:r>
            <w:r w:rsidRPr="00EB7626">
              <w:rPr>
                <w:color w:val="000000"/>
                <w:sz w:val="22"/>
              </w:rPr>
              <w:br/>
              <w:t>measurement</w:t>
            </w:r>
          </w:p>
        </w:tc>
        <w:tc>
          <w:tcPr>
            <w:tcW w:w="2880" w:type="dxa"/>
            <w:gridSpan w:val="3"/>
            <w:tcBorders>
              <w:top w:val="single" w:sz="4" w:space="0" w:color="auto"/>
              <w:left w:val="nil"/>
              <w:bottom w:val="nil"/>
              <w:right w:val="nil"/>
            </w:tcBorders>
            <w:shd w:val="clear" w:color="auto" w:fill="auto"/>
            <w:noWrap/>
            <w:vAlign w:val="center"/>
            <w:hideMark/>
          </w:tcPr>
          <w:p w14:paraId="00C1D4A3" w14:textId="77777777" w:rsidR="00D42C68" w:rsidRPr="00EB7626" w:rsidRDefault="00D42C68" w:rsidP="00166431">
            <w:pPr>
              <w:spacing w:line="240" w:lineRule="auto"/>
              <w:jc w:val="center"/>
              <w:rPr>
                <w:color w:val="000000"/>
                <w:sz w:val="22"/>
              </w:rPr>
            </w:pPr>
            <w:r w:rsidRPr="00EB7626">
              <w:rPr>
                <w:color w:val="000000"/>
                <w:sz w:val="22"/>
              </w:rPr>
              <w:t xml:space="preserve">Ra of </w:t>
            </w:r>
            <w:r w:rsidRPr="00EB7626">
              <w:rPr>
                <w:color w:val="000000"/>
              </w:rPr>
              <w:t>(ST</w:t>
            </w:r>
            <w:r w:rsidRPr="00EB7626">
              <w:rPr>
                <w:color w:val="000000"/>
                <w:vertAlign w:val="subscript"/>
              </w:rPr>
              <w:t>2</w:t>
            </w:r>
            <w:r w:rsidRPr="00EB7626">
              <w:rPr>
                <w:color w:val="000000"/>
              </w:rPr>
              <w:t>+ST</w:t>
            </w:r>
            <w:r w:rsidRPr="00EB7626">
              <w:rPr>
                <w:color w:val="000000"/>
                <w:vertAlign w:val="subscript"/>
              </w:rPr>
              <w:t>3</w:t>
            </w:r>
            <w:r w:rsidRPr="00EB7626">
              <w:rPr>
                <w:color w:val="000000"/>
              </w:rPr>
              <w:t>)</w:t>
            </w:r>
          </w:p>
        </w:tc>
        <w:tc>
          <w:tcPr>
            <w:tcW w:w="2880" w:type="dxa"/>
            <w:gridSpan w:val="3"/>
            <w:tcBorders>
              <w:top w:val="single" w:sz="4" w:space="0" w:color="auto"/>
              <w:left w:val="nil"/>
              <w:bottom w:val="nil"/>
              <w:right w:val="nil"/>
            </w:tcBorders>
            <w:shd w:val="clear" w:color="auto" w:fill="auto"/>
            <w:noWrap/>
            <w:vAlign w:val="center"/>
            <w:hideMark/>
          </w:tcPr>
          <w:p w14:paraId="27071662" w14:textId="77777777" w:rsidR="00D42C68" w:rsidRPr="00EB7626" w:rsidRDefault="00D42C68" w:rsidP="00166431">
            <w:pPr>
              <w:spacing w:line="240" w:lineRule="auto"/>
              <w:jc w:val="center"/>
              <w:rPr>
                <w:color w:val="000000"/>
                <w:sz w:val="22"/>
              </w:rPr>
            </w:pPr>
            <w:proofErr w:type="spellStart"/>
            <w:r w:rsidRPr="00EB7626">
              <w:rPr>
                <w:color w:val="000000"/>
                <w:sz w:val="22"/>
              </w:rPr>
              <w:t>Rz</w:t>
            </w:r>
            <w:proofErr w:type="spellEnd"/>
            <w:r w:rsidRPr="00EB7626">
              <w:rPr>
                <w:color w:val="000000"/>
                <w:sz w:val="22"/>
              </w:rPr>
              <w:t xml:space="preserve"> of </w:t>
            </w:r>
            <w:r w:rsidRPr="00EB7626">
              <w:rPr>
                <w:color w:val="000000"/>
              </w:rPr>
              <w:t>(ST</w:t>
            </w:r>
            <w:r w:rsidRPr="00EB7626">
              <w:rPr>
                <w:color w:val="000000"/>
                <w:vertAlign w:val="subscript"/>
              </w:rPr>
              <w:t>2</w:t>
            </w:r>
            <w:r w:rsidRPr="00EB7626">
              <w:rPr>
                <w:color w:val="000000"/>
              </w:rPr>
              <w:t>+ST</w:t>
            </w:r>
            <w:r w:rsidRPr="00EB7626">
              <w:rPr>
                <w:color w:val="000000"/>
                <w:vertAlign w:val="subscript"/>
              </w:rPr>
              <w:t>3</w:t>
            </w:r>
            <w:r w:rsidRPr="00EB7626">
              <w:rPr>
                <w:color w:val="000000"/>
              </w:rPr>
              <w:t>)</w:t>
            </w:r>
          </w:p>
        </w:tc>
        <w:tc>
          <w:tcPr>
            <w:tcW w:w="960" w:type="dxa"/>
            <w:vMerge w:val="restart"/>
            <w:tcBorders>
              <w:top w:val="nil"/>
              <w:left w:val="nil"/>
              <w:bottom w:val="single" w:sz="4" w:space="0" w:color="000000"/>
              <w:right w:val="nil"/>
            </w:tcBorders>
            <w:shd w:val="clear" w:color="auto" w:fill="auto"/>
            <w:noWrap/>
            <w:vAlign w:val="center"/>
            <w:hideMark/>
          </w:tcPr>
          <w:p w14:paraId="55F264AD" w14:textId="77777777" w:rsidR="00D42C68" w:rsidRPr="00EB7626" w:rsidRDefault="00D42C68" w:rsidP="00166431">
            <w:pPr>
              <w:spacing w:line="240" w:lineRule="auto"/>
              <w:rPr>
                <w:color w:val="000000"/>
                <w:sz w:val="22"/>
              </w:rPr>
            </w:pPr>
            <w:r w:rsidRPr="00EB7626">
              <w:rPr>
                <w:color w:val="000000"/>
                <w:sz w:val="22"/>
              </w:rPr>
              <w:t>Ra</w:t>
            </w:r>
          </w:p>
        </w:tc>
        <w:tc>
          <w:tcPr>
            <w:tcW w:w="960" w:type="dxa"/>
            <w:vMerge w:val="restart"/>
            <w:tcBorders>
              <w:top w:val="nil"/>
              <w:left w:val="nil"/>
              <w:bottom w:val="single" w:sz="4" w:space="0" w:color="000000"/>
              <w:right w:val="nil"/>
            </w:tcBorders>
            <w:shd w:val="clear" w:color="auto" w:fill="auto"/>
            <w:noWrap/>
            <w:vAlign w:val="center"/>
            <w:hideMark/>
          </w:tcPr>
          <w:p w14:paraId="4F0D133B" w14:textId="77777777" w:rsidR="00D42C68" w:rsidRPr="00EB7626" w:rsidRDefault="00D42C68" w:rsidP="00166431">
            <w:pPr>
              <w:spacing w:line="240" w:lineRule="auto"/>
              <w:rPr>
                <w:color w:val="000000"/>
                <w:sz w:val="22"/>
              </w:rPr>
            </w:pPr>
            <w:proofErr w:type="spellStart"/>
            <w:r w:rsidRPr="00EB7626">
              <w:rPr>
                <w:color w:val="000000"/>
                <w:sz w:val="22"/>
              </w:rPr>
              <w:t>Rz</w:t>
            </w:r>
            <w:proofErr w:type="spellEnd"/>
          </w:p>
        </w:tc>
      </w:tr>
      <w:tr w:rsidR="00D42C68" w:rsidRPr="00EB7626" w14:paraId="56581737" w14:textId="77777777" w:rsidTr="00166431">
        <w:trPr>
          <w:trHeight w:val="300"/>
        </w:trPr>
        <w:tc>
          <w:tcPr>
            <w:tcW w:w="1920" w:type="dxa"/>
            <w:vMerge/>
            <w:tcBorders>
              <w:top w:val="nil"/>
              <w:left w:val="nil"/>
              <w:bottom w:val="single" w:sz="4" w:space="0" w:color="000000"/>
              <w:right w:val="nil"/>
            </w:tcBorders>
            <w:vAlign w:val="center"/>
            <w:hideMark/>
          </w:tcPr>
          <w:p w14:paraId="10C2D902" w14:textId="77777777" w:rsidR="00D42C68" w:rsidRPr="00EB7626" w:rsidRDefault="00D42C68" w:rsidP="00166431">
            <w:pPr>
              <w:spacing w:line="240" w:lineRule="auto"/>
              <w:rPr>
                <w:color w:val="000000"/>
                <w:sz w:val="22"/>
              </w:rPr>
            </w:pPr>
          </w:p>
        </w:tc>
        <w:tc>
          <w:tcPr>
            <w:tcW w:w="960" w:type="dxa"/>
            <w:tcBorders>
              <w:top w:val="nil"/>
              <w:left w:val="nil"/>
              <w:bottom w:val="single" w:sz="4" w:space="0" w:color="auto"/>
              <w:right w:val="nil"/>
            </w:tcBorders>
            <w:shd w:val="clear" w:color="auto" w:fill="auto"/>
            <w:noWrap/>
            <w:vAlign w:val="center"/>
            <w:hideMark/>
          </w:tcPr>
          <w:p w14:paraId="1E0BDFEB"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489A0B12"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58A77D11"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tcBorders>
              <w:top w:val="nil"/>
              <w:left w:val="nil"/>
              <w:bottom w:val="single" w:sz="4" w:space="0" w:color="auto"/>
              <w:right w:val="nil"/>
            </w:tcBorders>
            <w:shd w:val="clear" w:color="auto" w:fill="auto"/>
            <w:noWrap/>
            <w:vAlign w:val="center"/>
            <w:hideMark/>
          </w:tcPr>
          <w:p w14:paraId="2C75D29D"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3F1D97EB"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6D59E5C4"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vMerge/>
            <w:tcBorders>
              <w:top w:val="nil"/>
              <w:left w:val="nil"/>
              <w:bottom w:val="single" w:sz="4" w:space="0" w:color="000000"/>
              <w:right w:val="nil"/>
            </w:tcBorders>
            <w:vAlign w:val="center"/>
            <w:hideMark/>
          </w:tcPr>
          <w:p w14:paraId="2CD0706A" w14:textId="77777777" w:rsidR="00D42C68" w:rsidRPr="00EB7626" w:rsidRDefault="00D42C68" w:rsidP="00166431">
            <w:pPr>
              <w:spacing w:line="240" w:lineRule="auto"/>
              <w:rPr>
                <w:color w:val="000000"/>
                <w:sz w:val="22"/>
              </w:rPr>
            </w:pPr>
          </w:p>
        </w:tc>
        <w:tc>
          <w:tcPr>
            <w:tcW w:w="960" w:type="dxa"/>
            <w:vMerge/>
            <w:tcBorders>
              <w:top w:val="nil"/>
              <w:left w:val="nil"/>
              <w:bottom w:val="single" w:sz="4" w:space="0" w:color="000000"/>
              <w:right w:val="nil"/>
            </w:tcBorders>
            <w:vAlign w:val="center"/>
            <w:hideMark/>
          </w:tcPr>
          <w:p w14:paraId="53754EAD" w14:textId="77777777" w:rsidR="00D42C68" w:rsidRPr="00EB7626" w:rsidRDefault="00D42C68" w:rsidP="00166431">
            <w:pPr>
              <w:spacing w:line="240" w:lineRule="auto"/>
              <w:rPr>
                <w:color w:val="000000"/>
                <w:sz w:val="22"/>
              </w:rPr>
            </w:pPr>
          </w:p>
        </w:tc>
      </w:tr>
      <w:tr w:rsidR="00D42C68" w:rsidRPr="00EB7626" w14:paraId="14DDBD94" w14:textId="77777777" w:rsidTr="00166431">
        <w:trPr>
          <w:trHeight w:val="300"/>
        </w:trPr>
        <w:tc>
          <w:tcPr>
            <w:tcW w:w="1920" w:type="dxa"/>
            <w:tcBorders>
              <w:top w:val="nil"/>
              <w:left w:val="nil"/>
              <w:bottom w:val="nil"/>
              <w:right w:val="nil"/>
            </w:tcBorders>
            <w:shd w:val="clear" w:color="auto" w:fill="auto"/>
            <w:noWrap/>
            <w:vAlign w:val="center"/>
            <w:hideMark/>
          </w:tcPr>
          <w:p w14:paraId="0C7F870E" w14:textId="77777777" w:rsidR="00D42C68" w:rsidRPr="00EB7626" w:rsidRDefault="00D42C68" w:rsidP="00166431">
            <w:pPr>
              <w:spacing w:line="240" w:lineRule="auto"/>
              <w:rPr>
                <w:color w:val="000000"/>
                <w:sz w:val="22"/>
              </w:rPr>
            </w:pPr>
            <w:r w:rsidRPr="00EB7626">
              <w:rPr>
                <w:color w:val="000000"/>
                <w:sz w:val="22"/>
              </w:rPr>
              <w:t>1</w:t>
            </w:r>
          </w:p>
        </w:tc>
        <w:tc>
          <w:tcPr>
            <w:tcW w:w="960" w:type="dxa"/>
            <w:tcBorders>
              <w:top w:val="nil"/>
              <w:left w:val="nil"/>
              <w:bottom w:val="nil"/>
              <w:right w:val="nil"/>
            </w:tcBorders>
            <w:shd w:val="clear" w:color="auto" w:fill="auto"/>
            <w:noWrap/>
            <w:vAlign w:val="bottom"/>
            <w:hideMark/>
          </w:tcPr>
          <w:p w14:paraId="136CD10C" w14:textId="77777777" w:rsidR="00D42C68" w:rsidRPr="00EB7626" w:rsidRDefault="00D42C68" w:rsidP="00166431">
            <w:pPr>
              <w:spacing w:line="240" w:lineRule="auto"/>
              <w:rPr>
                <w:color w:val="000000"/>
                <w:sz w:val="22"/>
              </w:rPr>
            </w:pPr>
            <w:r w:rsidRPr="00EB7626">
              <w:rPr>
                <w:color w:val="000000"/>
                <w:sz w:val="22"/>
              </w:rPr>
              <w:t>1.193</w:t>
            </w:r>
          </w:p>
        </w:tc>
        <w:tc>
          <w:tcPr>
            <w:tcW w:w="960" w:type="dxa"/>
            <w:tcBorders>
              <w:top w:val="nil"/>
              <w:left w:val="nil"/>
              <w:bottom w:val="nil"/>
              <w:right w:val="nil"/>
            </w:tcBorders>
            <w:shd w:val="clear" w:color="auto" w:fill="auto"/>
            <w:noWrap/>
            <w:vAlign w:val="bottom"/>
            <w:hideMark/>
          </w:tcPr>
          <w:p w14:paraId="509C6C3C" w14:textId="77777777" w:rsidR="00D42C68" w:rsidRPr="00EB7626" w:rsidRDefault="00D42C68" w:rsidP="00166431">
            <w:pPr>
              <w:spacing w:line="240" w:lineRule="auto"/>
              <w:rPr>
                <w:color w:val="000000"/>
                <w:sz w:val="22"/>
              </w:rPr>
            </w:pPr>
            <w:r w:rsidRPr="00EB7626">
              <w:rPr>
                <w:color w:val="000000"/>
                <w:sz w:val="22"/>
              </w:rPr>
              <w:t>1.342</w:t>
            </w:r>
          </w:p>
        </w:tc>
        <w:tc>
          <w:tcPr>
            <w:tcW w:w="960" w:type="dxa"/>
            <w:tcBorders>
              <w:top w:val="nil"/>
              <w:left w:val="nil"/>
              <w:bottom w:val="nil"/>
              <w:right w:val="nil"/>
            </w:tcBorders>
            <w:shd w:val="clear" w:color="auto" w:fill="auto"/>
            <w:noWrap/>
            <w:vAlign w:val="bottom"/>
            <w:hideMark/>
          </w:tcPr>
          <w:p w14:paraId="1BF12073" w14:textId="77777777" w:rsidR="00D42C68" w:rsidRPr="00EB7626" w:rsidRDefault="00D42C68" w:rsidP="00166431">
            <w:pPr>
              <w:spacing w:line="240" w:lineRule="auto"/>
              <w:rPr>
                <w:color w:val="000000"/>
                <w:sz w:val="22"/>
              </w:rPr>
            </w:pPr>
            <w:r w:rsidRPr="00EB7626">
              <w:rPr>
                <w:color w:val="000000"/>
                <w:sz w:val="22"/>
              </w:rPr>
              <w:t>0.924</w:t>
            </w:r>
          </w:p>
        </w:tc>
        <w:tc>
          <w:tcPr>
            <w:tcW w:w="960" w:type="dxa"/>
            <w:tcBorders>
              <w:top w:val="nil"/>
              <w:left w:val="nil"/>
              <w:bottom w:val="nil"/>
              <w:right w:val="nil"/>
            </w:tcBorders>
            <w:shd w:val="clear" w:color="auto" w:fill="auto"/>
            <w:noWrap/>
            <w:vAlign w:val="bottom"/>
            <w:hideMark/>
          </w:tcPr>
          <w:p w14:paraId="0C76AFC7" w14:textId="77777777" w:rsidR="00D42C68" w:rsidRPr="00EB7626" w:rsidRDefault="00D42C68" w:rsidP="00166431">
            <w:pPr>
              <w:spacing w:line="240" w:lineRule="auto"/>
              <w:rPr>
                <w:color w:val="000000"/>
                <w:sz w:val="22"/>
              </w:rPr>
            </w:pPr>
            <w:r w:rsidRPr="00EB7626">
              <w:rPr>
                <w:color w:val="000000"/>
                <w:sz w:val="22"/>
              </w:rPr>
              <w:t>6.588</w:t>
            </w:r>
          </w:p>
        </w:tc>
        <w:tc>
          <w:tcPr>
            <w:tcW w:w="960" w:type="dxa"/>
            <w:tcBorders>
              <w:top w:val="nil"/>
              <w:left w:val="nil"/>
              <w:bottom w:val="nil"/>
              <w:right w:val="nil"/>
            </w:tcBorders>
            <w:shd w:val="clear" w:color="auto" w:fill="auto"/>
            <w:noWrap/>
            <w:vAlign w:val="bottom"/>
            <w:hideMark/>
          </w:tcPr>
          <w:p w14:paraId="40420A28" w14:textId="77777777" w:rsidR="00D42C68" w:rsidRPr="00EB7626" w:rsidRDefault="00D42C68" w:rsidP="00166431">
            <w:pPr>
              <w:spacing w:line="240" w:lineRule="auto"/>
              <w:rPr>
                <w:color w:val="000000"/>
                <w:sz w:val="22"/>
              </w:rPr>
            </w:pPr>
            <w:r w:rsidRPr="00EB7626">
              <w:rPr>
                <w:color w:val="000000"/>
                <w:sz w:val="22"/>
              </w:rPr>
              <w:t>7.567</w:t>
            </w:r>
          </w:p>
        </w:tc>
        <w:tc>
          <w:tcPr>
            <w:tcW w:w="960" w:type="dxa"/>
            <w:tcBorders>
              <w:top w:val="nil"/>
              <w:left w:val="nil"/>
              <w:bottom w:val="nil"/>
              <w:right w:val="nil"/>
            </w:tcBorders>
            <w:shd w:val="clear" w:color="auto" w:fill="auto"/>
            <w:noWrap/>
            <w:vAlign w:val="bottom"/>
            <w:hideMark/>
          </w:tcPr>
          <w:p w14:paraId="408C8875" w14:textId="77777777" w:rsidR="00D42C68" w:rsidRPr="00EB7626" w:rsidRDefault="00D42C68" w:rsidP="00166431">
            <w:pPr>
              <w:spacing w:line="240" w:lineRule="auto"/>
              <w:rPr>
                <w:color w:val="000000"/>
                <w:sz w:val="22"/>
              </w:rPr>
            </w:pPr>
            <w:r w:rsidRPr="00EB7626">
              <w:rPr>
                <w:color w:val="000000"/>
                <w:sz w:val="22"/>
              </w:rPr>
              <w:t>5.246</w:t>
            </w:r>
          </w:p>
        </w:tc>
        <w:tc>
          <w:tcPr>
            <w:tcW w:w="960" w:type="dxa"/>
            <w:tcBorders>
              <w:top w:val="nil"/>
              <w:left w:val="nil"/>
              <w:bottom w:val="nil"/>
              <w:right w:val="nil"/>
            </w:tcBorders>
            <w:shd w:val="clear" w:color="auto" w:fill="auto"/>
            <w:noWrap/>
            <w:vAlign w:val="bottom"/>
            <w:hideMark/>
          </w:tcPr>
          <w:p w14:paraId="6A5BC7DE" w14:textId="77777777" w:rsidR="00D42C68" w:rsidRPr="00EB7626" w:rsidRDefault="00D42C68" w:rsidP="00166431">
            <w:pPr>
              <w:spacing w:line="240" w:lineRule="auto"/>
              <w:rPr>
                <w:color w:val="000000"/>
                <w:sz w:val="22"/>
              </w:rPr>
            </w:pPr>
            <w:r w:rsidRPr="00EB7626">
              <w:rPr>
                <w:color w:val="000000"/>
                <w:sz w:val="22"/>
              </w:rPr>
              <w:t> </w:t>
            </w:r>
          </w:p>
        </w:tc>
        <w:tc>
          <w:tcPr>
            <w:tcW w:w="960" w:type="dxa"/>
            <w:tcBorders>
              <w:top w:val="nil"/>
              <w:left w:val="nil"/>
              <w:bottom w:val="nil"/>
              <w:right w:val="nil"/>
            </w:tcBorders>
            <w:shd w:val="clear" w:color="auto" w:fill="auto"/>
            <w:noWrap/>
            <w:vAlign w:val="bottom"/>
            <w:hideMark/>
          </w:tcPr>
          <w:p w14:paraId="5E0F87E8" w14:textId="77777777" w:rsidR="00D42C68" w:rsidRPr="00EB7626" w:rsidRDefault="00D42C68" w:rsidP="00166431">
            <w:pPr>
              <w:spacing w:line="240" w:lineRule="auto"/>
              <w:rPr>
                <w:color w:val="000000"/>
                <w:sz w:val="22"/>
              </w:rPr>
            </w:pPr>
            <w:r w:rsidRPr="00EB7626">
              <w:rPr>
                <w:color w:val="000000"/>
                <w:sz w:val="22"/>
              </w:rPr>
              <w:t> </w:t>
            </w:r>
          </w:p>
        </w:tc>
      </w:tr>
      <w:tr w:rsidR="00D42C68" w:rsidRPr="00EB7626" w14:paraId="3AD8A0A2" w14:textId="77777777" w:rsidTr="00166431">
        <w:trPr>
          <w:trHeight w:val="300"/>
        </w:trPr>
        <w:tc>
          <w:tcPr>
            <w:tcW w:w="1920" w:type="dxa"/>
            <w:tcBorders>
              <w:top w:val="nil"/>
              <w:left w:val="nil"/>
              <w:bottom w:val="nil"/>
              <w:right w:val="nil"/>
            </w:tcBorders>
            <w:shd w:val="clear" w:color="auto" w:fill="auto"/>
            <w:noWrap/>
            <w:vAlign w:val="center"/>
            <w:hideMark/>
          </w:tcPr>
          <w:p w14:paraId="19BE98A1" w14:textId="77777777" w:rsidR="00D42C68" w:rsidRPr="00EB7626" w:rsidRDefault="00D42C68" w:rsidP="00166431">
            <w:pPr>
              <w:spacing w:line="240" w:lineRule="auto"/>
              <w:rPr>
                <w:color w:val="000000"/>
                <w:sz w:val="22"/>
              </w:rPr>
            </w:pPr>
            <w:r w:rsidRPr="00EB7626">
              <w:rPr>
                <w:color w:val="000000"/>
                <w:sz w:val="22"/>
              </w:rPr>
              <w:t>2</w:t>
            </w:r>
          </w:p>
        </w:tc>
        <w:tc>
          <w:tcPr>
            <w:tcW w:w="960" w:type="dxa"/>
            <w:tcBorders>
              <w:top w:val="nil"/>
              <w:left w:val="nil"/>
              <w:bottom w:val="nil"/>
              <w:right w:val="nil"/>
            </w:tcBorders>
            <w:shd w:val="clear" w:color="auto" w:fill="auto"/>
            <w:noWrap/>
            <w:vAlign w:val="bottom"/>
            <w:hideMark/>
          </w:tcPr>
          <w:p w14:paraId="3FF2255D" w14:textId="77777777" w:rsidR="00D42C68" w:rsidRPr="00EB7626" w:rsidRDefault="00D42C68" w:rsidP="00166431">
            <w:pPr>
              <w:spacing w:line="240" w:lineRule="auto"/>
              <w:rPr>
                <w:color w:val="000000"/>
                <w:sz w:val="22"/>
              </w:rPr>
            </w:pPr>
            <w:r w:rsidRPr="00EB7626">
              <w:rPr>
                <w:color w:val="000000"/>
                <w:sz w:val="22"/>
              </w:rPr>
              <w:t>1.107</w:t>
            </w:r>
          </w:p>
        </w:tc>
        <w:tc>
          <w:tcPr>
            <w:tcW w:w="960" w:type="dxa"/>
            <w:tcBorders>
              <w:top w:val="nil"/>
              <w:left w:val="nil"/>
              <w:bottom w:val="nil"/>
              <w:right w:val="nil"/>
            </w:tcBorders>
            <w:shd w:val="clear" w:color="auto" w:fill="auto"/>
            <w:noWrap/>
            <w:vAlign w:val="bottom"/>
            <w:hideMark/>
          </w:tcPr>
          <w:p w14:paraId="47904890" w14:textId="77777777" w:rsidR="00D42C68" w:rsidRPr="00EB7626" w:rsidRDefault="00D42C68" w:rsidP="00166431">
            <w:pPr>
              <w:spacing w:line="240" w:lineRule="auto"/>
              <w:rPr>
                <w:color w:val="000000"/>
                <w:sz w:val="22"/>
              </w:rPr>
            </w:pPr>
            <w:r w:rsidRPr="00EB7626">
              <w:rPr>
                <w:color w:val="000000"/>
                <w:sz w:val="22"/>
              </w:rPr>
              <w:t>1.107</w:t>
            </w:r>
          </w:p>
        </w:tc>
        <w:tc>
          <w:tcPr>
            <w:tcW w:w="960" w:type="dxa"/>
            <w:tcBorders>
              <w:top w:val="nil"/>
              <w:left w:val="nil"/>
              <w:bottom w:val="nil"/>
              <w:right w:val="nil"/>
            </w:tcBorders>
            <w:shd w:val="clear" w:color="auto" w:fill="auto"/>
            <w:noWrap/>
            <w:vAlign w:val="bottom"/>
            <w:hideMark/>
          </w:tcPr>
          <w:p w14:paraId="053C85BF" w14:textId="77777777" w:rsidR="00D42C68" w:rsidRPr="00EB7626" w:rsidRDefault="00D42C68" w:rsidP="00166431">
            <w:pPr>
              <w:spacing w:line="240" w:lineRule="auto"/>
              <w:rPr>
                <w:color w:val="000000"/>
                <w:sz w:val="22"/>
              </w:rPr>
            </w:pPr>
            <w:r w:rsidRPr="00EB7626">
              <w:rPr>
                <w:color w:val="000000"/>
                <w:sz w:val="22"/>
              </w:rPr>
              <w:t>0.932</w:t>
            </w:r>
          </w:p>
        </w:tc>
        <w:tc>
          <w:tcPr>
            <w:tcW w:w="960" w:type="dxa"/>
            <w:tcBorders>
              <w:top w:val="nil"/>
              <w:left w:val="nil"/>
              <w:bottom w:val="nil"/>
              <w:right w:val="nil"/>
            </w:tcBorders>
            <w:shd w:val="clear" w:color="auto" w:fill="auto"/>
            <w:noWrap/>
            <w:vAlign w:val="bottom"/>
            <w:hideMark/>
          </w:tcPr>
          <w:p w14:paraId="7DE3A429" w14:textId="77777777" w:rsidR="00D42C68" w:rsidRPr="00EB7626" w:rsidRDefault="00D42C68" w:rsidP="00166431">
            <w:pPr>
              <w:spacing w:line="240" w:lineRule="auto"/>
              <w:rPr>
                <w:color w:val="000000"/>
                <w:sz w:val="22"/>
              </w:rPr>
            </w:pPr>
            <w:r w:rsidRPr="00EB7626">
              <w:rPr>
                <w:color w:val="000000"/>
                <w:sz w:val="22"/>
              </w:rPr>
              <w:t>5.431</w:t>
            </w:r>
          </w:p>
        </w:tc>
        <w:tc>
          <w:tcPr>
            <w:tcW w:w="960" w:type="dxa"/>
            <w:tcBorders>
              <w:top w:val="nil"/>
              <w:left w:val="nil"/>
              <w:bottom w:val="nil"/>
              <w:right w:val="nil"/>
            </w:tcBorders>
            <w:shd w:val="clear" w:color="auto" w:fill="auto"/>
            <w:noWrap/>
            <w:vAlign w:val="bottom"/>
            <w:hideMark/>
          </w:tcPr>
          <w:p w14:paraId="211DA671" w14:textId="77777777" w:rsidR="00D42C68" w:rsidRPr="00EB7626" w:rsidRDefault="00D42C68" w:rsidP="00166431">
            <w:pPr>
              <w:spacing w:line="240" w:lineRule="auto"/>
              <w:rPr>
                <w:color w:val="000000"/>
                <w:sz w:val="22"/>
              </w:rPr>
            </w:pPr>
            <w:r w:rsidRPr="00EB7626">
              <w:rPr>
                <w:color w:val="000000"/>
                <w:sz w:val="22"/>
              </w:rPr>
              <w:t>5.431</w:t>
            </w:r>
          </w:p>
        </w:tc>
        <w:tc>
          <w:tcPr>
            <w:tcW w:w="960" w:type="dxa"/>
            <w:tcBorders>
              <w:top w:val="nil"/>
              <w:left w:val="nil"/>
              <w:bottom w:val="nil"/>
              <w:right w:val="nil"/>
            </w:tcBorders>
            <w:shd w:val="clear" w:color="auto" w:fill="auto"/>
            <w:noWrap/>
            <w:vAlign w:val="bottom"/>
            <w:hideMark/>
          </w:tcPr>
          <w:p w14:paraId="0987061C" w14:textId="77777777" w:rsidR="00D42C68" w:rsidRPr="00EB7626" w:rsidRDefault="00D42C68" w:rsidP="00166431">
            <w:pPr>
              <w:spacing w:line="240" w:lineRule="auto"/>
              <w:rPr>
                <w:color w:val="000000"/>
                <w:sz w:val="22"/>
              </w:rPr>
            </w:pPr>
            <w:r w:rsidRPr="00EB7626">
              <w:rPr>
                <w:color w:val="000000"/>
                <w:sz w:val="22"/>
              </w:rPr>
              <w:t>4.772</w:t>
            </w:r>
          </w:p>
        </w:tc>
        <w:tc>
          <w:tcPr>
            <w:tcW w:w="960" w:type="dxa"/>
            <w:tcBorders>
              <w:top w:val="nil"/>
              <w:left w:val="nil"/>
              <w:bottom w:val="nil"/>
              <w:right w:val="nil"/>
            </w:tcBorders>
            <w:shd w:val="clear" w:color="auto" w:fill="auto"/>
            <w:noWrap/>
            <w:vAlign w:val="bottom"/>
            <w:hideMark/>
          </w:tcPr>
          <w:p w14:paraId="1C021779"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174B3262" w14:textId="77777777" w:rsidR="00D42C68" w:rsidRPr="00EB7626" w:rsidRDefault="00D42C68" w:rsidP="00166431">
            <w:pPr>
              <w:spacing w:line="240" w:lineRule="auto"/>
              <w:rPr>
                <w:color w:val="000000"/>
                <w:sz w:val="22"/>
              </w:rPr>
            </w:pPr>
          </w:p>
        </w:tc>
      </w:tr>
      <w:tr w:rsidR="00D42C68" w:rsidRPr="00EB7626" w14:paraId="0FADA2CD" w14:textId="77777777" w:rsidTr="00166431">
        <w:trPr>
          <w:trHeight w:val="300"/>
        </w:trPr>
        <w:tc>
          <w:tcPr>
            <w:tcW w:w="1920" w:type="dxa"/>
            <w:tcBorders>
              <w:top w:val="nil"/>
              <w:left w:val="nil"/>
              <w:bottom w:val="nil"/>
              <w:right w:val="nil"/>
            </w:tcBorders>
            <w:shd w:val="clear" w:color="auto" w:fill="auto"/>
            <w:noWrap/>
            <w:vAlign w:val="center"/>
            <w:hideMark/>
          </w:tcPr>
          <w:p w14:paraId="2397482F" w14:textId="77777777" w:rsidR="00D42C68" w:rsidRPr="00EB7626" w:rsidRDefault="00D42C68" w:rsidP="00166431">
            <w:pPr>
              <w:spacing w:line="240" w:lineRule="auto"/>
              <w:rPr>
                <w:color w:val="000000"/>
                <w:sz w:val="22"/>
              </w:rPr>
            </w:pPr>
            <w:r w:rsidRPr="00EB7626">
              <w:rPr>
                <w:color w:val="000000"/>
                <w:sz w:val="22"/>
              </w:rPr>
              <w:t>3</w:t>
            </w:r>
          </w:p>
        </w:tc>
        <w:tc>
          <w:tcPr>
            <w:tcW w:w="960" w:type="dxa"/>
            <w:tcBorders>
              <w:top w:val="nil"/>
              <w:left w:val="nil"/>
              <w:bottom w:val="nil"/>
              <w:right w:val="nil"/>
            </w:tcBorders>
            <w:shd w:val="clear" w:color="auto" w:fill="auto"/>
            <w:noWrap/>
            <w:vAlign w:val="bottom"/>
            <w:hideMark/>
          </w:tcPr>
          <w:p w14:paraId="7DB90B09" w14:textId="77777777" w:rsidR="00D42C68" w:rsidRPr="00EB7626" w:rsidRDefault="00D42C68" w:rsidP="00166431">
            <w:pPr>
              <w:spacing w:line="240" w:lineRule="auto"/>
              <w:rPr>
                <w:color w:val="000000"/>
                <w:sz w:val="22"/>
              </w:rPr>
            </w:pPr>
            <w:r w:rsidRPr="00EB7626">
              <w:rPr>
                <w:color w:val="000000"/>
                <w:sz w:val="22"/>
              </w:rPr>
              <w:t>1.018</w:t>
            </w:r>
          </w:p>
        </w:tc>
        <w:tc>
          <w:tcPr>
            <w:tcW w:w="960" w:type="dxa"/>
            <w:tcBorders>
              <w:top w:val="nil"/>
              <w:left w:val="nil"/>
              <w:bottom w:val="nil"/>
              <w:right w:val="nil"/>
            </w:tcBorders>
            <w:shd w:val="clear" w:color="auto" w:fill="auto"/>
            <w:noWrap/>
            <w:vAlign w:val="bottom"/>
            <w:hideMark/>
          </w:tcPr>
          <w:p w14:paraId="3EE961EA" w14:textId="77777777" w:rsidR="00D42C68" w:rsidRPr="00EB7626" w:rsidRDefault="00D42C68" w:rsidP="00166431">
            <w:pPr>
              <w:spacing w:line="240" w:lineRule="auto"/>
              <w:rPr>
                <w:color w:val="000000"/>
                <w:sz w:val="22"/>
              </w:rPr>
            </w:pPr>
            <w:r w:rsidRPr="00EB7626">
              <w:rPr>
                <w:color w:val="000000"/>
                <w:sz w:val="22"/>
              </w:rPr>
              <w:t>1.199</w:t>
            </w:r>
          </w:p>
        </w:tc>
        <w:tc>
          <w:tcPr>
            <w:tcW w:w="960" w:type="dxa"/>
            <w:tcBorders>
              <w:top w:val="nil"/>
              <w:left w:val="nil"/>
              <w:bottom w:val="nil"/>
              <w:right w:val="nil"/>
            </w:tcBorders>
            <w:shd w:val="clear" w:color="auto" w:fill="auto"/>
            <w:noWrap/>
            <w:vAlign w:val="bottom"/>
            <w:hideMark/>
          </w:tcPr>
          <w:p w14:paraId="1A5E1B69" w14:textId="77777777" w:rsidR="00D42C68" w:rsidRPr="00EB7626" w:rsidRDefault="00D42C68" w:rsidP="00166431">
            <w:pPr>
              <w:spacing w:line="240" w:lineRule="auto"/>
              <w:rPr>
                <w:color w:val="000000"/>
                <w:sz w:val="22"/>
              </w:rPr>
            </w:pPr>
            <w:r w:rsidRPr="00EB7626">
              <w:rPr>
                <w:color w:val="000000"/>
                <w:sz w:val="22"/>
              </w:rPr>
              <w:t>0.945</w:t>
            </w:r>
          </w:p>
        </w:tc>
        <w:tc>
          <w:tcPr>
            <w:tcW w:w="960" w:type="dxa"/>
            <w:tcBorders>
              <w:top w:val="nil"/>
              <w:left w:val="nil"/>
              <w:bottom w:val="nil"/>
              <w:right w:val="nil"/>
            </w:tcBorders>
            <w:shd w:val="clear" w:color="auto" w:fill="auto"/>
            <w:noWrap/>
            <w:vAlign w:val="bottom"/>
            <w:hideMark/>
          </w:tcPr>
          <w:p w14:paraId="274E56F9" w14:textId="77777777" w:rsidR="00D42C68" w:rsidRPr="00EB7626" w:rsidRDefault="00D42C68" w:rsidP="00166431">
            <w:pPr>
              <w:spacing w:line="240" w:lineRule="auto"/>
              <w:rPr>
                <w:color w:val="000000"/>
                <w:sz w:val="22"/>
              </w:rPr>
            </w:pPr>
            <w:r w:rsidRPr="00EB7626">
              <w:rPr>
                <w:color w:val="000000"/>
                <w:sz w:val="22"/>
              </w:rPr>
              <w:t>6.409</w:t>
            </w:r>
          </w:p>
        </w:tc>
        <w:tc>
          <w:tcPr>
            <w:tcW w:w="960" w:type="dxa"/>
            <w:tcBorders>
              <w:top w:val="nil"/>
              <w:left w:val="nil"/>
              <w:bottom w:val="nil"/>
              <w:right w:val="nil"/>
            </w:tcBorders>
            <w:shd w:val="clear" w:color="auto" w:fill="auto"/>
            <w:noWrap/>
            <w:vAlign w:val="bottom"/>
            <w:hideMark/>
          </w:tcPr>
          <w:p w14:paraId="036B6168" w14:textId="77777777" w:rsidR="00D42C68" w:rsidRPr="00EB7626" w:rsidRDefault="00D42C68" w:rsidP="00166431">
            <w:pPr>
              <w:spacing w:line="240" w:lineRule="auto"/>
              <w:rPr>
                <w:color w:val="000000"/>
                <w:sz w:val="22"/>
              </w:rPr>
            </w:pPr>
            <w:r w:rsidRPr="00EB7626">
              <w:rPr>
                <w:color w:val="000000"/>
                <w:sz w:val="22"/>
              </w:rPr>
              <w:t>5.882</w:t>
            </w:r>
          </w:p>
        </w:tc>
        <w:tc>
          <w:tcPr>
            <w:tcW w:w="960" w:type="dxa"/>
            <w:tcBorders>
              <w:top w:val="nil"/>
              <w:left w:val="nil"/>
              <w:bottom w:val="nil"/>
              <w:right w:val="nil"/>
            </w:tcBorders>
            <w:shd w:val="clear" w:color="auto" w:fill="auto"/>
            <w:noWrap/>
            <w:vAlign w:val="bottom"/>
            <w:hideMark/>
          </w:tcPr>
          <w:p w14:paraId="4984892E" w14:textId="77777777" w:rsidR="00D42C68" w:rsidRPr="00EB7626" w:rsidRDefault="00D42C68" w:rsidP="00166431">
            <w:pPr>
              <w:spacing w:line="240" w:lineRule="auto"/>
              <w:rPr>
                <w:color w:val="000000"/>
                <w:sz w:val="22"/>
              </w:rPr>
            </w:pPr>
            <w:r w:rsidRPr="00EB7626">
              <w:rPr>
                <w:color w:val="000000"/>
                <w:sz w:val="22"/>
              </w:rPr>
              <w:t>4.682</w:t>
            </w:r>
          </w:p>
        </w:tc>
        <w:tc>
          <w:tcPr>
            <w:tcW w:w="960" w:type="dxa"/>
            <w:tcBorders>
              <w:top w:val="nil"/>
              <w:left w:val="nil"/>
              <w:bottom w:val="nil"/>
              <w:right w:val="nil"/>
            </w:tcBorders>
            <w:shd w:val="clear" w:color="auto" w:fill="auto"/>
            <w:noWrap/>
            <w:vAlign w:val="bottom"/>
            <w:hideMark/>
          </w:tcPr>
          <w:p w14:paraId="7C8F7E9A"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27F8D26F" w14:textId="77777777" w:rsidR="00D42C68" w:rsidRPr="00EB7626" w:rsidRDefault="00D42C68" w:rsidP="00166431">
            <w:pPr>
              <w:spacing w:line="240" w:lineRule="auto"/>
              <w:rPr>
                <w:color w:val="000000"/>
                <w:sz w:val="22"/>
              </w:rPr>
            </w:pPr>
          </w:p>
        </w:tc>
      </w:tr>
      <w:tr w:rsidR="00D42C68" w:rsidRPr="00EB7626" w14:paraId="26475551" w14:textId="77777777" w:rsidTr="00166431">
        <w:trPr>
          <w:trHeight w:val="300"/>
        </w:trPr>
        <w:tc>
          <w:tcPr>
            <w:tcW w:w="1920" w:type="dxa"/>
            <w:tcBorders>
              <w:top w:val="nil"/>
              <w:left w:val="nil"/>
              <w:bottom w:val="nil"/>
              <w:right w:val="nil"/>
            </w:tcBorders>
            <w:shd w:val="clear" w:color="auto" w:fill="auto"/>
            <w:noWrap/>
            <w:vAlign w:val="center"/>
            <w:hideMark/>
          </w:tcPr>
          <w:p w14:paraId="134B47F9" w14:textId="77777777" w:rsidR="00D42C68" w:rsidRPr="00EB7626" w:rsidRDefault="00D42C68" w:rsidP="00166431">
            <w:pPr>
              <w:spacing w:line="240" w:lineRule="auto"/>
              <w:rPr>
                <w:color w:val="000000"/>
                <w:sz w:val="22"/>
              </w:rPr>
            </w:pPr>
            <w:r w:rsidRPr="00EB7626">
              <w:rPr>
                <w:color w:val="000000"/>
                <w:sz w:val="22"/>
              </w:rPr>
              <w:t>4</w:t>
            </w:r>
          </w:p>
        </w:tc>
        <w:tc>
          <w:tcPr>
            <w:tcW w:w="960" w:type="dxa"/>
            <w:tcBorders>
              <w:top w:val="nil"/>
              <w:left w:val="nil"/>
              <w:bottom w:val="nil"/>
              <w:right w:val="nil"/>
            </w:tcBorders>
            <w:shd w:val="clear" w:color="auto" w:fill="auto"/>
            <w:noWrap/>
            <w:vAlign w:val="bottom"/>
            <w:hideMark/>
          </w:tcPr>
          <w:p w14:paraId="4A14E975" w14:textId="77777777" w:rsidR="00D42C68" w:rsidRPr="00EB7626" w:rsidRDefault="00D42C68" w:rsidP="00166431">
            <w:pPr>
              <w:spacing w:line="240" w:lineRule="auto"/>
              <w:rPr>
                <w:color w:val="000000"/>
                <w:sz w:val="22"/>
              </w:rPr>
            </w:pPr>
            <w:r w:rsidRPr="00EB7626">
              <w:rPr>
                <w:color w:val="000000"/>
                <w:sz w:val="22"/>
              </w:rPr>
              <w:t>1.115</w:t>
            </w:r>
          </w:p>
        </w:tc>
        <w:tc>
          <w:tcPr>
            <w:tcW w:w="960" w:type="dxa"/>
            <w:tcBorders>
              <w:top w:val="nil"/>
              <w:left w:val="nil"/>
              <w:bottom w:val="nil"/>
              <w:right w:val="nil"/>
            </w:tcBorders>
            <w:shd w:val="clear" w:color="auto" w:fill="auto"/>
            <w:noWrap/>
            <w:vAlign w:val="bottom"/>
            <w:hideMark/>
          </w:tcPr>
          <w:p w14:paraId="1F4D0AB8" w14:textId="77777777" w:rsidR="00D42C68" w:rsidRPr="00EB7626" w:rsidRDefault="00D42C68" w:rsidP="00166431">
            <w:pPr>
              <w:spacing w:line="240" w:lineRule="auto"/>
              <w:rPr>
                <w:color w:val="000000"/>
                <w:sz w:val="22"/>
              </w:rPr>
            </w:pPr>
            <w:r w:rsidRPr="00EB7626">
              <w:rPr>
                <w:color w:val="000000"/>
                <w:sz w:val="22"/>
              </w:rPr>
              <w:t>1.053</w:t>
            </w:r>
          </w:p>
        </w:tc>
        <w:tc>
          <w:tcPr>
            <w:tcW w:w="960" w:type="dxa"/>
            <w:tcBorders>
              <w:top w:val="nil"/>
              <w:left w:val="nil"/>
              <w:bottom w:val="nil"/>
              <w:right w:val="nil"/>
            </w:tcBorders>
            <w:shd w:val="clear" w:color="auto" w:fill="auto"/>
            <w:noWrap/>
            <w:vAlign w:val="bottom"/>
            <w:hideMark/>
          </w:tcPr>
          <w:p w14:paraId="69A0E6D2" w14:textId="77777777" w:rsidR="00D42C68" w:rsidRPr="00EB7626" w:rsidRDefault="00D42C68" w:rsidP="00166431">
            <w:pPr>
              <w:spacing w:line="240" w:lineRule="auto"/>
              <w:rPr>
                <w:color w:val="000000"/>
                <w:sz w:val="22"/>
              </w:rPr>
            </w:pPr>
            <w:r w:rsidRPr="00EB7626">
              <w:rPr>
                <w:color w:val="000000"/>
                <w:sz w:val="22"/>
              </w:rPr>
              <w:t>0.925</w:t>
            </w:r>
          </w:p>
        </w:tc>
        <w:tc>
          <w:tcPr>
            <w:tcW w:w="960" w:type="dxa"/>
            <w:tcBorders>
              <w:top w:val="nil"/>
              <w:left w:val="nil"/>
              <w:bottom w:val="nil"/>
              <w:right w:val="nil"/>
            </w:tcBorders>
            <w:shd w:val="clear" w:color="auto" w:fill="auto"/>
            <w:noWrap/>
            <w:vAlign w:val="bottom"/>
            <w:hideMark/>
          </w:tcPr>
          <w:p w14:paraId="5CC3E60C" w14:textId="77777777" w:rsidR="00D42C68" w:rsidRPr="00EB7626" w:rsidRDefault="00D42C68" w:rsidP="00166431">
            <w:pPr>
              <w:spacing w:line="240" w:lineRule="auto"/>
              <w:rPr>
                <w:color w:val="000000"/>
                <w:sz w:val="22"/>
              </w:rPr>
            </w:pPr>
            <w:r w:rsidRPr="00EB7626">
              <w:rPr>
                <w:color w:val="000000"/>
                <w:sz w:val="22"/>
              </w:rPr>
              <w:t>6.383</w:t>
            </w:r>
          </w:p>
        </w:tc>
        <w:tc>
          <w:tcPr>
            <w:tcW w:w="960" w:type="dxa"/>
            <w:tcBorders>
              <w:top w:val="nil"/>
              <w:left w:val="nil"/>
              <w:bottom w:val="nil"/>
              <w:right w:val="nil"/>
            </w:tcBorders>
            <w:shd w:val="clear" w:color="auto" w:fill="auto"/>
            <w:noWrap/>
            <w:vAlign w:val="bottom"/>
            <w:hideMark/>
          </w:tcPr>
          <w:p w14:paraId="625D3971" w14:textId="77777777" w:rsidR="00D42C68" w:rsidRPr="00EB7626" w:rsidRDefault="00D42C68" w:rsidP="00166431">
            <w:pPr>
              <w:spacing w:line="240" w:lineRule="auto"/>
              <w:rPr>
                <w:color w:val="000000"/>
                <w:sz w:val="22"/>
              </w:rPr>
            </w:pPr>
            <w:r w:rsidRPr="00EB7626">
              <w:rPr>
                <w:color w:val="000000"/>
                <w:sz w:val="22"/>
              </w:rPr>
              <w:t>5.319</w:t>
            </w:r>
          </w:p>
        </w:tc>
        <w:tc>
          <w:tcPr>
            <w:tcW w:w="960" w:type="dxa"/>
            <w:tcBorders>
              <w:top w:val="nil"/>
              <w:left w:val="nil"/>
              <w:bottom w:val="nil"/>
              <w:right w:val="nil"/>
            </w:tcBorders>
            <w:shd w:val="clear" w:color="auto" w:fill="auto"/>
            <w:noWrap/>
            <w:vAlign w:val="bottom"/>
            <w:hideMark/>
          </w:tcPr>
          <w:p w14:paraId="2D719126" w14:textId="77777777" w:rsidR="00D42C68" w:rsidRPr="00EB7626" w:rsidRDefault="00D42C68" w:rsidP="00166431">
            <w:pPr>
              <w:spacing w:line="240" w:lineRule="auto"/>
              <w:rPr>
                <w:color w:val="000000"/>
                <w:sz w:val="22"/>
              </w:rPr>
            </w:pPr>
            <w:r w:rsidRPr="00EB7626">
              <w:rPr>
                <w:color w:val="000000"/>
                <w:sz w:val="22"/>
              </w:rPr>
              <w:t>5.148</w:t>
            </w:r>
          </w:p>
        </w:tc>
        <w:tc>
          <w:tcPr>
            <w:tcW w:w="960" w:type="dxa"/>
            <w:tcBorders>
              <w:top w:val="nil"/>
              <w:left w:val="nil"/>
              <w:bottom w:val="nil"/>
              <w:right w:val="nil"/>
            </w:tcBorders>
            <w:shd w:val="clear" w:color="auto" w:fill="auto"/>
            <w:noWrap/>
            <w:vAlign w:val="bottom"/>
            <w:hideMark/>
          </w:tcPr>
          <w:p w14:paraId="78DA2443"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63AE06CA" w14:textId="77777777" w:rsidR="00D42C68" w:rsidRPr="00EB7626" w:rsidRDefault="00D42C68" w:rsidP="00166431">
            <w:pPr>
              <w:spacing w:line="240" w:lineRule="auto"/>
              <w:rPr>
                <w:color w:val="000000"/>
                <w:sz w:val="22"/>
              </w:rPr>
            </w:pPr>
          </w:p>
        </w:tc>
      </w:tr>
      <w:tr w:rsidR="00D42C68" w:rsidRPr="00EB7626" w14:paraId="244B6AED"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19A0C76A" w14:textId="77777777" w:rsidR="00D42C68" w:rsidRPr="00EB7626" w:rsidRDefault="00D42C68" w:rsidP="00166431">
            <w:pPr>
              <w:spacing w:line="240" w:lineRule="auto"/>
              <w:rPr>
                <w:color w:val="000000"/>
                <w:sz w:val="22"/>
              </w:rPr>
            </w:pPr>
            <w:r w:rsidRPr="00EB7626">
              <w:rPr>
                <w:color w:val="000000"/>
                <w:sz w:val="22"/>
              </w:rPr>
              <w:t>5</w:t>
            </w:r>
          </w:p>
        </w:tc>
        <w:tc>
          <w:tcPr>
            <w:tcW w:w="960" w:type="dxa"/>
            <w:tcBorders>
              <w:top w:val="nil"/>
              <w:left w:val="nil"/>
              <w:bottom w:val="single" w:sz="4" w:space="0" w:color="auto"/>
              <w:right w:val="nil"/>
            </w:tcBorders>
            <w:shd w:val="clear" w:color="auto" w:fill="auto"/>
            <w:noWrap/>
            <w:vAlign w:val="bottom"/>
            <w:hideMark/>
          </w:tcPr>
          <w:p w14:paraId="480EEFD2" w14:textId="77777777" w:rsidR="00D42C68" w:rsidRPr="00EB7626" w:rsidRDefault="00D42C68" w:rsidP="00166431">
            <w:pPr>
              <w:spacing w:line="240" w:lineRule="auto"/>
              <w:rPr>
                <w:color w:val="000000"/>
                <w:sz w:val="22"/>
              </w:rPr>
            </w:pPr>
            <w:r w:rsidRPr="00EB7626">
              <w:rPr>
                <w:color w:val="000000"/>
                <w:sz w:val="22"/>
              </w:rPr>
              <w:t>1.184</w:t>
            </w:r>
          </w:p>
        </w:tc>
        <w:tc>
          <w:tcPr>
            <w:tcW w:w="960" w:type="dxa"/>
            <w:tcBorders>
              <w:top w:val="nil"/>
              <w:left w:val="nil"/>
              <w:bottom w:val="single" w:sz="4" w:space="0" w:color="auto"/>
              <w:right w:val="nil"/>
            </w:tcBorders>
            <w:shd w:val="clear" w:color="auto" w:fill="auto"/>
            <w:noWrap/>
            <w:vAlign w:val="bottom"/>
            <w:hideMark/>
          </w:tcPr>
          <w:p w14:paraId="00131B9E" w14:textId="77777777" w:rsidR="00D42C68" w:rsidRPr="00EB7626" w:rsidRDefault="00D42C68" w:rsidP="00166431">
            <w:pPr>
              <w:spacing w:line="240" w:lineRule="auto"/>
              <w:rPr>
                <w:color w:val="000000"/>
                <w:sz w:val="22"/>
              </w:rPr>
            </w:pPr>
            <w:r w:rsidRPr="00EB7626">
              <w:rPr>
                <w:color w:val="000000"/>
                <w:sz w:val="22"/>
              </w:rPr>
              <w:t>1.071</w:t>
            </w:r>
          </w:p>
        </w:tc>
        <w:tc>
          <w:tcPr>
            <w:tcW w:w="960" w:type="dxa"/>
            <w:tcBorders>
              <w:top w:val="nil"/>
              <w:left w:val="nil"/>
              <w:bottom w:val="single" w:sz="4" w:space="0" w:color="auto"/>
              <w:right w:val="nil"/>
            </w:tcBorders>
            <w:shd w:val="clear" w:color="auto" w:fill="auto"/>
            <w:noWrap/>
            <w:vAlign w:val="bottom"/>
            <w:hideMark/>
          </w:tcPr>
          <w:p w14:paraId="78172515" w14:textId="77777777" w:rsidR="00D42C68" w:rsidRPr="00EB7626" w:rsidRDefault="00D42C68" w:rsidP="00166431">
            <w:pPr>
              <w:spacing w:line="240" w:lineRule="auto"/>
              <w:rPr>
                <w:color w:val="000000"/>
                <w:sz w:val="22"/>
              </w:rPr>
            </w:pPr>
            <w:r w:rsidRPr="00EB7626">
              <w:rPr>
                <w:color w:val="000000"/>
                <w:sz w:val="22"/>
              </w:rPr>
              <w:t>1.282</w:t>
            </w:r>
          </w:p>
        </w:tc>
        <w:tc>
          <w:tcPr>
            <w:tcW w:w="960" w:type="dxa"/>
            <w:tcBorders>
              <w:top w:val="nil"/>
              <w:left w:val="nil"/>
              <w:bottom w:val="single" w:sz="4" w:space="0" w:color="auto"/>
              <w:right w:val="nil"/>
            </w:tcBorders>
            <w:shd w:val="clear" w:color="auto" w:fill="auto"/>
            <w:noWrap/>
            <w:vAlign w:val="bottom"/>
            <w:hideMark/>
          </w:tcPr>
          <w:p w14:paraId="2AF688AC" w14:textId="77777777" w:rsidR="00D42C68" w:rsidRPr="00EB7626" w:rsidRDefault="00D42C68" w:rsidP="00166431">
            <w:pPr>
              <w:spacing w:line="240" w:lineRule="auto"/>
              <w:rPr>
                <w:color w:val="000000"/>
                <w:sz w:val="22"/>
              </w:rPr>
            </w:pPr>
            <w:r w:rsidRPr="00EB7626">
              <w:rPr>
                <w:color w:val="000000"/>
                <w:sz w:val="22"/>
              </w:rPr>
              <w:t>5.944</w:t>
            </w:r>
          </w:p>
        </w:tc>
        <w:tc>
          <w:tcPr>
            <w:tcW w:w="960" w:type="dxa"/>
            <w:tcBorders>
              <w:top w:val="nil"/>
              <w:left w:val="nil"/>
              <w:bottom w:val="single" w:sz="4" w:space="0" w:color="auto"/>
              <w:right w:val="nil"/>
            </w:tcBorders>
            <w:shd w:val="clear" w:color="auto" w:fill="auto"/>
            <w:noWrap/>
            <w:vAlign w:val="bottom"/>
            <w:hideMark/>
          </w:tcPr>
          <w:p w14:paraId="4EE60148" w14:textId="77777777" w:rsidR="00D42C68" w:rsidRPr="00EB7626" w:rsidRDefault="00D42C68" w:rsidP="00166431">
            <w:pPr>
              <w:spacing w:line="240" w:lineRule="auto"/>
              <w:rPr>
                <w:color w:val="000000"/>
                <w:sz w:val="22"/>
              </w:rPr>
            </w:pPr>
            <w:r w:rsidRPr="00EB7626">
              <w:rPr>
                <w:color w:val="000000"/>
                <w:sz w:val="22"/>
              </w:rPr>
              <w:t>5.362</w:t>
            </w:r>
          </w:p>
        </w:tc>
        <w:tc>
          <w:tcPr>
            <w:tcW w:w="960" w:type="dxa"/>
            <w:tcBorders>
              <w:top w:val="nil"/>
              <w:left w:val="nil"/>
              <w:bottom w:val="single" w:sz="4" w:space="0" w:color="auto"/>
              <w:right w:val="nil"/>
            </w:tcBorders>
            <w:shd w:val="clear" w:color="auto" w:fill="auto"/>
            <w:noWrap/>
            <w:vAlign w:val="bottom"/>
            <w:hideMark/>
          </w:tcPr>
          <w:p w14:paraId="68CBF5FB" w14:textId="77777777" w:rsidR="00D42C68" w:rsidRPr="00EB7626" w:rsidRDefault="00D42C68" w:rsidP="00166431">
            <w:pPr>
              <w:spacing w:line="240" w:lineRule="auto"/>
              <w:rPr>
                <w:color w:val="000000"/>
                <w:sz w:val="22"/>
              </w:rPr>
            </w:pPr>
            <w:r w:rsidRPr="00EB7626">
              <w:rPr>
                <w:color w:val="000000"/>
                <w:sz w:val="22"/>
              </w:rPr>
              <w:t>5.656</w:t>
            </w:r>
          </w:p>
        </w:tc>
        <w:tc>
          <w:tcPr>
            <w:tcW w:w="960" w:type="dxa"/>
            <w:tcBorders>
              <w:top w:val="nil"/>
              <w:left w:val="nil"/>
              <w:bottom w:val="nil"/>
              <w:right w:val="nil"/>
            </w:tcBorders>
            <w:shd w:val="clear" w:color="auto" w:fill="auto"/>
            <w:noWrap/>
            <w:vAlign w:val="bottom"/>
            <w:hideMark/>
          </w:tcPr>
          <w:p w14:paraId="73A87B51"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218FCA2A" w14:textId="77777777" w:rsidR="00D42C68" w:rsidRPr="00EB7626" w:rsidRDefault="00D42C68" w:rsidP="00166431">
            <w:pPr>
              <w:spacing w:line="240" w:lineRule="auto"/>
              <w:rPr>
                <w:color w:val="000000"/>
                <w:sz w:val="22"/>
              </w:rPr>
            </w:pPr>
          </w:p>
        </w:tc>
      </w:tr>
      <w:tr w:rsidR="00D42C68" w:rsidRPr="00EB7626" w14:paraId="2CA0AB8B" w14:textId="77777777" w:rsidTr="00166431">
        <w:trPr>
          <w:trHeight w:val="300"/>
        </w:trPr>
        <w:tc>
          <w:tcPr>
            <w:tcW w:w="1920" w:type="dxa"/>
            <w:tcBorders>
              <w:top w:val="nil"/>
              <w:left w:val="nil"/>
              <w:bottom w:val="nil"/>
              <w:right w:val="nil"/>
            </w:tcBorders>
            <w:shd w:val="clear" w:color="auto" w:fill="auto"/>
            <w:noWrap/>
            <w:vAlign w:val="center"/>
            <w:hideMark/>
          </w:tcPr>
          <w:p w14:paraId="7C51CC61" w14:textId="77777777" w:rsidR="00D42C68" w:rsidRPr="00EB7626" w:rsidRDefault="00D42C68" w:rsidP="00166431">
            <w:pPr>
              <w:spacing w:line="240" w:lineRule="auto"/>
              <w:rPr>
                <w:color w:val="000000"/>
                <w:sz w:val="22"/>
              </w:rPr>
            </w:pPr>
            <w:r w:rsidRPr="00EB7626">
              <w:rPr>
                <w:color w:val="000000"/>
                <w:sz w:val="22"/>
              </w:rPr>
              <w:t>Mean</w:t>
            </w:r>
          </w:p>
        </w:tc>
        <w:tc>
          <w:tcPr>
            <w:tcW w:w="960" w:type="dxa"/>
            <w:tcBorders>
              <w:top w:val="nil"/>
              <w:left w:val="nil"/>
              <w:bottom w:val="nil"/>
              <w:right w:val="nil"/>
            </w:tcBorders>
            <w:shd w:val="clear" w:color="auto" w:fill="auto"/>
            <w:noWrap/>
            <w:vAlign w:val="bottom"/>
            <w:hideMark/>
          </w:tcPr>
          <w:p w14:paraId="691A8D9C" w14:textId="77777777" w:rsidR="00D42C68" w:rsidRPr="00EB7626" w:rsidRDefault="00D42C68" w:rsidP="00166431">
            <w:pPr>
              <w:spacing w:line="240" w:lineRule="auto"/>
              <w:rPr>
                <w:color w:val="000000"/>
                <w:sz w:val="22"/>
              </w:rPr>
            </w:pPr>
            <w:r w:rsidRPr="00EB7626">
              <w:rPr>
                <w:color w:val="000000"/>
                <w:sz w:val="22"/>
              </w:rPr>
              <w:t>1.123</w:t>
            </w:r>
          </w:p>
        </w:tc>
        <w:tc>
          <w:tcPr>
            <w:tcW w:w="960" w:type="dxa"/>
            <w:tcBorders>
              <w:top w:val="nil"/>
              <w:left w:val="nil"/>
              <w:bottom w:val="nil"/>
              <w:right w:val="nil"/>
            </w:tcBorders>
            <w:shd w:val="clear" w:color="auto" w:fill="auto"/>
            <w:noWrap/>
            <w:vAlign w:val="bottom"/>
            <w:hideMark/>
          </w:tcPr>
          <w:p w14:paraId="3AB79AEC" w14:textId="77777777" w:rsidR="00D42C68" w:rsidRPr="00EB7626" w:rsidRDefault="00D42C68" w:rsidP="00166431">
            <w:pPr>
              <w:spacing w:line="240" w:lineRule="auto"/>
              <w:rPr>
                <w:color w:val="000000"/>
                <w:sz w:val="22"/>
              </w:rPr>
            </w:pPr>
            <w:r w:rsidRPr="00EB7626">
              <w:rPr>
                <w:color w:val="000000"/>
                <w:sz w:val="22"/>
              </w:rPr>
              <w:t>1.154</w:t>
            </w:r>
          </w:p>
        </w:tc>
        <w:tc>
          <w:tcPr>
            <w:tcW w:w="960" w:type="dxa"/>
            <w:tcBorders>
              <w:top w:val="nil"/>
              <w:left w:val="nil"/>
              <w:bottom w:val="nil"/>
              <w:right w:val="nil"/>
            </w:tcBorders>
            <w:shd w:val="clear" w:color="auto" w:fill="auto"/>
            <w:noWrap/>
            <w:vAlign w:val="bottom"/>
            <w:hideMark/>
          </w:tcPr>
          <w:p w14:paraId="30BF363D" w14:textId="77777777" w:rsidR="00D42C68" w:rsidRPr="00EB7626" w:rsidRDefault="00D42C68" w:rsidP="00166431">
            <w:pPr>
              <w:spacing w:line="240" w:lineRule="auto"/>
              <w:rPr>
                <w:color w:val="000000"/>
                <w:sz w:val="22"/>
              </w:rPr>
            </w:pPr>
            <w:r w:rsidRPr="00EB7626">
              <w:rPr>
                <w:color w:val="000000"/>
                <w:sz w:val="22"/>
              </w:rPr>
              <w:t>1.002</w:t>
            </w:r>
          </w:p>
        </w:tc>
        <w:tc>
          <w:tcPr>
            <w:tcW w:w="960" w:type="dxa"/>
            <w:tcBorders>
              <w:top w:val="nil"/>
              <w:left w:val="nil"/>
              <w:bottom w:val="nil"/>
              <w:right w:val="nil"/>
            </w:tcBorders>
            <w:shd w:val="clear" w:color="auto" w:fill="auto"/>
            <w:noWrap/>
            <w:vAlign w:val="bottom"/>
            <w:hideMark/>
          </w:tcPr>
          <w:p w14:paraId="32908838" w14:textId="77777777" w:rsidR="00D42C68" w:rsidRPr="00EB7626" w:rsidRDefault="00D42C68" w:rsidP="00166431">
            <w:pPr>
              <w:spacing w:line="240" w:lineRule="auto"/>
              <w:rPr>
                <w:color w:val="000000"/>
                <w:sz w:val="22"/>
              </w:rPr>
            </w:pPr>
            <w:r w:rsidRPr="00EB7626">
              <w:rPr>
                <w:color w:val="000000"/>
                <w:sz w:val="22"/>
              </w:rPr>
              <w:t>6.151</w:t>
            </w:r>
          </w:p>
        </w:tc>
        <w:tc>
          <w:tcPr>
            <w:tcW w:w="960" w:type="dxa"/>
            <w:tcBorders>
              <w:top w:val="nil"/>
              <w:left w:val="nil"/>
              <w:bottom w:val="nil"/>
              <w:right w:val="nil"/>
            </w:tcBorders>
            <w:shd w:val="clear" w:color="auto" w:fill="auto"/>
            <w:noWrap/>
            <w:vAlign w:val="bottom"/>
            <w:hideMark/>
          </w:tcPr>
          <w:p w14:paraId="6DC69FD0" w14:textId="77777777" w:rsidR="00D42C68" w:rsidRPr="00EB7626" w:rsidRDefault="00D42C68" w:rsidP="00166431">
            <w:pPr>
              <w:spacing w:line="240" w:lineRule="auto"/>
              <w:rPr>
                <w:color w:val="000000"/>
                <w:sz w:val="22"/>
              </w:rPr>
            </w:pPr>
            <w:r w:rsidRPr="00EB7626">
              <w:rPr>
                <w:color w:val="000000"/>
                <w:sz w:val="22"/>
              </w:rPr>
              <w:t>5.912</w:t>
            </w:r>
          </w:p>
        </w:tc>
        <w:tc>
          <w:tcPr>
            <w:tcW w:w="960" w:type="dxa"/>
            <w:tcBorders>
              <w:top w:val="nil"/>
              <w:left w:val="nil"/>
              <w:bottom w:val="nil"/>
              <w:right w:val="nil"/>
            </w:tcBorders>
            <w:shd w:val="clear" w:color="auto" w:fill="auto"/>
            <w:noWrap/>
            <w:vAlign w:val="bottom"/>
            <w:hideMark/>
          </w:tcPr>
          <w:p w14:paraId="77EDD5BC" w14:textId="77777777" w:rsidR="00D42C68" w:rsidRPr="00EB7626" w:rsidRDefault="00D42C68" w:rsidP="00166431">
            <w:pPr>
              <w:spacing w:line="240" w:lineRule="auto"/>
              <w:rPr>
                <w:color w:val="000000"/>
                <w:sz w:val="22"/>
              </w:rPr>
            </w:pPr>
            <w:r w:rsidRPr="00EB7626">
              <w:rPr>
                <w:color w:val="000000"/>
                <w:sz w:val="22"/>
              </w:rPr>
              <w:t>5.101</w:t>
            </w:r>
          </w:p>
        </w:tc>
        <w:tc>
          <w:tcPr>
            <w:tcW w:w="960" w:type="dxa"/>
            <w:tcBorders>
              <w:top w:val="single" w:sz="4" w:space="0" w:color="auto"/>
              <w:left w:val="nil"/>
              <w:bottom w:val="nil"/>
              <w:right w:val="nil"/>
            </w:tcBorders>
            <w:shd w:val="clear" w:color="auto" w:fill="auto"/>
            <w:noWrap/>
            <w:vAlign w:val="center"/>
            <w:hideMark/>
          </w:tcPr>
          <w:p w14:paraId="7A2D9224" w14:textId="77777777" w:rsidR="00D42C68" w:rsidRPr="00EB7626" w:rsidRDefault="00D42C68" w:rsidP="00166431">
            <w:pPr>
              <w:spacing w:line="240" w:lineRule="auto"/>
              <w:rPr>
                <w:b/>
                <w:color w:val="000000"/>
                <w:sz w:val="22"/>
              </w:rPr>
            </w:pPr>
            <w:r w:rsidRPr="00EB7626">
              <w:rPr>
                <w:b/>
                <w:color w:val="000000"/>
                <w:sz w:val="22"/>
              </w:rPr>
              <w:t>1.09</w:t>
            </w:r>
          </w:p>
        </w:tc>
        <w:tc>
          <w:tcPr>
            <w:tcW w:w="960" w:type="dxa"/>
            <w:tcBorders>
              <w:top w:val="single" w:sz="4" w:space="0" w:color="auto"/>
              <w:left w:val="nil"/>
              <w:bottom w:val="nil"/>
              <w:right w:val="nil"/>
            </w:tcBorders>
            <w:shd w:val="clear" w:color="auto" w:fill="auto"/>
            <w:noWrap/>
            <w:vAlign w:val="center"/>
            <w:hideMark/>
          </w:tcPr>
          <w:p w14:paraId="414C713B" w14:textId="77777777" w:rsidR="00D42C68" w:rsidRPr="00EB7626" w:rsidRDefault="00D42C68" w:rsidP="00166431">
            <w:pPr>
              <w:spacing w:line="240" w:lineRule="auto"/>
              <w:rPr>
                <w:b/>
                <w:color w:val="000000"/>
                <w:sz w:val="22"/>
              </w:rPr>
            </w:pPr>
            <w:r w:rsidRPr="00EB7626">
              <w:rPr>
                <w:b/>
                <w:color w:val="000000"/>
                <w:sz w:val="22"/>
              </w:rPr>
              <w:t>5.72</w:t>
            </w:r>
          </w:p>
        </w:tc>
      </w:tr>
      <w:tr w:rsidR="00D42C68" w:rsidRPr="00EB7626" w14:paraId="7A98DC02"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2AE1B56F" w14:textId="77777777" w:rsidR="00D42C68" w:rsidRPr="00EB7626" w:rsidRDefault="00D42C68" w:rsidP="00166431">
            <w:pPr>
              <w:spacing w:line="240" w:lineRule="auto"/>
              <w:rPr>
                <w:color w:val="000000"/>
                <w:sz w:val="22"/>
              </w:rPr>
            </w:pPr>
            <w:r w:rsidRPr="00EB7626">
              <w:rPr>
                <w:color w:val="000000"/>
                <w:sz w:val="22"/>
              </w:rPr>
              <w:t>Standard  Dev.</w:t>
            </w:r>
          </w:p>
        </w:tc>
        <w:tc>
          <w:tcPr>
            <w:tcW w:w="960" w:type="dxa"/>
            <w:tcBorders>
              <w:top w:val="nil"/>
              <w:left w:val="nil"/>
              <w:bottom w:val="single" w:sz="4" w:space="0" w:color="auto"/>
              <w:right w:val="nil"/>
            </w:tcBorders>
            <w:shd w:val="clear" w:color="auto" w:fill="auto"/>
            <w:noWrap/>
            <w:vAlign w:val="bottom"/>
            <w:hideMark/>
          </w:tcPr>
          <w:p w14:paraId="2FFA372C" w14:textId="77777777" w:rsidR="00D42C68" w:rsidRPr="00EB7626" w:rsidRDefault="00D42C68" w:rsidP="00166431">
            <w:pPr>
              <w:spacing w:line="240" w:lineRule="auto"/>
              <w:rPr>
                <w:color w:val="000000"/>
                <w:sz w:val="22"/>
              </w:rPr>
            </w:pPr>
            <w:r w:rsidRPr="00EB7626">
              <w:rPr>
                <w:color w:val="000000"/>
                <w:sz w:val="22"/>
              </w:rPr>
              <w:t>0.07</w:t>
            </w:r>
          </w:p>
        </w:tc>
        <w:tc>
          <w:tcPr>
            <w:tcW w:w="960" w:type="dxa"/>
            <w:tcBorders>
              <w:top w:val="nil"/>
              <w:left w:val="nil"/>
              <w:bottom w:val="single" w:sz="4" w:space="0" w:color="auto"/>
              <w:right w:val="nil"/>
            </w:tcBorders>
            <w:shd w:val="clear" w:color="auto" w:fill="auto"/>
            <w:noWrap/>
            <w:vAlign w:val="bottom"/>
            <w:hideMark/>
          </w:tcPr>
          <w:p w14:paraId="2D235047" w14:textId="77777777" w:rsidR="00D42C68" w:rsidRPr="00EB7626" w:rsidRDefault="00D42C68" w:rsidP="00166431">
            <w:pPr>
              <w:spacing w:line="240" w:lineRule="auto"/>
              <w:rPr>
                <w:color w:val="000000"/>
                <w:sz w:val="22"/>
              </w:rPr>
            </w:pPr>
            <w:r w:rsidRPr="00EB7626">
              <w:rPr>
                <w:color w:val="000000"/>
                <w:sz w:val="22"/>
              </w:rPr>
              <w:t>0.12</w:t>
            </w:r>
          </w:p>
        </w:tc>
        <w:tc>
          <w:tcPr>
            <w:tcW w:w="960" w:type="dxa"/>
            <w:tcBorders>
              <w:top w:val="nil"/>
              <w:left w:val="nil"/>
              <w:bottom w:val="single" w:sz="4" w:space="0" w:color="auto"/>
              <w:right w:val="nil"/>
            </w:tcBorders>
            <w:shd w:val="clear" w:color="auto" w:fill="auto"/>
            <w:noWrap/>
            <w:vAlign w:val="bottom"/>
            <w:hideMark/>
          </w:tcPr>
          <w:p w14:paraId="3ECB7D99" w14:textId="77777777" w:rsidR="00D42C68" w:rsidRPr="00EB7626" w:rsidRDefault="00D42C68" w:rsidP="00166431">
            <w:pPr>
              <w:spacing w:line="240" w:lineRule="auto"/>
              <w:rPr>
                <w:color w:val="000000"/>
                <w:sz w:val="22"/>
              </w:rPr>
            </w:pPr>
            <w:r w:rsidRPr="00EB7626">
              <w:rPr>
                <w:color w:val="000000"/>
                <w:sz w:val="22"/>
              </w:rPr>
              <w:t>0.16</w:t>
            </w:r>
          </w:p>
        </w:tc>
        <w:tc>
          <w:tcPr>
            <w:tcW w:w="960" w:type="dxa"/>
            <w:tcBorders>
              <w:top w:val="nil"/>
              <w:left w:val="nil"/>
              <w:bottom w:val="single" w:sz="4" w:space="0" w:color="auto"/>
              <w:right w:val="nil"/>
            </w:tcBorders>
            <w:shd w:val="clear" w:color="auto" w:fill="auto"/>
            <w:noWrap/>
            <w:vAlign w:val="bottom"/>
            <w:hideMark/>
          </w:tcPr>
          <w:p w14:paraId="1F9E2D34" w14:textId="77777777" w:rsidR="00D42C68" w:rsidRPr="00EB7626" w:rsidRDefault="00D42C68" w:rsidP="00166431">
            <w:pPr>
              <w:spacing w:line="240" w:lineRule="auto"/>
              <w:rPr>
                <w:color w:val="000000"/>
                <w:sz w:val="22"/>
              </w:rPr>
            </w:pPr>
            <w:r w:rsidRPr="00EB7626">
              <w:rPr>
                <w:color w:val="000000"/>
                <w:sz w:val="22"/>
              </w:rPr>
              <w:t>0.47</w:t>
            </w:r>
          </w:p>
        </w:tc>
        <w:tc>
          <w:tcPr>
            <w:tcW w:w="960" w:type="dxa"/>
            <w:tcBorders>
              <w:top w:val="nil"/>
              <w:left w:val="nil"/>
              <w:bottom w:val="single" w:sz="4" w:space="0" w:color="auto"/>
              <w:right w:val="nil"/>
            </w:tcBorders>
            <w:shd w:val="clear" w:color="auto" w:fill="auto"/>
            <w:noWrap/>
            <w:vAlign w:val="bottom"/>
            <w:hideMark/>
          </w:tcPr>
          <w:p w14:paraId="1238D678" w14:textId="77777777" w:rsidR="00D42C68" w:rsidRPr="00EB7626" w:rsidRDefault="00D42C68" w:rsidP="00166431">
            <w:pPr>
              <w:spacing w:line="240" w:lineRule="auto"/>
              <w:rPr>
                <w:color w:val="000000"/>
                <w:sz w:val="22"/>
              </w:rPr>
            </w:pPr>
            <w:r w:rsidRPr="00EB7626">
              <w:rPr>
                <w:color w:val="000000"/>
                <w:sz w:val="22"/>
              </w:rPr>
              <w:t>0.95</w:t>
            </w:r>
          </w:p>
        </w:tc>
        <w:tc>
          <w:tcPr>
            <w:tcW w:w="960" w:type="dxa"/>
            <w:tcBorders>
              <w:top w:val="nil"/>
              <w:left w:val="nil"/>
              <w:bottom w:val="single" w:sz="4" w:space="0" w:color="auto"/>
              <w:right w:val="nil"/>
            </w:tcBorders>
            <w:shd w:val="clear" w:color="auto" w:fill="auto"/>
            <w:noWrap/>
            <w:vAlign w:val="bottom"/>
            <w:hideMark/>
          </w:tcPr>
          <w:p w14:paraId="29888460" w14:textId="77777777" w:rsidR="00D42C68" w:rsidRPr="00EB7626" w:rsidRDefault="00D42C68" w:rsidP="00166431">
            <w:pPr>
              <w:spacing w:line="240" w:lineRule="auto"/>
              <w:rPr>
                <w:color w:val="000000"/>
                <w:sz w:val="22"/>
              </w:rPr>
            </w:pPr>
            <w:r w:rsidRPr="00EB7626">
              <w:rPr>
                <w:color w:val="000000"/>
                <w:sz w:val="22"/>
              </w:rPr>
              <w:t>0.39</w:t>
            </w:r>
          </w:p>
        </w:tc>
        <w:tc>
          <w:tcPr>
            <w:tcW w:w="960" w:type="dxa"/>
            <w:tcBorders>
              <w:top w:val="nil"/>
              <w:left w:val="nil"/>
              <w:bottom w:val="single" w:sz="4" w:space="0" w:color="auto"/>
              <w:right w:val="nil"/>
            </w:tcBorders>
            <w:shd w:val="clear" w:color="auto" w:fill="auto"/>
            <w:noWrap/>
            <w:vAlign w:val="center"/>
            <w:hideMark/>
          </w:tcPr>
          <w:p w14:paraId="754B14FD" w14:textId="77777777" w:rsidR="00D42C68" w:rsidRPr="00EB7626" w:rsidRDefault="00D42C68" w:rsidP="00166431">
            <w:pPr>
              <w:spacing w:line="240" w:lineRule="auto"/>
              <w:rPr>
                <w:color w:val="000000"/>
                <w:sz w:val="22"/>
              </w:rPr>
            </w:pPr>
            <w:r w:rsidRPr="00EB7626">
              <w:rPr>
                <w:color w:val="000000"/>
                <w:sz w:val="22"/>
              </w:rPr>
              <w:t>0.12</w:t>
            </w:r>
          </w:p>
        </w:tc>
        <w:tc>
          <w:tcPr>
            <w:tcW w:w="960" w:type="dxa"/>
            <w:tcBorders>
              <w:top w:val="nil"/>
              <w:left w:val="nil"/>
              <w:bottom w:val="single" w:sz="4" w:space="0" w:color="auto"/>
              <w:right w:val="nil"/>
            </w:tcBorders>
            <w:shd w:val="clear" w:color="auto" w:fill="auto"/>
            <w:noWrap/>
            <w:vAlign w:val="center"/>
            <w:hideMark/>
          </w:tcPr>
          <w:p w14:paraId="5C711E00" w14:textId="77777777" w:rsidR="00D42C68" w:rsidRPr="00EB7626" w:rsidRDefault="00D42C68" w:rsidP="00166431">
            <w:pPr>
              <w:spacing w:line="240" w:lineRule="auto"/>
              <w:rPr>
                <w:color w:val="000000"/>
                <w:sz w:val="22"/>
              </w:rPr>
            </w:pPr>
            <w:r w:rsidRPr="00EB7626">
              <w:rPr>
                <w:color w:val="000000"/>
                <w:sz w:val="22"/>
              </w:rPr>
              <w:t>0.48</w:t>
            </w:r>
          </w:p>
        </w:tc>
      </w:tr>
      <w:tr w:rsidR="00D42C68" w:rsidRPr="00EB7626" w14:paraId="130B5D0F" w14:textId="77777777" w:rsidTr="00166431">
        <w:trPr>
          <w:trHeight w:val="300"/>
        </w:trPr>
        <w:tc>
          <w:tcPr>
            <w:tcW w:w="1920" w:type="dxa"/>
            <w:vMerge w:val="restart"/>
            <w:tcBorders>
              <w:top w:val="nil"/>
              <w:left w:val="nil"/>
              <w:bottom w:val="single" w:sz="4" w:space="0" w:color="000000"/>
              <w:right w:val="nil"/>
            </w:tcBorders>
            <w:shd w:val="clear" w:color="auto" w:fill="auto"/>
            <w:vAlign w:val="center"/>
            <w:hideMark/>
          </w:tcPr>
          <w:p w14:paraId="553D3C26" w14:textId="77777777" w:rsidR="00D42C68" w:rsidRPr="00EB7626" w:rsidRDefault="00D42C68" w:rsidP="00166431">
            <w:pPr>
              <w:spacing w:line="240" w:lineRule="auto"/>
              <w:rPr>
                <w:color w:val="000000"/>
                <w:sz w:val="22"/>
              </w:rPr>
            </w:pPr>
            <w:r w:rsidRPr="00EB7626">
              <w:rPr>
                <w:color w:val="000000"/>
                <w:sz w:val="22"/>
              </w:rPr>
              <w:t>Mean value</w:t>
            </w:r>
            <w:r w:rsidRPr="00EB7626">
              <w:rPr>
                <w:color w:val="000000"/>
                <w:sz w:val="22"/>
              </w:rPr>
              <w:br/>
              <w:t>measurement</w:t>
            </w:r>
          </w:p>
        </w:tc>
        <w:tc>
          <w:tcPr>
            <w:tcW w:w="2880" w:type="dxa"/>
            <w:gridSpan w:val="3"/>
            <w:tcBorders>
              <w:top w:val="single" w:sz="4" w:space="0" w:color="auto"/>
              <w:left w:val="nil"/>
              <w:bottom w:val="nil"/>
              <w:right w:val="nil"/>
            </w:tcBorders>
            <w:shd w:val="clear" w:color="auto" w:fill="auto"/>
            <w:noWrap/>
            <w:vAlign w:val="center"/>
            <w:hideMark/>
          </w:tcPr>
          <w:p w14:paraId="29396EB9" w14:textId="77777777" w:rsidR="00D42C68" w:rsidRPr="00EB7626" w:rsidRDefault="00D42C68" w:rsidP="00166431">
            <w:pPr>
              <w:spacing w:line="240" w:lineRule="auto"/>
              <w:jc w:val="center"/>
              <w:rPr>
                <w:color w:val="000000"/>
                <w:sz w:val="22"/>
              </w:rPr>
            </w:pPr>
            <w:r w:rsidRPr="00EB7626">
              <w:rPr>
                <w:color w:val="000000"/>
                <w:sz w:val="22"/>
              </w:rPr>
              <w:t xml:space="preserve">Ra of </w:t>
            </w:r>
            <w:r w:rsidRPr="00EB7626">
              <w:rPr>
                <w:color w:val="000000"/>
              </w:rPr>
              <w:t>(ST</w:t>
            </w:r>
            <w:r w:rsidRPr="00EB7626">
              <w:rPr>
                <w:color w:val="000000"/>
                <w:vertAlign w:val="subscript"/>
              </w:rPr>
              <w:t>4</w:t>
            </w:r>
            <w:r w:rsidRPr="00EB7626">
              <w:rPr>
                <w:color w:val="000000"/>
              </w:rPr>
              <w:t>)</w:t>
            </w:r>
          </w:p>
        </w:tc>
        <w:tc>
          <w:tcPr>
            <w:tcW w:w="2880" w:type="dxa"/>
            <w:gridSpan w:val="3"/>
            <w:tcBorders>
              <w:top w:val="single" w:sz="4" w:space="0" w:color="auto"/>
              <w:left w:val="nil"/>
              <w:bottom w:val="nil"/>
              <w:right w:val="nil"/>
            </w:tcBorders>
            <w:shd w:val="clear" w:color="auto" w:fill="auto"/>
            <w:noWrap/>
            <w:vAlign w:val="center"/>
            <w:hideMark/>
          </w:tcPr>
          <w:p w14:paraId="1B597EC9" w14:textId="77777777" w:rsidR="00D42C68" w:rsidRPr="00EB7626" w:rsidRDefault="00D42C68" w:rsidP="00166431">
            <w:pPr>
              <w:spacing w:line="240" w:lineRule="auto"/>
              <w:jc w:val="center"/>
              <w:rPr>
                <w:color w:val="000000"/>
                <w:sz w:val="22"/>
              </w:rPr>
            </w:pPr>
            <w:proofErr w:type="spellStart"/>
            <w:r w:rsidRPr="00EB7626">
              <w:rPr>
                <w:color w:val="000000"/>
                <w:sz w:val="22"/>
              </w:rPr>
              <w:t>Rz</w:t>
            </w:r>
            <w:proofErr w:type="spellEnd"/>
            <w:r w:rsidRPr="00EB7626">
              <w:rPr>
                <w:color w:val="000000"/>
                <w:sz w:val="22"/>
              </w:rPr>
              <w:t xml:space="preserve"> of </w:t>
            </w:r>
            <w:r w:rsidRPr="00EB7626">
              <w:rPr>
                <w:color w:val="000000"/>
              </w:rPr>
              <w:t>(ST</w:t>
            </w:r>
            <w:r w:rsidRPr="00EB7626">
              <w:rPr>
                <w:color w:val="000000"/>
                <w:vertAlign w:val="subscript"/>
              </w:rPr>
              <w:t>4</w:t>
            </w:r>
            <w:r w:rsidRPr="00EB7626">
              <w:rPr>
                <w:color w:val="000000"/>
              </w:rPr>
              <w:t>)</w:t>
            </w:r>
          </w:p>
        </w:tc>
        <w:tc>
          <w:tcPr>
            <w:tcW w:w="960" w:type="dxa"/>
            <w:vMerge w:val="restart"/>
            <w:tcBorders>
              <w:top w:val="nil"/>
              <w:left w:val="nil"/>
              <w:bottom w:val="single" w:sz="4" w:space="0" w:color="000000"/>
              <w:right w:val="nil"/>
            </w:tcBorders>
            <w:shd w:val="clear" w:color="auto" w:fill="auto"/>
            <w:noWrap/>
            <w:vAlign w:val="center"/>
            <w:hideMark/>
          </w:tcPr>
          <w:p w14:paraId="536194BF" w14:textId="77777777" w:rsidR="00D42C68" w:rsidRPr="00EB7626" w:rsidRDefault="00D42C68" w:rsidP="00166431">
            <w:pPr>
              <w:spacing w:line="240" w:lineRule="auto"/>
              <w:rPr>
                <w:color w:val="000000"/>
                <w:sz w:val="22"/>
              </w:rPr>
            </w:pPr>
            <w:r w:rsidRPr="00EB7626">
              <w:rPr>
                <w:color w:val="000000"/>
                <w:sz w:val="22"/>
              </w:rPr>
              <w:t>Ra</w:t>
            </w:r>
          </w:p>
        </w:tc>
        <w:tc>
          <w:tcPr>
            <w:tcW w:w="960" w:type="dxa"/>
            <w:vMerge w:val="restart"/>
            <w:tcBorders>
              <w:top w:val="nil"/>
              <w:left w:val="nil"/>
              <w:bottom w:val="single" w:sz="4" w:space="0" w:color="000000"/>
              <w:right w:val="nil"/>
            </w:tcBorders>
            <w:shd w:val="clear" w:color="auto" w:fill="auto"/>
            <w:noWrap/>
            <w:vAlign w:val="center"/>
            <w:hideMark/>
          </w:tcPr>
          <w:p w14:paraId="61945846" w14:textId="77777777" w:rsidR="00D42C68" w:rsidRPr="00EB7626" w:rsidRDefault="00D42C68" w:rsidP="00166431">
            <w:pPr>
              <w:spacing w:line="240" w:lineRule="auto"/>
              <w:rPr>
                <w:color w:val="000000"/>
                <w:sz w:val="22"/>
              </w:rPr>
            </w:pPr>
            <w:proofErr w:type="spellStart"/>
            <w:r w:rsidRPr="00EB7626">
              <w:rPr>
                <w:color w:val="000000"/>
                <w:sz w:val="22"/>
              </w:rPr>
              <w:t>Rz</w:t>
            </w:r>
            <w:proofErr w:type="spellEnd"/>
          </w:p>
        </w:tc>
      </w:tr>
      <w:tr w:rsidR="00D42C68" w:rsidRPr="00EB7626" w14:paraId="3B07B01B" w14:textId="77777777" w:rsidTr="00166431">
        <w:trPr>
          <w:trHeight w:val="300"/>
        </w:trPr>
        <w:tc>
          <w:tcPr>
            <w:tcW w:w="1920" w:type="dxa"/>
            <w:vMerge/>
            <w:tcBorders>
              <w:top w:val="nil"/>
              <w:left w:val="nil"/>
              <w:bottom w:val="single" w:sz="4" w:space="0" w:color="000000"/>
              <w:right w:val="nil"/>
            </w:tcBorders>
            <w:vAlign w:val="center"/>
            <w:hideMark/>
          </w:tcPr>
          <w:p w14:paraId="35FDC3F1" w14:textId="77777777" w:rsidR="00D42C68" w:rsidRPr="00EB7626" w:rsidRDefault="00D42C68" w:rsidP="00166431">
            <w:pPr>
              <w:spacing w:line="240" w:lineRule="auto"/>
              <w:rPr>
                <w:color w:val="000000"/>
                <w:sz w:val="22"/>
              </w:rPr>
            </w:pPr>
          </w:p>
        </w:tc>
        <w:tc>
          <w:tcPr>
            <w:tcW w:w="960" w:type="dxa"/>
            <w:tcBorders>
              <w:top w:val="nil"/>
              <w:left w:val="nil"/>
              <w:bottom w:val="single" w:sz="4" w:space="0" w:color="auto"/>
              <w:right w:val="nil"/>
            </w:tcBorders>
            <w:shd w:val="clear" w:color="auto" w:fill="auto"/>
            <w:noWrap/>
            <w:vAlign w:val="center"/>
            <w:hideMark/>
          </w:tcPr>
          <w:p w14:paraId="6352D6EE"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7C0C5541"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002F94EE"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tcBorders>
              <w:top w:val="nil"/>
              <w:left w:val="nil"/>
              <w:bottom w:val="single" w:sz="4" w:space="0" w:color="auto"/>
              <w:right w:val="nil"/>
            </w:tcBorders>
            <w:shd w:val="clear" w:color="auto" w:fill="auto"/>
            <w:noWrap/>
            <w:vAlign w:val="center"/>
            <w:hideMark/>
          </w:tcPr>
          <w:p w14:paraId="3C711ABE" w14:textId="77777777" w:rsidR="00D42C68" w:rsidRPr="00EB7626" w:rsidRDefault="00D42C68" w:rsidP="00166431">
            <w:pPr>
              <w:spacing w:line="240" w:lineRule="auto"/>
              <w:rPr>
                <w:color w:val="000000"/>
                <w:sz w:val="22"/>
              </w:rPr>
            </w:pPr>
            <w:r w:rsidRPr="00EB7626">
              <w:rPr>
                <w:color w:val="000000"/>
                <w:sz w:val="22"/>
              </w:rPr>
              <w:t>1.Sample</w:t>
            </w:r>
          </w:p>
        </w:tc>
        <w:tc>
          <w:tcPr>
            <w:tcW w:w="960" w:type="dxa"/>
            <w:tcBorders>
              <w:top w:val="nil"/>
              <w:left w:val="nil"/>
              <w:bottom w:val="single" w:sz="4" w:space="0" w:color="auto"/>
              <w:right w:val="nil"/>
            </w:tcBorders>
            <w:shd w:val="clear" w:color="auto" w:fill="auto"/>
            <w:noWrap/>
            <w:vAlign w:val="center"/>
            <w:hideMark/>
          </w:tcPr>
          <w:p w14:paraId="5A1BD246" w14:textId="77777777" w:rsidR="00D42C68" w:rsidRPr="00EB7626" w:rsidRDefault="00D42C68" w:rsidP="00166431">
            <w:pPr>
              <w:spacing w:line="240" w:lineRule="auto"/>
              <w:rPr>
                <w:color w:val="000000"/>
                <w:sz w:val="22"/>
              </w:rPr>
            </w:pPr>
            <w:r w:rsidRPr="00EB7626">
              <w:rPr>
                <w:color w:val="000000"/>
                <w:sz w:val="22"/>
              </w:rPr>
              <w:t>2.Sample</w:t>
            </w:r>
          </w:p>
        </w:tc>
        <w:tc>
          <w:tcPr>
            <w:tcW w:w="960" w:type="dxa"/>
            <w:tcBorders>
              <w:top w:val="nil"/>
              <w:left w:val="nil"/>
              <w:bottom w:val="single" w:sz="4" w:space="0" w:color="auto"/>
              <w:right w:val="nil"/>
            </w:tcBorders>
            <w:shd w:val="clear" w:color="auto" w:fill="auto"/>
            <w:noWrap/>
            <w:vAlign w:val="center"/>
            <w:hideMark/>
          </w:tcPr>
          <w:p w14:paraId="785EBB31" w14:textId="77777777" w:rsidR="00D42C68" w:rsidRPr="00EB7626" w:rsidRDefault="00D42C68" w:rsidP="00166431">
            <w:pPr>
              <w:spacing w:line="240" w:lineRule="auto"/>
              <w:rPr>
                <w:color w:val="000000"/>
                <w:sz w:val="22"/>
              </w:rPr>
            </w:pPr>
            <w:r w:rsidRPr="00EB7626">
              <w:rPr>
                <w:color w:val="000000"/>
                <w:sz w:val="22"/>
              </w:rPr>
              <w:t>3.Sample</w:t>
            </w:r>
          </w:p>
        </w:tc>
        <w:tc>
          <w:tcPr>
            <w:tcW w:w="960" w:type="dxa"/>
            <w:vMerge/>
            <w:tcBorders>
              <w:top w:val="nil"/>
              <w:left w:val="nil"/>
              <w:bottom w:val="single" w:sz="4" w:space="0" w:color="000000"/>
              <w:right w:val="nil"/>
            </w:tcBorders>
            <w:vAlign w:val="center"/>
            <w:hideMark/>
          </w:tcPr>
          <w:p w14:paraId="654038FD" w14:textId="77777777" w:rsidR="00D42C68" w:rsidRPr="00EB7626" w:rsidRDefault="00D42C68" w:rsidP="00166431">
            <w:pPr>
              <w:spacing w:line="240" w:lineRule="auto"/>
              <w:rPr>
                <w:color w:val="000000"/>
                <w:sz w:val="22"/>
              </w:rPr>
            </w:pPr>
          </w:p>
        </w:tc>
        <w:tc>
          <w:tcPr>
            <w:tcW w:w="960" w:type="dxa"/>
            <w:vMerge/>
            <w:tcBorders>
              <w:top w:val="nil"/>
              <w:left w:val="nil"/>
              <w:bottom w:val="single" w:sz="4" w:space="0" w:color="000000"/>
              <w:right w:val="nil"/>
            </w:tcBorders>
            <w:vAlign w:val="center"/>
            <w:hideMark/>
          </w:tcPr>
          <w:p w14:paraId="6BD73B37" w14:textId="77777777" w:rsidR="00D42C68" w:rsidRPr="00EB7626" w:rsidRDefault="00D42C68" w:rsidP="00166431">
            <w:pPr>
              <w:spacing w:line="240" w:lineRule="auto"/>
              <w:rPr>
                <w:color w:val="000000"/>
                <w:sz w:val="22"/>
              </w:rPr>
            </w:pPr>
          </w:p>
        </w:tc>
      </w:tr>
      <w:tr w:rsidR="00D42C68" w:rsidRPr="00EB7626" w14:paraId="099F184F" w14:textId="77777777" w:rsidTr="00166431">
        <w:trPr>
          <w:trHeight w:val="300"/>
        </w:trPr>
        <w:tc>
          <w:tcPr>
            <w:tcW w:w="1920" w:type="dxa"/>
            <w:tcBorders>
              <w:top w:val="nil"/>
              <w:left w:val="nil"/>
              <w:bottom w:val="nil"/>
              <w:right w:val="nil"/>
            </w:tcBorders>
            <w:shd w:val="clear" w:color="auto" w:fill="auto"/>
            <w:noWrap/>
            <w:vAlign w:val="center"/>
            <w:hideMark/>
          </w:tcPr>
          <w:p w14:paraId="30FBD0DA" w14:textId="77777777" w:rsidR="00D42C68" w:rsidRPr="00EB7626" w:rsidRDefault="00D42C68" w:rsidP="00166431">
            <w:pPr>
              <w:spacing w:line="240" w:lineRule="auto"/>
              <w:rPr>
                <w:color w:val="000000"/>
                <w:sz w:val="22"/>
              </w:rPr>
            </w:pPr>
            <w:r w:rsidRPr="00EB7626">
              <w:rPr>
                <w:color w:val="000000"/>
                <w:sz w:val="22"/>
              </w:rPr>
              <w:t>1</w:t>
            </w:r>
          </w:p>
        </w:tc>
        <w:tc>
          <w:tcPr>
            <w:tcW w:w="960" w:type="dxa"/>
            <w:tcBorders>
              <w:top w:val="nil"/>
              <w:left w:val="nil"/>
              <w:bottom w:val="nil"/>
              <w:right w:val="nil"/>
            </w:tcBorders>
            <w:shd w:val="clear" w:color="auto" w:fill="auto"/>
            <w:noWrap/>
            <w:vAlign w:val="bottom"/>
            <w:hideMark/>
          </w:tcPr>
          <w:p w14:paraId="47881B41" w14:textId="77777777" w:rsidR="00D42C68" w:rsidRPr="00EB7626" w:rsidRDefault="00D42C68" w:rsidP="00166431">
            <w:pPr>
              <w:spacing w:line="240" w:lineRule="auto"/>
              <w:rPr>
                <w:color w:val="000000"/>
                <w:sz w:val="22"/>
              </w:rPr>
            </w:pPr>
            <w:r w:rsidRPr="00EB7626">
              <w:rPr>
                <w:color w:val="000000"/>
                <w:sz w:val="22"/>
              </w:rPr>
              <w:t>2.135</w:t>
            </w:r>
          </w:p>
        </w:tc>
        <w:tc>
          <w:tcPr>
            <w:tcW w:w="960" w:type="dxa"/>
            <w:tcBorders>
              <w:top w:val="nil"/>
              <w:left w:val="nil"/>
              <w:bottom w:val="nil"/>
              <w:right w:val="nil"/>
            </w:tcBorders>
            <w:shd w:val="clear" w:color="auto" w:fill="auto"/>
            <w:noWrap/>
            <w:vAlign w:val="bottom"/>
            <w:hideMark/>
          </w:tcPr>
          <w:p w14:paraId="4B8A6135" w14:textId="77777777" w:rsidR="00D42C68" w:rsidRPr="00EB7626" w:rsidRDefault="00D42C68" w:rsidP="00166431">
            <w:pPr>
              <w:spacing w:line="240" w:lineRule="auto"/>
              <w:rPr>
                <w:color w:val="000000"/>
                <w:sz w:val="22"/>
              </w:rPr>
            </w:pPr>
            <w:r w:rsidRPr="00EB7626">
              <w:rPr>
                <w:color w:val="000000"/>
                <w:sz w:val="22"/>
              </w:rPr>
              <w:t>2.162</w:t>
            </w:r>
          </w:p>
        </w:tc>
        <w:tc>
          <w:tcPr>
            <w:tcW w:w="960" w:type="dxa"/>
            <w:tcBorders>
              <w:top w:val="nil"/>
              <w:left w:val="nil"/>
              <w:bottom w:val="nil"/>
              <w:right w:val="nil"/>
            </w:tcBorders>
            <w:shd w:val="clear" w:color="auto" w:fill="auto"/>
            <w:noWrap/>
            <w:vAlign w:val="bottom"/>
            <w:hideMark/>
          </w:tcPr>
          <w:p w14:paraId="16C00ADE" w14:textId="77777777" w:rsidR="00D42C68" w:rsidRPr="00EB7626" w:rsidRDefault="00D42C68" w:rsidP="00166431">
            <w:pPr>
              <w:spacing w:line="240" w:lineRule="auto"/>
              <w:rPr>
                <w:color w:val="000000"/>
                <w:sz w:val="22"/>
              </w:rPr>
            </w:pPr>
            <w:r w:rsidRPr="00EB7626">
              <w:rPr>
                <w:color w:val="000000"/>
                <w:sz w:val="22"/>
              </w:rPr>
              <w:t>2.026</w:t>
            </w:r>
          </w:p>
        </w:tc>
        <w:tc>
          <w:tcPr>
            <w:tcW w:w="960" w:type="dxa"/>
            <w:tcBorders>
              <w:top w:val="nil"/>
              <w:left w:val="nil"/>
              <w:bottom w:val="nil"/>
              <w:right w:val="nil"/>
            </w:tcBorders>
            <w:shd w:val="clear" w:color="auto" w:fill="auto"/>
            <w:noWrap/>
            <w:vAlign w:val="bottom"/>
            <w:hideMark/>
          </w:tcPr>
          <w:p w14:paraId="606DAD9B" w14:textId="77777777" w:rsidR="00D42C68" w:rsidRPr="00EB7626" w:rsidRDefault="00D42C68" w:rsidP="00166431">
            <w:pPr>
              <w:spacing w:line="240" w:lineRule="auto"/>
              <w:rPr>
                <w:color w:val="000000"/>
                <w:sz w:val="22"/>
              </w:rPr>
            </w:pPr>
            <w:r w:rsidRPr="00EB7626">
              <w:rPr>
                <w:color w:val="000000"/>
                <w:sz w:val="22"/>
              </w:rPr>
              <w:t>14.286</w:t>
            </w:r>
          </w:p>
        </w:tc>
        <w:tc>
          <w:tcPr>
            <w:tcW w:w="960" w:type="dxa"/>
            <w:tcBorders>
              <w:top w:val="nil"/>
              <w:left w:val="nil"/>
              <w:bottom w:val="nil"/>
              <w:right w:val="nil"/>
            </w:tcBorders>
            <w:shd w:val="clear" w:color="auto" w:fill="auto"/>
            <w:noWrap/>
            <w:vAlign w:val="bottom"/>
            <w:hideMark/>
          </w:tcPr>
          <w:p w14:paraId="6AA9EDAB" w14:textId="77777777" w:rsidR="00D42C68" w:rsidRPr="00EB7626" w:rsidRDefault="00D42C68" w:rsidP="00166431">
            <w:pPr>
              <w:spacing w:line="240" w:lineRule="auto"/>
              <w:rPr>
                <w:color w:val="000000"/>
                <w:sz w:val="22"/>
              </w:rPr>
            </w:pPr>
            <w:r w:rsidRPr="00EB7626">
              <w:rPr>
                <w:color w:val="000000"/>
                <w:sz w:val="22"/>
              </w:rPr>
              <w:t>14.547</w:t>
            </w:r>
          </w:p>
        </w:tc>
        <w:tc>
          <w:tcPr>
            <w:tcW w:w="960" w:type="dxa"/>
            <w:tcBorders>
              <w:top w:val="nil"/>
              <w:left w:val="nil"/>
              <w:bottom w:val="nil"/>
              <w:right w:val="nil"/>
            </w:tcBorders>
            <w:shd w:val="clear" w:color="auto" w:fill="auto"/>
            <w:noWrap/>
            <w:vAlign w:val="bottom"/>
            <w:hideMark/>
          </w:tcPr>
          <w:p w14:paraId="140FBB93" w14:textId="77777777" w:rsidR="00D42C68" w:rsidRPr="00EB7626" w:rsidRDefault="00D42C68" w:rsidP="00166431">
            <w:pPr>
              <w:spacing w:line="240" w:lineRule="auto"/>
              <w:rPr>
                <w:color w:val="000000"/>
                <w:sz w:val="22"/>
              </w:rPr>
            </w:pPr>
            <w:r w:rsidRPr="00EB7626">
              <w:rPr>
                <w:color w:val="000000"/>
                <w:sz w:val="22"/>
              </w:rPr>
              <w:t>16.329</w:t>
            </w:r>
          </w:p>
        </w:tc>
        <w:tc>
          <w:tcPr>
            <w:tcW w:w="960" w:type="dxa"/>
            <w:tcBorders>
              <w:top w:val="nil"/>
              <w:left w:val="nil"/>
              <w:bottom w:val="nil"/>
              <w:right w:val="nil"/>
            </w:tcBorders>
            <w:shd w:val="clear" w:color="auto" w:fill="auto"/>
            <w:noWrap/>
            <w:vAlign w:val="bottom"/>
            <w:hideMark/>
          </w:tcPr>
          <w:p w14:paraId="3A9BB2F2" w14:textId="77777777" w:rsidR="00D42C68" w:rsidRPr="00EB7626" w:rsidRDefault="00D42C68" w:rsidP="00166431">
            <w:pPr>
              <w:spacing w:line="240" w:lineRule="auto"/>
              <w:rPr>
                <w:color w:val="000000"/>
                <w:sz w:val="22"/>
              </w:rPr>
            </w:pPr>
            <w:r w:rsidRPr="00EB7626">
              <w:rPr>
                <w:color w:val="000000"/>
                <w:sz w:val="22"/>
              </w:rPr>
              <w:t> </w:t>
            </w:r>
          </w:p>
        </w:tc>
        <w:tc>
          <w:tcPr>
            <w:tcW w:w="960" w:type="dxa"/>
            <w:tcBorders>
              <w:top w:val="nil"/>
              <w:left w:val="nil"/>
              <w:bottom w:val="nil"/>
              <w:right w:val="nil"/>
            </w:tcBorders>
            <w:shd w:val="clear" w:color="auto" w:fill="auto"/>
            <w:noWrap/>
            <w:vAlign w:val="bottom"/>
            <w:hideMark/>
          </w:tcPr>
          <w:p w14:paraId="022CBEC4" w14:textId="77777777" w:rsidR="00D42C68" w:rsidRPr="00EB7626" w:rsidRDefault="00D42C68" w:rsidP="00166431">
            <w:pPr>
              <w:spacing w:line="240" w:lineRule="auto"/>
              <w:rPr>
                <w:color w:val="000000"/>
                <w:sz w:val="22"/>
              </w:rPr>
            </w:pPr>
            <w:r w:rsidRPr="00EB7626">
              <w:rPr>
                <w:color w:val="000000"/>
                <w:sz w:val="22"/>
              </w:rPr>
              <w:t> </w:t>
            </w:r>
          </w:p>
        </w:tc>
      </w:tr>
      <w:tr w:rsidR="00D42C68" w:rsidRPr="00EB7626" w14:paraId="05F4EA3A" w14:textId="77777777" w:rsidTr="00166431">
        <w:trPr>
          <w:trHeight w:val="300"/>
        </w:trPr>
        <w:tc>
          <w:tcPr>
            <w:tcW w:w="1920" w:type="dxa"/>
            <w:tcBorders>
              <w:top w:val="nil"/>
              <w:left w:val="nil"/>
              <w:bottom w:val="nil"/>
              <w:right w:val="nil"/>
            </w:tcBorders>
            <w:shd w:val="clear" w:color="auto" w:fill="auto"/>
            <w:noWrap/>
            <w:vAlign w:val="center"/>
            <w:hideMark/>
          </w:tcPr>
          <w:p w14:paraId="37743D88" w14:textId="77777777" w:rsidR="00D42C68" w:rsidRPr="00EB7626" w:rsidRDefault="00D42C68" w:rsidP="00166431">
            <w:pPr>
              <w:spacing w:line="240" w:lineRule="auto"/>
              <w:rPr>
                <w:color w:val="000000"/>
                <w:sz w:val="22"/>
              </w:rPr>
            </w:pPr>
            <w:r w:rsidRPr="00EB7626">
              <w:rPr>
                <w:color w:val="000000"/>
                <w:sz w:val="22"/>
              </w:rPr>
              <w:t>2</w:t>
            </w:r>
          </w:p>
        </w:tc>
        <w:tc>
          <w:tcPr>
            <w:tcW w:w="960" w:type="dxa"/>
            <w:tcBorders>
              <w:top w:val="nil"/>
              <w:left w:val="nil"/>
              <w:bottom w:val="nil"/>
              <w:right w:val="nil"/>
            </w:tcBorders>
            <w:shd w:val="clear" w:color="auto" w:fill="auto"/>
            <w:noWrap/>
            <w:vAlign w:val="bottom"/>
            <w:hideMark/>
          </w:tcPr>
          <w:p w14:paraId="01696909" w14:textId="77777777" w:rsidR="00D42C68" w:rsidRPr="00EB7626" w:rsidRDefault="00D42C68" w:rsidP="00166431">
            <w:pPr>
              <w:spacing w:line="240" w:lineRule="auto"/>
              <w:rPr>
                <w:color w:val="000000"/>
                <w:sz w:val="22"/>
              </w:rPr>
            </w:pPr>
            <w:r w:rsidRPr="00EB7626">
              <w:rPr>
                <w:color w:val="000000"/>
                <w:sz w:val="22"/>
              </w:rPr>
              <w:t>2.300</w:t>
            </w:r>
          </w:p>
        </w:tc>
        <w:tc>
          <w:tcPr>
            <w:tcW w:w="960" w:type="dxa"/>
            <w:tcBorders>
              <w:top w:val="nil"/>
              <w:left w:val="nil"/>
              <w:bottom w:val="nil"/>
              <w:right w:val="nil"/>
            </w:tcBorders>
            <w:shd w:val="clear" w:color="auto" w:fill="auto"/>
            <w:noWrap/>
            <w:vAlign w:val="bottom"/>
            <w:hideMark/>
          </w:tcPr>
          <w:p w14:paraId="43EF3245" w14:textId="77777777" w:rsidR="00D42C68" w:rsidRPr="00EB7626" w:rsidRDefault="00D42C68" w:rsidP="00166431">
            <w:pPr>
              <w:spacing w:line="240" w:lineRule="auto"/>
              <w:rPr>
                <w:color w:val="000000"/>
                <w:sz w:val="22"/>
              </w:rPr>
            </w:pPr>
            <w:r w:rsidRPr="00EB7626">
              <w:rPr>
                <w:color w:val="000000"/>
                <w:sz w:val="22"/>
              </w:rPr>
              <w:t>2.155</w:t>
            </w:r>
          </w:p>
        </w:tc>
        <w:tc>
          <w:tcPr>
            <w:tcW w:w="960" w:type="dxa"/>
            <w:tcBorders>
              <w:top w:val="nil"/>
              <w:left w:val="nil"/>
              <w:bottom w:val="nil"/>
              <w:right w:val="nil"/>
            </w:tcBorders>
            <w:shd w:val="clear" w:color="auto" w:fill="auto"/>
            <w:noWrap/>
            <w:vAlign w:val="bottom"/>
            <w:hideMark/>
          </w:tcPr>
          <w:p w14:paraId="4A685D27" w14:textId="77777777" w:rsidR="00D42C68" w:rsidRPr="00EB7626" w:rsidRDefault="00D42C68" w:rsidP="00166431">
            <w:pPr>
              <w:spacing w:line="240" w:lineRule="auto"/>
              <w:rPr>
                <w:color w:val="000000"/>
                <w:sz w:val="22"/>
              </w:rPr>
            </w:pPr>
            <w:r w:rsidRPr="00EB7626">
              <w:rPr>
                <w:color w:val="000000"/>
                <w:sz w:val="22"/>
              </w:rPr>
              <w:t>1.984</w:t>
            </w:r>
          </w:p>
        </w:tc>
        <w:tc>
          <w:tcPr>
            <w:tcW w:w="960" w:type="dxa"/>
            <w:tcBorders>
              <w:top w:val="nil"/>
              <w:left w:val="nil"/>
              <w:bottom w:val="nil"/>
              <w:right w:val="nil"/>
            </w:tcBorders>
            <w:shd w:val="clear" w:color="auto" w:fill="auto"/>
            <w:noWrap/>
            <w:vAlign w:val="bottom"/>
            <w:hideMark/>
          </w:tcPr>
          <w:p w14:paraId="20CA8F8A" w14:textId="77777777" w:rsidR="00D42C68" w:rsidRPr="00EB7626" w:rsidRDefault="00D42C68" w:rsidP="00166431">
            <w:pPr>
              <w:spacing w:line="240" w:lineRule="auto"/>
              <w:rPr>
                <w:color w:val="000000"/>
                <w:sz w:val="22"/>
              </w:rPr>
            </w:pPr>
            <w:r w:rsidRPr="00EB7626">
              <w:rPr>
                <w:color w:val="000000"/>
                <w:sz w:val="22"/>
              </w:rPr>
              <w:t>20.068</w:t>
            </w:r>
          </w:p>
        </w:tc>
        <w:tc>
          <w:tcPr>
            <w:tcW w:w="960" w:type="dxa"/>
            <w:tcBorders>
              <w:top w:val="nil"/>
              <w:left w:val="nil"/>
              <w:bottom w:val="nil"/>
              <w:right w:val="nil"/>
            </w:tcBorders>
            <w:shd w:val="clear" w:color="auto" w:fill="auto"/>
            <w:noWrap/>
            <w:vAlign w:val="bottom"/>
            <w:hideMark/>
          </w:tcPr>
          <w:p w14:paraId="15F169F7" w14:textId="77777777" w:rsidR="00D42C68" w:rsidRPr="00EB7626" w:rsidRDefault="00D42C68" w:rsidP="00166431">
            <w:pPr>
              <w:spacing w:line="240" w:lineRule="auto"/>
              <w:rPr>
                <w:color w:val="000000"/>
                <w:sz w:val="22"/>
              </w:rPr>
            </w:pPr>
            <w:r w:rsidRPr="00EB7626">
              <w:rPr>
                <w:color w:val="000000"/>
                <w:sz w:val="22"/>
              </w:rPr>
              <w:t>15.084</w:t>
            </w:r>
          </w:p>
        </w:tc>
        <w:tc>
          <w:tcPr>
            <w:tcW w:w="960" w:type="dxa"/>
            <w:tcBorders>
              <w:top w:val="nil"/>
              <w:left w:val="nil"/>
              <w:bottom w:val="nil"/>
              <w:right w:val="nil"/>
            </w:tcBorders>
            <w:shd w:val="clear" w:color="auto" w:fill="auto"/>
            <w:noWrap/>
            <w:vAlign w:val="bottom"/>
            <w:hideMark/>
          </w:tcPr>
          <w:p w14:paraId="697AF17C" w14:textId="77777777" w:rsidR="00D42C68" w:rsidRPr="00EB7626" w:rsidRDefault="00D42C68" w:rsidP="00166431">
            <w:pPr>
              <w:spacing w:line="240" w:lineRule="auto"/>
              <w:rPr>
                <w:color w:val="000000"/>
                <w:sz w:val="22"/>
              </w:rPr>
            </w:pPr>
            <w:r w:rsidRPr="00EB7626">
              <w:rPr>
                <w:color w:val="000000"/>
                <w:sz w:val="22"/>
              </w:rPr>
              <w:t>13.817</w:t>
            </w:r>
          </w:p>
        </w:tc>
        <w:tc>
          <w:tcPr>
            <w:tcW w:w="960" w:type="dxa"/>
            <w:tcBorders>
              <w:top w:val="nil"/>
              <w:left w:val="nil"/>
              <w:bottom w:val="nil"/>
              <w:right w:val="nil"/>
            </w:tcBorders>
            <w:shd w:val="clear" w:color="auto" w:fill="auto"/>
            <w:noWrap/>
            <w:vAlign w:val="bottom"/>
            <w:hideMark/>
          </w:tcPr>
          <w:p w14:paraId="2C8F0A33"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06870C70" w14:textId="77777777" w:rsidR="00D42C68" w:rsidRPr="00EB7626" w:rsidRDefault="00D42C68" w:rsidP="00166431">
            <w:pPr>
              <w:spacing w:line="240" w:lineRule="auto"/>
              <w:rPr>
                <w:color w:val="000000"/>
                <w:sz w:val="22"/>
              </w:rPr>
            </w:pPr>
          </w:p>
        </w:tc>
      </w:tr>
      <w:tr w:rsidR="00D42C68" w:rsidRPr="00EB7626" w14:paraId="041F3D07" w14:textId="77777777" w:rsidTr="00166431">
        <w:trPr>
          <w:trHeight w:val="300"/>
        </w:trPr>
        <w:tc>
          <w:tcPr>
            <w:tcW w:w="1920" w:type="dxa"/>
            <w:tcBorders>
              <w:top w:val="nil"/>
              <w:left w:val="nil"/>
              <w:bottom w:val="nil"/>
              <w:right w:val="nil"/>
            </w:tcBorders>
            <w:shd w:val="clear" w:color="auto" w:fill="auto"/>
            <w:noWrap/>
            <w:vAlign w:val="center"/>
            <w:hideMark/>
          </w:tcPr>
          <w:p w14:paraId="1FCA55C4" w14:textId="77777777" w:rsidR="00D42C68" w:rsidRPr="00EB7626" w:rsidRDefault="00D42C68" w:rsidP="00166431">
            <w:pPr>
              <w:spacing w:line="240" w:lineRule="auto"/>
              <w:rPr>
                <w:color w:val="000000"/>
                <w:sz w:val="22"/>
              </w:rPr>
            </w:pPr>
            <w:r w:rsidRPr="00EB7626">
              <w:rPr>
                <w:color w:val="000000"/>
                <w:sz w:val="22"/>
              </w:rPr>
              <w:t>3</w:t>
            </w:r>
          </w:p>
        </w:tc>
        <w:tc>
          <w:tcPr>
            <w:tcW w:w="960" w:type="dxa"/>
            <w:tcBorders>
              <w:top w:val="nil"/>
              <w:left w:val="nil"/>
              <w:bottom w:val="nil"/>
              <w:right w:val="nil"/>
            </w:tcBorders>
            <w:shd w:val="clear" w:color="auto" w:fill="auto"/>
            <w:noWrap/>
            <w:vAlign w:val="bottom"/>
            <w:hideMark/>
          </w:tcPr>
          <w:p w14:paraId="3048F780" w14:textId="77777777" w:rsidR="00D42C68" w:rsidRPr="00EB7626" w:rsidRDefault="00D42C68" w:rsidP="00166431">
            <w:pPr>
              <w:spacing w:line="240" w:lineRule="auto"/>
              <w:rPr>
                <w:color w:val="000000"/>
                <w:sz w:val="22"/>
              </w:rPr>
            </w:pPr>
            <w:r w:rsidRPr="00EB7626">
              <w:rPr>
                <w:color w:val="000000"/>
                <w:sz w:val="22"/>
              </w:rPr>
              <w:t>2.368</w:t>
            </w:r>
          </w:p>
        </w:tc>
        <w:tc>
          <w:tcPr>
            <w:tcW w:w="960" w:type="dxa"/>
            <w:tcBorders>
              <w:top w:val="nil"/>
              <w:left w:val="nil"/>
              <w:bottom w:val="nil"/>
              <w:right w:val="nil"/>
            </w:tcBorders>
            <w:shd w:val="clear" w:color="auto" w:fill="auto"/>
            <w:noWrap/>
            <w:vAlign w:val="bottom"/>
            <w:hideMark/>
          </w:tcPr>
          <w:p w14:paraId="7A4BC549" w14:textId="77777777" w:rsidR="00D42C68" w:rsidRPr="00EB7626" w:rsidRDefault="00D42C68" w:rsidP="00166431">
            <w:pPr>
              <w:spacing w:line="240" w:lineRule="auto"/>
              <w:rPr>
                <w:color w:val="000000"/>
                <w:sz w:val="22"/>
              </w:rPr>
            </w:pPr>
            <w:r w:rsidRPr="00EB7626">
              <w:rPr>
                <w:color w:val="000000"/>
                <w:sz w:val="22"/>
              </w:rPr>
              <w:t>2.248</w:t>
            </w:r>
          </w:p>
        </w:tc>
        <w:tc>
          <w:tcPr>
            <w:tcW w:w="960" w:type="dxa"/>
            <w:tcBorders>
              <w:top w:val="nil"/>
              <w:left w:val="nil"/>
              <w:bottom w:val="nil"/>
              <w:right w:val="nil"/>
            </w:tcBorders>
            <w:shd w:val="clear" w:color="auto" w:fill="auto"/>
            <w:noWrap/>
            <w:vAlign w:val="bottom"/>
            <w:hideMark/>
          </w:tcPr>
          <w:p w14:paraId="47DC6EEA" w14:textId="77777777" w:rsidR="00D42C68" w:rsidRPr="00EB7626" w:rsidRDefault="00D42C68" w:rsidP="00166431">
            <w:pPr>
              <w:spacing w:line="240" w:lineRule="auto"/>
              <w:rPr>
                <w:color w:val="000000"/>
                <w:sz w:val="22"/>
              </w:rPr>
            </w:pPr>
            <w:r w:rsidRPr="00EB7626">
              <w:rPr>
                <w:color w:val="000000"/>
                <w:sz w:val="22"/>
              </w:rPr>
              <w:t>2.241</w:t>
            </w:r>
          </w:p>
        </w:tc>
        <w:tc>
          <w:tcPr>
            <w:tcW w:w="960" w:type="dxa"/>
            <w:tcBorders>
              <w:top w:val="nil"/>
              <w:left w:val="nil"/>
              <w:bottom w:val="nil"/>
              <w:right w:val="nil"/>
            </w:tcBorders>
            <w:shd w:val="clear" w:color="auto" w:fill="auto"/>
            <w:noWrap/>
            <w:vAlign w:val="bottom"/>
            <w:hideMark/>
          </w:tcPr>
          <w:p w14:paraId="6E97E856" w14:textId="77777777" w:rsidR="00D42C68" w:rsidRPr="00EB7626" w:rsidRDefault="00D42C68" w:rsidP="00166431">
            <w:pPr>
              <w:spacing w:line="240" w:lineRule="auto"/>
              <w:rPr>
                <w:color w:val="000000"/>
                <w:sz w:val="22"/>
              </w:rPr>
            </w:pPr>
            <w:r w:rsidRPr="00EB7626">
              <w:rPr>
                <w:color w:val="000000"/>
                <w:sz w:val="22"/>
              </w:rPr>
              <w:t>16.455</w:t>
            </w:r>
          </w:p>
        </w:tc>
        <w:tc>
          <w:tcPr>
            <w:tcW w:w="960" w:type="dxa"/>
            <w:tcBorders>
              <w:top w:val="nil"/>
              <w:left w:val="nil"/>
              <w:bottom w:val="nil"/>
              <w:right w:val="nil"/>
            </w:tcBorders>
            <w:shd w:val="clear" w:color="auto" w:fill="auto"/>
            <w:noWrap/>
            <w:vAlign w:val="bottom"/>
            <w:hideMark/>
          </w:tcPr>
          <w:p w14:paraId="54B92992" w14:textId="77777777" w:rsidR="00D42C68" w:rsidRPr="00EB7626" w:rsidRDefault="00D42C68" w:rsidP="00166431">
            <w:pPr>
              <w:spacing w:line="240" w:lineRule="auto"/>
              <w:rPr>
                <w:color w:val="000000"/>
                <w:sz w:val="22"/>
              </w:rPr>
            </w:pPr>
            <w:r w:rsidRPr="00EB7626">
              <w:rPr>
                <w:color w:val="000000"/>
                <w:sz w:val="22"/>
              </w:rPr>
              <w:t>17.011</w:t>
            </w:r>
          </w:p>
        </w:tc>
        <w:tc>
          <w:tcPr>
            <w:tcW w:w="960" w:type="dxa"/>
            <w:tcBorders>
              <w:top w:val="nil"/>
              <w:left w:val="nil"/>
              <w:bottom w:val="nil"/>
              <w:right w:val="nil"/>
            </w:tcBorders>
            <w:shd w:val="clear" w:color="auto" w:fill="auto"/>
            <w:noWrap/>
            <w:vAlign w:val="bottom"/>
            <w:hideMark/>
          </w:tcPr>
          <w:p w14:paraId="5E7CA978" w14:textId="77777777" w:rsidR="00D42C68" w:rsidRPr="00EB7626" w:rsidRDefault="00D42C68" w:rsidP="00166431">
            <w:pPr>
              <w:spacing w:line="240" w:lineRule="auto"/>
              <w:rPr>
                <w:color w:val="000000"/>
                <w:sz w:val="22"/>
              </w:rPr>
            </w:pPr>
            <w:r w:rsidRPr="00EB7626">
              <w:rPr>
                <w:color w:val="000000"/>
                <w:sz w:val="22"/>
              </w:rPr>
              <w:t>15.386</w:t>
            </w:r>
          </w:p>
        </w:tc>
        <w:tc>
          <w:tcPr>
            <w:tcW w:w="960" w:type="dxa"/>
            <w:tcBorders>
              <w:top w:val="nil"/>
              <w:left w:val="nil"/>
              <w:bottom w:val="nil"/>
              <w:right w:val="nil"/>
            </w:tcBorders>
            <w:shd w:val="clear" w:color="auto" w:fill="auto"/>
            <w:noWrap/>
            <w:vAlign w:val="bottom"/>
            <w:hideMark/>
          </w:tcPr>
          <w:p w14:paraId="6F7E3BDB"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58CB238A" w14:textId="77777777" w:rsidR="00D42C68" w:rsidRPr="00EB7626" w:rsidRDefault="00D42C68" w:rsidP="00166431">
            <w:pPr>
              <w:spacing w:line="240" w:lineRule="auto"/>
              <w:rPr>
                <w:color w:val="000000"/>
                <w:sz w:val="22"/>
              </w:rPr>
            </w:pPr>
          </w:p>
        </w:tc>
      </w:tr>
      <w:tr w:rsidR="00D42C68" w:rsidRPr="00EB7626" w14:paraId="1DDB6FCF" w14:textId="77777777" w:rsidTr="00166431">
        <w:trPr>
          <w:trHeight w:val="300"/>
        </w:trPr>
        <w:tc>
          <w:tcPr>
            <w:tcW w:w="1920" w:type="dxa"/>
            <w:tcBorders>
              <w:top w:val="nil"/>
              <w:left w:val="nil"/>
              <w:bottom w:val="nil"/>
              <w:right w:val="nil"/>
            </w:tcBorders>
            <w:shd w:val="clear" w:color="auto" w:fill="auto"/>
            <w:noWrap/>
            <w:vAlign w:val="center"/>
            <w:hideMark/>
          </w:tcPr>
          <w:p w14:paraId="3D74EB7E" w14:textId="77777777" w:rsidR="00D42C68" w:rsidRPr="00EB7626" w:rsidRDefault="00D42C68" w:rsidP="00166431">
            <w:pPr>
              <w:spacing w:line="240" w:lineRule="auto"/>
              <w:rPr>
                <w:color w:val="000000"/>
                <w:sz w:val="22"/>
              </w:rPr>
            </w:pPr>
            <w:r w:rsidRPr="00EB7626">
              <w:rPr>
                <w:color w:val="000000"/>
                <w:sz w:val="22"/>
              </w:rPr>
              <w:t>4</w:t>
            </w:r>
          </w:p>
        </w:tc>
        <w:tc>
          <w:tcPr>
            <w:tcW w:w="960" w:type="dxa"/>
            <w:tcBorders>
              <w:top w:val="nil"/>
              <w:left w:val="nil"/>
              <w:bottom w:val="nil"/>
              <w:right w:val="nil"/>
            </w:tcBorders>
            <w:shd w:val="clear" w:color="auto" w:fill="auto"/>
            <w:noWrap/>
            <w:vAlign w:val="bottom"/>
            <w:hideMark/>
          </w:tcPr>
          <w:p w14:paraId="497B1238" w14:textId="77777777" w:rsidR="00D42C68" w:rsidRPr="00EB7626" w:rsidRDefault="00D42C68" w:rsidP="00166431">
            <w:pPr>
              <w:spacing w:line="240" w:lineRule="auto"/>
              <w:rPr>
                <w:color w:val="000000"/>
                <w:sz w:val="22"/>
              </w:rPr>
            </w:pPr>
            <w:r w:rsidRPr="00EB7626">
              <w:rPr>
                <w:color w:val="000000"/>
                <w:sz w:val="22"/>
              </w:rPr>
              <w:t>2.081</w:t>
            </w:r>
          </w:p>
        </w:tc>
        <w:tc>
          <w:tcPr>
            <w:tcW w:w="960" w:type="dxa"/>
            <w:tcBorders>
              <w:top w:val="nil"/>
              <w:left w:val="nil"/>
              <w:bottom w:val="nil"/>
              <w:right w:val="nil"/>
            </w:tcBorders>
            <w:shd w:val="clear" w:color="auto" w:fill="auto"/>
            <w:noWrap/>
            <w:vAlign w:val="bottom"/>
            <w:hideMark/>
          </w:tcPr>
          <w:p w14:paraId="1176D932" w14:textId="77777777" w:rsidR="00D42C68" w:rsidRPr="00EB7626" w:rsidRDefault="00D42C68" w:rsidP="00166431">
            <w:pPr>
              <w:spacing w:line="240" w:lineRule="auto"/>
              <w:rPr>
                <w:color w:val="000000"/>
                <w:sz w:val="22"/>
              </w:rPr>
            </w:pPr>
            <w:r w:rsidRPr="00EB7626">
              <w:rPr>
                <w:color w:val="000000"/>
                <w:sz w:val="22"/>
              </w:rPr>
              <w:t>2.188</w:t>
            </w:r>
          </w:p>
        </w:tc>
        <w:tc>
          <w:tcPr>
            <w:tcW w:w="960" w:type="dxa"/>
            <w:tcBorders>
              <w:top w:val="nil"/>
              <w:left w:val="nil"/>
              <w:bottom w:val="nil"/>
              <w:right w:val="nil"/>
            </w:tcBorders>
            <w:shd w:val="clear" w:color="auto" w:fill="auto"/>
            <w:noWrap/>
            <w:vAlign w:val="bottom"/>
            <w:hideMark/>
          </w:tcPr>
          <w:p w14:paraId="17770764" w14:textId="77777777" w:rsidR="00D42C68" w:rsidRPr="00EB7626" w:rsidRDefault="00D42C68" w:rsidP="00166431">
            <w:pPr>
              <w:spacing w:line="240" w:lineRule="auto"/>
              <w:rPr>
                <w:color w:val="000000"/>
                <w:sz w:val="22"/>
              </w:rPr>
            </w:pPr>
            <w:r w:rsidRPr="00EB7626">
              <w:rPr>
                <w:color w:val="000000"/>
                <w:sz w:val="22"/>
              </w:rPr>
              <w:t>1.957</w:t>
            </w:r>
          </w:p>
        </w:tc>
        <w:tc>
          <w:tcPr>
            <w:tcW w:w="960" w:type="dxa"/>
            <w:tcBorders>
              <w:top w:val="nil"/>
              <w:left w:val="nil"/>
              <w:bottom w:val="nil"/>
              <w:right w:val="nil"/>
            </w:tcBorders>
            <w:shd w:val="clear" w:color="auto" w:fill="auto"/>
            <w:noWrap/>
            <w:vAlign w:val="bottom"/>
            <w:hideMark/>
          </w:tcPr>
          <w:p w14:paraId="4C6351F5" w14:textId="77777777" w:rsidR="00D42C68" w:rsidRPr="00EB7626" w:rsidRDefault="00D42C68" w:rsidP="00166431">
            <w:pPr>
              <w:spacing w:line="240" w:lineRule="auto"/>
              <w:rPr>
                <w:color w:val="000000"/>
                <w:sz w:val="22"/>
              </w:rPr>
            </w:pPr>
            <w:r w:rsidRPr="00EB7626">
              <w:rPr>
                <w:color w:val="000000"/>
                <w:sz w:val="22"/>
              </w:rPr>
              <w:t>13.500</w:t>
            </w:r>
          </w:p>
        </w:tc>
        <w:tc>
          <w:tcPr>
            <w:tcW w:w="960" w:type="dxa"/>
            <w:tcBorders>
              <w:top w:val="nil"/>
              <w:left w:val="nil"/>
              <w:bottom w:val="nil"/>
              <w:right w:val="nil"/>
            </w:tcBorders>
            <w:shd w:val="clear" w:color="auto" w:fill="auto"/>
            <w:noWrap/>
            <w:vAlign w:val="bottom"/>
            <w:hideMark/>
          </w:tcPr>
          <w:p w14:paraId="194BFA8C" w14:textId="77777777" w:rsidR="00D42C68" w:rsidRPr="00EB7626" w:rsidRDefault="00D42C68" w:rsidP="00166431">
            <w:pPr>
              <w:spacing w:line="240" w:lineRule="auto"/>
              <w:rPr>
                <w:color w:val="000000"/>
                <w:sz w:val="22"/>
              </w:rPr>
            </w:pPr>
            <w:r w:rsidRPr="00EB7626">
              <w:rPr>
                <w:color w:val="000000"/>
                <w:sz w:val="22"/>
              </w:rPr>
              <w:t>14.516</w:t>
            </w:r>
          </w:p>
        </w:tc>
        <w:tc>
          <w:tcPr>
            <w:tcW w:w="960" w:type="dxa"/>
            <w:tcBorders>
              <w:top w:val="nil"/>
              <w:left w:val="nil"/>
              <w:bottom w:val="nil"/>
              <w:right w:val="nil"/>
            </w:tcBorders>
            <w:shd w:val="clear" w:color="auto" w:fill="auto"/>
            <w:noWrap/>
            <w:vAlign w:val="bottom"/>
            <w:hideMark/>
          </w:tcPr>
          <w:p w14:paraId="12D79ED6" w14:textId="77777777" w:rsidR="00D42C68" w:rsidRPr="00EB7626" w:rsidRDefault="00D42C68" w:rsidP="00166431">
            <w:pPr>
              <w:spacing w:line="240" w:lineRule="auto"/>
              <w:rPr>
                <w:color w:val="000000"/>
                <w:sz w:val="22"/>
              </w:rPr>
            </w:pPr>
            <w:r w:rsidRPr="00EB7626">
              <w:rPr>
                <w:color w:val="000000"/>
                <w:sz w:val="22"/>
              </w:rPr>
              <w:t>14.244</w:t>
            </w:r>
          </w:p>
        </w:tc>
        <w:tc>
          <w:tcPr>
            <w:tcW w:w="960" w:type="dxa"/>
            <w:tcBorders>
              <w:top w:val="nil"/>
              <w:left w:val="nil"/>
              <w:bottom w:val="nil"/>
              <w:right w:val="nil"/>
            </w:tcBorders>
            <w:shd w:val="clear" w:color="auto" w:fill="auto"/>
            <w:noWrap/>
            <w:vAlign w:val="bottom"/>
            <w:hideMark/>
          </w:tcPr>
          <w:p w14:paraId="74F52047"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7AE427E5" w14:textId="77777777" w:rsidR="00D42C68" w:rsidRPr="00EB7626" w:rsidRDefault="00D42C68" w:rsidP="00166431">
            <w:pPr>
              <w:spacing w:line="240" w:lineRule="auto"/>
              <w:rPr>
                <w:color w:val="000000"/>
                <w:sz w:val="22"/>
              </w:rPr>
            </w:pPr>
          </w:p>
        </w:tc>
      </w:tr>
      <w:tr w:rsidR="00D42C68" w:rsidRPr="00EB7626" w14:paraId="6BDE92B4"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065D162B" w14:textId="77777777" w:rsidR="00D42C68" w:rsidRPr="00EB7626" w:rsidRDefault="00D42C68" w:rsidP="00166431">
            <w:pPr>
              <w:spacing w:line="240" w:lineRule="auto"/>
              <w:rPr>
                <w:color w:val="000000"/>
                <w:sz w:val="22"/>
              </w:rPr>
            </w:pPr>
            <w:r w:rsidRPr="00EB7626">
              <w:rPr>
                <w:color w:val="000000"/>
                <w:sz w:val="22"/>
              </w:rPr>
              <w:t>5</w:t>
            </w:r>
          </w:p>
        </w:tc>
        <w:tc>
          <w:tcPr>
            <w:tcW w:w="960" w:type="dxa"/>
            <w:tcBorders>
              <w:top w:val="nil"/>
              <w:left w:val="nil"/>
              <w:bottom w:val="single" w:sz="4" w:space="0" w:color="auto"/>
              <w:right w:val="nil"/>
            </w:tcBorders>
            <w:shd w:val="clear" w:color="auto" w:fill="auto"/>
            <w:noWrap/>
            <w:vAlign w:val="bottom"/>
            <w:hideMark/>
          </w:tcPr>
          <w:p w14:paraId="3C282B6A" w14:textId="77777777" w:rsidR="00D42C68" w:rsidRPr="00EB7626" w:rsidRDefault="00D42C68" w:rsidP="00166431">
            <w:pPr>
              <w:spacing w:line="240" w:lineRule="auto"/>
              <w:rPr>
                <w:color w:val="000000"/>
                <w:sz w:val="22"/>
              </w:rPr>
            </w:pPr>
            <w:r w:rsidRPr="00EB7626">
              <w:rPr>
                <w:color w:val="000000"/>
                <w:sz w:val="22"/>
              </w:rPr>
              <w:t>2.350</w:t>
            </w:r>
          </w:p>
        </w:tc>
        <w:tc>
          <w:tcPr>
            <w:tcW w:w="960" w:type="dxa"/>
            <w:tcBorders>
              <w:top w:val="nil"/>
              <w:left w:val="nil"/>
              <w:bottom w:val="single" w:sz="4" w:space="0" w:color="auto"/>
              <w:right w:val="nil"/>
            </w:tcBorders>
            <w:shd w:val="clear" w:color="auto" w:fill="auto"/>
            <w:noWrap/>
            <w:vAlign w:val="bottom"/>
            <w:hideMark/>
          </w:tcPr>
          <w:p w14:paraId="6C165965" w14:textId="77777777" w:rsidR="00D42C68" w:rsidRPr="00EB7626" w:rsidRDefault="00D42C68" w:rsidP="00166431">
            <w:pPr>
              <w:spacing w:line="240" w:lineRule="auto"/>
              <w:rPr>
                <w:color w:val="000000"/>
                <w:sz w:val="22"/>
              </w:rPr>
            </w:pPr>
            <w:r w:rsidRPr="00EB7626">
              <w:rPr>
                <w:color w:val="000000"/>
                <w:sz w:val="22"/>
              </w:rPr>
              <w:t>2.385</w:t>
            </w:r>
          </w:p>
        </w:tc>
        <w:tc>
          <w:tcPr>
            <w:tcW w:w="960" w:type="dxa"/>
            <w:tcBorders>
              <w:top w:val="nil"/>
              <w:left w:val="nil"/>
              <w:bottom w:val="single" w:sz="4" w:space="0" w:color="auto"/>
              <w:right w:val="nil"/>
            </w:tcBorders>
            <w:shd w:val="clear" w:color="auto" w:fill="auto"/>
            <w:noWrap/>
            <w:vAlign w:val="bottom"/>
            <w:hideMark/>
          </w:tcPr>
          <w:p w14:paraId="30707A5E" w14:textId="77777777" w:rsidR="00D42C68" w:rsidRPr="00EB7626" w:rsidRDefault="00D42C68" w:rsidP="00166431">
            <w:pPr>
              <w:spacing w:line="240" w:lineRule="auto"/>
              <w:rPr>
                <w:color w:val="000000"/>
                <w:sz w:val="22"/>
              </w:rPr>
            </w:pPr>
            <w:r w:rsidRPr="00EB7626">
              <w:rPr>
                <w:color w:val="000000"/>
                <w:sz w:val="22"/>
              </w:rPr>
              <w:t>2.077</w:t>
            </w:r>
          </w:p>
        </w:tc>
        <w:tc>
          <w:tcPr>
            <w:tcW w:w="960" w:type="dxa"/>
            <w:tcBorders>
              <w:top w:val="nil"/>
              <w:left w:val="nil"/>
              <w:bottom w:val="single" w:sz="4" w:space="0" w:color="auto"/>
              <w:right w:val="nil"/>
            </w:tcBorders>
            <w:shd w:val="clear" w:color="auto" w:fill="auto"/>
            <w:noWrap/>
            <w:vAlign w:val="bottom"/>
            <w:hideMark/>
          </w:tcPr>
          <w:p w14:paraId="66133998" w14:textId="77777777" w:rsidR="00D42C68" w:rsidRPr="00EB7626" w:rsidRDefault="00D42C68" w:rsidP="00166431">
            <w:pPr>
              <w:spacing w:line="240" w:lineRule="auto"/>
              <w:rPr>
                <w:color w:val="000000"/>
                <w:sz w:val="22"/>
              </w:rPr>
            </w:pPr>
            <w:r w:rsidRPr="00EB7626">
              <w:rPr>
                <w:color w:val="000000"/>
                <w:sz w:val="22"/>
              </w:rPr>
              <w:t>17.590</w:t>
            </w:r>
          </w:p>
        </w:tc>
        <w:tc>
          <w:tcPr>
            <w:tcW w:w="960" w:type="dxa"/>
            <w:tcBorders>
              <w:top w:val="nil"/>
              <w:left w:val="nil"/>
              <w:bottom w:val="single" w:sz="4" w:space="0" w:color="auto"/>
              <w:right w:val="nil"/>
            </w:tcBorders>
            <w:shd w:val="clear" w:color="auto" w:fill="auto"/>
            <w:noWrap/>
            <w:vAlign w:val="bottom"/>
            <w:hideMark/>
          </w:tcPr>
          <w:p w14:paraId="0A956712" w14:textId="77777777" w:rsidR="00D42C68" w:rsidRPr="00EB7626" w:rsidRDefault="00D42C68" w:rsidP="00166431">
            <w:pPr>
              <w:spacing w:line="240" w:lineRule="auto"/>
              <w:rPr>
                <w:color w:val="000000"/>
                <w:sz w:val="22"/>
              </w:rPr>
            </w:pPr>
            <w:r w:rsidRPr="00EB7626">
              <w:rPr>
                <w:color w:val="000000"/>
                <w:sz w:val="22"/>
              </w:rPr>
              <w:t>14.517</w:t>
            </w:r>
          </w:p>
        </w:tc>
        <w:tc>
          <w:tcPr>
            <w:tcW w:w="960" w:type="dxa"/>
            <w:tcBorders>
              <w:top w:val="nil"/>
              <w:left w:val="nil"/>
              <w:bottom w:val="single" w:sz="4" w:space="0" w:color="auto"/>
              <w:right w:val="nil"/>
            </w:tcBorders>
            <w:shd w:val="clear" w:color="auto" w:fill="auto"/>
            <w:noWrap/>
            <w:vAlign w:val="bottom"/>
            <w:hideMark/>
          </w:tcPr>
          <w:p w14:paraId="209FD1C4" w14:textId="77777777" w:rsidR="00D42C68" w:rsidRPr="00EB7626" w:rsidRDefault="00D42C68" w:rsidP="00166431">
            <w:pPr>
              <w:spacing w:line="240" w:lineRule="auto"/>
              <w:rPr>
                <w:color w:val="000000"/>
                <w:sz w:val="22"/>
              </w:rPr>
            </w:pPr>
            <w:r w:rsidRPr="00EB7626">
              <w:rPr>
                <w:color w:val="000000"/>
                <w:sz w:val="22"/>
              </w:rPr>
              <w:t>13.625</w:t>
            </w:r>
          </w:p>
        </w:tc>
        <w:tc>
          <w:tcPr>
            <w:tcW w:w="960" w:type="dxa"/>
            <w:tcBorders>
              <w:top w:val="nil"/>
              <w:left w:val="nil"/>
              <w:bottom w:val="nil"/>
              <w:right w:val="nil"/>
            </w:tcBorders>
            <w:shd w:val="clear" w:color="auto" w:fill="auto"/>
            <w:noWrap/>
            <w:vAlign w:val="bottom"/>
            <w:hideMark/>
          </w:tcPr>
          <w:p w14:paraId="2E3F16D5" w14:textId="77777777" w:rsidR="00D42C68" w:rsidRPr="00EB7626" w:rsidRDefault="00D42C68" w:rsidP="00166431">
            <w:pPr>
              <w:spacing w:line="240" w:lineRule="auto"/>
              <w:rPr>
                <w:color w:val="000000"/>
                <w:sz w:val="22"/>
              </w:rPr>
            </w:pPr>
          </w:p>
        </w:tc>
        <w:tc>
          <w:tcPr>
            <w:tcW w:w="960" w:type="dxa"/>
            <w:tcBorders>
              <w:top w:val="nil"/>
              <w:left w:val="nil"/>
              <w:bottom w:val="nil"/>
              <w:right w:val="nil"/>
            </w:tcBorders>
            <w:shd w:val="clear" w:color="auto" w:fill="auto"/>
            <w:noWrap/>
            <w:vAlign w:val="bottom"/>
            <w:hideMark/>
          </w:tcPr>
          <w:p w14:paraId="455BBFEC" w14:textId="77777777" w:rsidR="00D42C68" w:rsidRPr="00EB7626" w:rsidRDefault="00D42C68" w:rsidP="00166431">
            <w:pPr>
              <w:spacing w:line="240" w:lineRule="auto"/>
              <w:rPr>
                <w:color w:val="000000"/>
                <w:sz w:val="22"/>
              </w:rPr>
            </w:pPr>
          </w:p>
        </w:tc>
      </w:tr>
      <w:tr w:rsidR="00D42C68" w:rsidRPr="00EB7626" w14:paraId="483F9E48" w14:textId="77777777" w:rsidTr="00166431">
        <w:trPr>
          <w:trHeight w:val="300"/>
        </w:trPr>
        <w:tc>
          <w:tcPr>
            <w:tcW w:w="1920" w:type="dxa"/>
            <w:tcBorders>
              <w:top w:val="nil"/>
              <w:left w:val="nil"/>
              <w:bottom w:val="nil"/>
              <w:right w:val="nil"/>
            </w:tcBorders>
            <w:shd w:val="clear" w:color="auto" w:fill="auto"/>
            <w:noWrap/>
            <w:vAlign w:val="center"/>
            <w:hideMark/>
          </w:tcPr>
          <w:p w14:paraId="54AEF8A7" w14:textId="77777777" w:rsidR="00D42C68" w:rsidRPr="00EB7626" w:rsidRDefault="00D42C68" w:rsidP="00166431">
            <w:pPr>
              <w:spacing w:line="240" w:lineRule="auto"/>
              <w:rPr>
                <w:color w:val="000000"/>
                <w:sz w:val="22"/>
              </w:rPr>
            </w:pPr>
            <w:r w:rsidRPr="00EB7626">
              <w:rPr>
                <w:color w:val="000000"/>
                <w:sz w:val="22"/>
              </w:rPr>
              <w:t>Mean value</w:t>
            </w:r>
          </w:p>
        </w:tc>
        <w:tc>
          <w:tcPr>
            <w:tcW w:w="960" w:type="dxa"/>
            <w:tcBorders>
              <w:top w:val="nil"/>
              <w:left w:val="nil"/>
              <w:bottom w:val="nil"/>
              <w:right w:val="nil"/>
            </w:tcBorders>
            <w:shd w:val="clear" w:color="auto" w:fill="auto"/>
            <w:noWrap/>
            <w:vAlign w:val="bottom"/>
            <w:hideMark/>
          </w:tcPr>
          <w:p w14:paraId="578602D9" w14:textId="77777777" w:rsidR="00D42C68" w:rsidRPr="00EB7626" w:rsidRDefault="00D42C68" w:rsidP="00166431">
            <w:pPr>
              <w:spacing w:line="240" w:lineRule="auto"/>
              <w:rPr>
                <w:color w:val="000000"/>
                <w:sz w:val="22"/>
              </w:rPr>
            </w:pPr>
            <w:r w:rsidRPr="00EB7626">
              <w:rPr>
                <w:color w:val="000000"/>
                <w:sz w:val="22"/>
              </w:rPr>
              <w:t>2.247</w:t>
            </w:r>
          </w:p>
        </w:tc>
        <w:tc>
          <w:tcPr>
            <w:tcW w:w="960" w:type="dxa"/>
            <w:tcBorders>
              <w:top w:val="nil"/>
              <w:left w:val="nil"/>
              <w:bottom w:val="nil"/>
              <w:right w:val="nil"/>
            </w:tcBorders>
            <w:shd w:val="clear" w:color="auto" w:fill="auto"/>
            <w:noWrap/>
            <w:vAlign w:val="bottom"/>
            <w:hideMark/>
          </w:tcPr>
          <w:p w14:paraId="4B28130D" w14:textId="77777777" w:rsidR="00D42C68" w:rsidRPr="00EB7626" w:rsidRDefault="00D42C68" w:rsidP="00166431">
            <w:pPr>
              <w:spacing w:line="240" w:lineRule="auto"/>
              <w:rPr>
                <w:color w:val="000000"/>
                <w:sz w:val="22"/>
              </w:rPr>
            </w:pPr>
            <w:r w:rsidRPr="00EB7626">
              <w:rPr>
                <w:color w:val="000000"/>
                <w:sz w:val="22"/>
              </w:rPr>
              <w:t>2.228</w:t>
            </w:r>
          </w:p>
        </w:tc>
        <w:tc>
          <w:tcPr>
            <w:tcW w:w="960" w:type="dxa"/>
            <w:tcBorders>
              <w:top w:val="nil"/>
              <w:left w:val="nil"/>
              <w:bottom w:val="nil"/>
              <w:right w:val="nil"/>
            </w:tcBorders>
            <w:shd w:val="clear" w:color="auto" w:fill="auto"/>
            <w:noWrap/>
            <w:vAlign w:val="bottom"/>
            <w:hideMark/>
          </w:tcPr>
          <w:p w14:paraId="5B6FB9DB" w14:textId="77777777" w:rsidR="00D42C68" w:rsidRPr="00EB7626" w:rsidRDefault="00D42C68" w:rsidP="00166431">
            <w:pPr>
              <w:spacing w:line="240" w:lineRule="auto"/>
              <w:rPr>
                <w:color w:val="000000"/>
                <w:sz w:val="22"/>
              </w:rPr>
            </w:pPr>
            <w:r w:rsidRPr="00EB7626">
              <w:rPr>
                <w:color w:val="000000"/>
                <w:sz w:val="22"/>
              </w:rPr>
              <w:t>2.057</w:t>
            </w:r>
          </w:p>
        </w:tc>
        <w:tc>
          <w:tcPr>
            <w:tcW w:w="960" w:type="dxa"/>
            <w:tcBorders>
              <w:top w:val="nil"/>
              <w:left w:val="nil"/>
              <w:bottom w:val="nil"/>
              <w:right w:val="nil"/>
            </w:tcBorders>
            <w:shd w:val="clear" w:color="auto" w:fill="auto"/>
            <w:noWrap/>
            <w:vAlign w:val="bottom"/>
            <w:hideMark/>
          </w:tcPr>
          <w:p w14:paraId="6839E21E" w14:textId="77777777" w:rsidR="00D42C68" w:rsidRPr="00EB7626" w:rsidRDefault="00D42C68" w:rsidP="00166431">
            <w:pPr>
              <w:spacing w:line="240" w:lineRule="auto"/>
              <w:rPr>
                <w:color w:val="000000"/>
                <w:sz w:val="22"/>
              </w:rPr>
            </w:pPr>
            <w:r w:rsidRPr="00EB7626">
              <w:rPr>
                <w:color w:val="000000"/>
                <w:sz w:val="22"/>
              </w:rPr>
              <w:t>16.380</w:t>
            </w:r>
          </w:p>
        </w:tc>
        <w:tc>
          <w:tcPr>
            <w:tcW w:w="960" w:type="dxa"/>
            <w:tcBorders>
              <w:top w:val="nil"/>
              <w:left w:val="nil"/>
              <w:bottom w:val="nil"/>
              <w:right w:val="nil"/>
            </w:tcBorders>
            <w:shd w:val="clear" w:color="auto" w:fill="auto"/>
            <w:noWrap/>
            <w:vAlign w:val="bottom"/>
            <w:hideMark/>
          </w:tcPr>
          <w:p w14:paraId="0FA497C1" w14:textId="77777777" w:rsidR="00D42C68" w:rsidRPr="00EB7626" w:rsidRDefault="00D42C68" w:rsidP="00166431">
            <w:pPr>
              <w:spacing w:line="240" w:lineRule="auto"/>
              <w:rPr>
                <w:color w:val="000000"/>
                <w:sz w:val="22"/>
              </w:rPr>
            </w:pPr>
            <w:r w:rsidRPr="00EB7626">
              <w:rPr>
                <w:color w:val="000000"/>
                <w:sz w:val="22"/>
              </w:rPr>
              <w:t>15.135</w:t>
            </w:r>
          </w:p>
        </w:tc>
        <w:tc>
          <w:tcPr>
            <w:tcW w:w="960" w:type="dxa"/>
            <w:tcBorders>
              <w:top w:val="nil"/>
              <w:left w:val="nil"/>
              <w:bottom w:val="nil"/>
              <w:right w:val="nil"/>
            </w:tcBorders>
            <w:shd w:val="clear" w:color="auto" w:fill="auto"/>
            <w:noWrap/>
            <w:vAlign w:val="bottom"/>
            <w:hideMark/>
          </w:tcPr>
          <w:p w14:paraId="385E8E72" w14:textId="77777777" w:rsidR="00D42C68" w:rsidRPr="00EB7626" w:rsidRDefault="00D42C68" w:rsidP="00166431">
            <w:pPr>
              <w:spacing w:line="240" w:lineRule="auto"/>
              <w:rPr>
                <w:color w:val="000000"/>
                <w:sz w:val="22"/>
              </w:rPr>
            </w:pPr>
            <w:r w:rsidRPr="00EB7626">
              <w:rPr>
                <w:color w:val="000000"/>
                <w:sz w:val="22"/>
              </w:rPr>
              <w:t>14.680</w:t>
            </w:r>
          </w:p>
        </w:tc>
        <w:tc>
          <w:tcPr>
            <w:tcW w:w="960" w:type="dxa"/>
            <w:tcBorders>
              <w:top w:val="single" w:sz="4" w:space="0" w:color="auto"/>
              <w:left w:val="nil"/>
              <w:bottom w:val="nil"/>
              <w:right w:val="nil"/>
            </w:tcBorders>
            <w:shd w:val="clear" w:color="auto" w:fill="auto"/>
            <w:noWrap/>
            <w:vAlign w:val="center"/>
            <w:hideMark/>
          </w:tcPr>
          <w:p w14:paraId="1E8B8242" w14:textId="77777777" w:rsidR="00D42C68" w:rsidRPr="00EB7626" w:rsidRDefault="00D42C68" w:rsidP="00166431">
            <w:pPr>
              <w:spacing w:line="240" w:lineRule="auto"/>
              <w:rPr>
                <w:b/>
                <w:color w:val="000000"/>
                <w:sz w:val="22"/>
              </w:rPr>
            </w:pPr>
            <w:r w:rsidRPr="00EB7626">
              <w:rPr>
                <w:b/>
                <w:color w:val="000000"/>
                <w:sz w:val="22"/>
              </w:rPr>
              <w:t>2.18</w:t>
            </w:r>
          </w:p>
        </w:tc>
        <w:tc>
          <w:tcPr>
            <w:tcW w:w="960" w:type="dxa"/>
            <w:tcBorders>
              <w:top w:val="single" w:sz="4" w:space="0" w:color="auto"/>
              <w:left w:val="nil"/>
              <w:bottom w:val="nil"/>
              <w:right w:val="nil"/>
            </w:tcBorders>
            <w:shd w:val="clear" w:color="auto" w:fill="auto"/>
            <w:noWrap/>
            <w:vAlign w:val="center"/>
            <w:hideMark/>
          </w:tcPr>
          <w:p w14:paraId="6910E575" w14:textId="77777777" w:rsidR="00D42C68" w:rsidRPr="00EB7626" w:rsidRDefault="00D42C68" w:rsidP="00166431">
            <w:pPr>
              <w:spacing w:line="240" w:lineRule="auto"/>
              <w:rPr>
                <w:b/>
                <w:color w:val="000000"/>
                <w:sz w:val="22"/>
              </w:rPr>
            </w:pPr>
            <w:r w:rsidRPr="00EB7626">
              <w:rPr>
                <w:b/>
                <w:color w:val="000000"/>
                <w:sz w:val="22"/>
              </w:rPr>
              <w:t>15.40</w:t>
            </w:r>
          </w:p>
        </w:tc>
      </w:tr>
      <w:tr w:rsidR="00D42C68" w:rsidRPr="00EB7626" w14:paraId="171EE4B3" w14:textId="77777777" w:rsidTr="00166431">
        <w:trPr>
          <w:trHeight w:val="300"/>
        </w:trPr>
        <w:tc>
          <w:tcPr>
            <w:tcW w:w="1920" w:type="dxa"/>
            <w:tcBorders>
              <w:top w:val="nil"/>
              <w:left w:val="nil"/>
              <w:bottom w:val="single" w:sz="4" w:space="0" w:color="auto"/>
              <w:right w:val="nil"/>
            </w:tcBorders>
            <w:shd w:val="clear" w:color="auto" w:fill="auto"/>
            <w:noWrap/>
            <w:vAlign w:val="center"/>
            <w:hideMark/>
          </w:tcPr>
          <w:p w14:paraId="4BA815C2" w14:textId="77777777" w:rsidR="00D42C68" w:rsidRPr="00EB7626" w:rsidRDefault="00D42C68" w:rsidP="00166431">
            <w:pPr>
              <w:spacing w:line="240" w:lineRule="auto"/>
              <w:rPr>
                <w:color w:val="000000"/>
                <w:sz w:val="22"/>
              </w:rPr>
            </w:pPr>
            <w:r w:rsidRPr="00EB7626">
              <w:rPr>
                <w:color w:val="000000"/>
                <w:sz w:val="22"/>
              </w:rPr>
              <w:t>Standard Dev.</w:t>
            </w:r>
          </w:p>
        </w:tc>
        <w:tc>
          <w:tcPr>
            <w:tcW w:w="960" w:type="dxa"/>
            <w:tcBorders>
              <w:top w:val="nil"/>
              <w:left w:val="nil"/>
              <w:bottom w:val="single" w:sz="4" w:space="0" w:color="auto"/>
              <w:right w:val="nil"/>
            </w:tcBorders>
            <w:shd w:val="clear" w:color="auto" w:fill="auto"/>
            <w:noWrap/>
            <w:vAlign w:val="bottom"/>
            <w:hideMark/>
          </w:tcPr>
          <w:p w14:paraId="0A579902" w14:textId="77777777" w:rsidR="00D42C68" w:rsidRPr="00EB7626" w:rsidRDefault="00D42C68" w:rsidP="00166431">
            <w:pPr>
              <w:spacing w:line="240" w:lineRule="auto"/>
              <w:rPr>
                <w:color w:val="000000"/>
                <w:sz w:val="22"/>
              </w:rPr>
            </w:pPr>
            <w:r w:rsidRPr="00EB7626">
              <w:rPr>
                <w:color w:val="000000"/>
                <w:sz w:val="22"/>
              </w:rPr>
              <w:t>0.13</w:t>
            </w:r>
          </w:p>
        </w:tc>
        <w:tc>
          <w:tcPr>
            <w:tcW w:w="960" w:type="dxa"/>
            <w:tcBorders>
              <w:top w:val="nil"/>
              <w:left w:val="nil"/>
              <w:bottom w:val="single" w:sz="4" w:space="0" w:color="auto"/>
              <w:right w:val="nil"/>
            </w:tcBorders>
            <w:shd w:val="clear" w:color="auto" w:fill="auto"/>
            <w:noWrap/>
            <w:vAlign w:val="bottom"/>
            <w:hideMark/>
          </w:tcPr>
          <w:p w14:paraId="5D9599EC" w14:textId="77777777" w:rsidR="00D42C68" w:rsidRPr="00EB7626" w:rsidRDefault="00D42C68" w:rsidP="00166431">
            <w:pPr>
              <w:spacing w:line="240" w:lineRule="auto"/>
              <w:rPr>
                <w:color w:val="000000"/>
                <w:sz w:val="22"/>
              </w:rPr>
            </w:pPr>
            <w:r w:rsidRPr="00EB7626">
              <w:rPr>
                <w:color w:val="000000"/>
                <w:sz w:val="22"/>
              </w:rPr>
              <w:t>0.10</w:t>
            </w:r>
          </w:p>
        </w:tc>
        <w:tc>
          <w:tcPr>
            <w:tcW w:w="960" w:type="dxa"/>
            <w:tcBorders>
              <w:top w:val="nil"/>
              <w:left w:val="nil"/>
              <w:bottom w:val="single" w:sz="4" w:space="0" w:color="auto"/>
              <w:right w:val="nil"/>
            </w:tcBorders>
            <w:shd w:val="clear" w:color="auto" w:fill="auto"/>
            <w:noWrap/>
            <w:vAlign w:val="bottom"/>
            <w:hideMark/>
          </w:tcPr>
          <w:p w14:paraId="4F3ED56A" w14:textId="77777777" w:rsidR="00D42C68" w:rsidRPr="00EB7626" w:rsidRDefault="00D42C68" w:rsidP="00166431">
            <w:pPr>
              <w:spacing w:line="240" w:lineRule="auto"/>
              <w:rPr>
                <w:color w:val="000000"/>
                <w:sz w:val="22"/>
              </w:rPr>
            </w:pPr>
            <w:r w:rsidRPr="00EB7626">
              <w:rPr>
                <w:color w:val="000000"/>
                <w:sz w:val="22"/>
              </w:rPr>
              <w:t>0.11</w:t>
            </w:r>
          </w:p>
        </w:tc>
        <w:tc>
          <w:tcPr>
            <w:tcW w:w="960" w:type="dxa"/>
            <w:tcBorders>
              <w:top w:val="nil"/>
              <w:left w:val="nil"/>
              <w:bottom w:val="single" w:sz="4" w:space="0" w:color="auto"/>
              <w:right w:val="nil"/>
            </w:tcBorders>
            <w:shd w:val="clear" w:color="auto" w:fill="auto"/>
            <w:noWrap/>
            <w:vAlign w:val="bottom"/>
            <w:hideMark/>
          </w:tcPr>
          <w:p w14:paraId="388E25D1" w14:textId="77777777" w:rsidR="00D42C68" w:rsidRPr="00EB7626" w:rsidRDefault="00D42C68" w:rsidP="00166431">
            <w:pPr>
              <w:spacing w:line="240" w:lineRule="auto"/>
              <w:rPr>
                <w:color w:val="000000"/>
                <w:sz w:val="22"/>
              </w:rPr>
            </w:pPr>
            <w:r w:rsidRPr="00EB7626">
              <w:rPr>
                <w:color w:val="000000"/>
                <w:sz w:val="22"/>
              </w:rPr>
              <w:t>2.63</w:t>
            </w:r>
          </w:p>
        </w:tc>
        <w:tc>
          <w:tcPr>
            <w:tcW w:w="960" w:type="dxa"/>
            <w:tcBorders>
              <w:top w:val="nil"/>
              <w:left w:val="nil"/>
              <w:bottom w:val="single" w:sz="4" w:space="0" w:color="auto"/>
              <w:right w:val="nil"/>
            </w:tcBorders>
            <w:shd w:val="clear" w:color="auto" w:fill="auto"/>
            <w:noWrap/>
            <w:vAlign w:val="bottom"/>
            <w:hideMark/>
          </w:tcPr>
          <w:p w14:paraId="404D8264" w14:textId="77777777" w:rsidR="00D42C68" w:rsidRPr="00EB7626" w:rsidRDefault="00D42C68" w:rsidP="00166431">
            <w:pPr>
              <w:spacing w:line="240" w:lineRule="auto"/>
              <w:rPr>
                <w:color w:val="000000"/>
                <w:sz w:val="22"/>
              </w:rPr>
            </w:pPr>
            <w:r w:rsidRPr="00EB7626">
              <w:rPr>
                <w:color w:val="000000"/>
                <w:sz w:val="22"/>
              </w:rPr>
              <w:t>1.08</w:t>
            </w:r>
          </w:p>
        </w:tc>
        <w:tc>
          <w:tcPr>
            <w:tcW w:w="960" w:type="dxa"/>
            <w:tcBorders>
              <w:top w:val="nil"/>
              <w:left w:val="nil"/>
              <w:bottom w:val="single" w:sz="4" w:space="0" w:color="auto"/>
              <w:right w:val="nil"/>
            </w:tcBorders>
            <w:shd w:val="clear" w:color="auto" w:fill="auto"/>
            <w:noWrap/>
            <w:vAlign w:val="bottom"/>
            <w:hideMark/>
          </w:tcPr>
          <w:p w14:paraId="78900A65" w14:textId="77777777" w:rsidR="00D42C68" w:rsidRPr="00EB7626" w:rsidRDefault="00D42C68" w:rsidP="00166431">
            <w:pPr>
              <w:spacing w:line="240" w:lineRule="auto"/>
              <w:rPr>
                <w:color w:val="000000"/>
                <w:sz w:val="22"/>
              </w:rPr>
            </w:pPr>
            <w:r w:rsidRPr="00EB7626">
              <w:rPr>
                <w:color w:val="000000"/>
                <w:sz w:val="22"/>
              </w:rPr>
              <w:t>1.15</w:t>
            </w:r>
          </w:p>
        </w:tc>
        <w:tc>
          <w:tcPr>
            <w:tcW w:w="960" w:type="dxa"/>
            <w:tcBorders>
              <w:top w:val="nil"/>
              <w:left w:val="nil"/>
              <w:bottom w:val="single" w:sz="4" w:space="0" w:color="auto"/>
              <w:right w:val="nil"/>
            </w:tcBorders>
            <w:shd w:val="clear" w:color="auto" w:fill="auto"/>
            <w:noWrap/>
            <w:vAlign w:val="center"/>
            <w:hideMark/>
          </w:tcPr>
          <w:p w14:paraId="48EBBD40" w14:textId="77777777" w:rsidR="00D42C68" w:rsidRPr="00EB7626" w:rsidRDefault="00D42C68" w:rsidP="00166431">
            <w:pPr>
              <w:spacing w:line="240" w:lineRule="auto"/>
              <w:rPr>
                <w:color w:val="000000"/>
                <w:sz w:val="22"/>
              </w:rPr>
            </w:pPr>
            <w:r w:rsidRPr="00EB7626">
              <w:rPr>
                <w:color w:val="000000"/>
                <w:sz w:val="22"/>
              </w:rPr>
              <w:t>0.11</w:t>
            </w:r>
          </w:p>
        </w:tc>
        <w:tc>
          <w:tcPr>
            <w:tcW w:w="960" w:type="dxa"/>
            <w:tcBorders>
              <w:top w:val="nil"/>
              <w:left w:val="nil"/>
              <w:bottom w:val="single" w:sz="4" w:space="0" w:color="auto"/>
              <w:right w:val="nil"/>
            </w:tcBorders>
            <w:shd w:val="clear" w:color="auto" w:fill="auto"/>
            <w:noWrap/>
            <w:vAlign w:val="center"/>
            <w:hideMark/>
          </w:tcPr>
          <w:p w14:paraId="16C82422" w14:textId="77777777" w:rsidR="00D42C68" w:rsidRPr="00EB7626" w:rsidRDefault="00D42C68" w:rsidP="00166431">
            <w:pPr>
              <w:spacing w:line="240" w:lineRule="auto"/>
              <w:rPr>
                <w:color w:val="000000"/>
                <w:sz w:val="22"/>
              </w:rPr>
            </w:pPr>
            <w:r w:rsidRPr="00EB7626">
              <w:rPr>
                <w:color w:val="000000"/>
                <w:sz w:val="22"/>
              </w:rPr>
              <w:t>1.24</w:t>
            </w:r>
          </w:p>
        </w:tc>
      </w:tr>
    </w:tbl>
    <w:p w14:paraId="17387149" w14:textId="77777777" w:rsidR="00D42C68" w:rsidRPr="00EB7626" w:rsidRDefault="00D42C68" w:rsidP="00D42C68">
      <w:pPr>
        <w:jc w:val="both"/>
        <w:rPr>
          <w:b/>
        </w:rPr>
      </w:pPr>
    </w:p>
    <w:p w14:paraId="6B5EB138" w14:textId="77777777" w:rsidR="00D42C68" w:rsidRPr="00EB7626" w:rsidRDefault="00D42C68" w:rsidP="00D42C68">
      <w:pPr>
        <w:spacing w:before="240"/>
        <w:jc w:val="both"/>
        <w:rPr>
          <w:b/>
        </w:rPr>
      </w:pPr>
    </w:p>
    <w:p w14:paraId="2898000E" w14:textId="2AC197EC" w:rsidR="00D42C68" w:rsidRPr="00EB7626" w:rsidRDefault="00D42C68">
      <w:pPr>
        <w:spacing w:line="240" w:lineRule="auto"/>
      </w:pPr>
      <w:r w:rsidRPr="00EB7626">
        <w:br w:type="page"/>
      </w:r>
    </w:p>
    <w:p w14:paraId="7119DD0F" w14:textId="77777777" w:rsidR="00D42C68" w:rsidRPr="00EB7626" w:rsidRDefault="00D42C68" w:rsidP="00D42C68">
      <w:pPr>
        <w:autoSpaceDE w:val="0"/>
        <w:autoSpaceDN w:val="0"/>
        <w:adjustRightInd w:val="0"/>
        <w:spacing w:line="240" w:lineRule="auto"/>
        <w:rPr>
          <w:b/>
          <w:bCs/>
          <w:sz w:val="22"/>
          <w:szCs w:val="22"/>
          <w:lang w:val="cs-CZ"/>
        </w:rPr>
      </w:pPr>
      <w:proofErr w:type="spellStart"/>
      <w:r w:rsidRPr="00EB7626">
        <w:rPr>
          <w:b/>
          <w:bCs/>
          <w:sz w:val="22"/>
          <w:szCs w:val="22"/>
          <w:lang w:val="cs-CZ"/>
        </w:rPr>
        <w:lastRenderedPageBreak/>
        <w:t>Figures</w:t>
      </w:r>
      <w:proofErr w:type="spellEnd"/>
      <w:r w:rsidRPr="00EB7626">
        <w:rPr>
          <w:b/>
          <w:bCs/>
          <w:sz w:val="22"/>
          <w:szCs w:val="22"/>
          <w:lang w:val="cs-CZ"/>
        </w:rPr>
        <w:t xml:space="preserve"> </w:t>
      </w:r>
      <w:proofErr w:type="spellStart"/>
      <w:r w:rsidRPr="00EB7626">
        <w:rPr>
          <w:b/>
          <w:bCs/>
          <w:sz w:val="22"/>
          <w:szCs w:val="22"/>
          <w:lang w:val="cs-CZ"/>
        </w:rPr>
        <w:t>captions</w:t>
      </w:r>
      <w:proofErr w:type="spellEnd"/>
    </w:p>
    <w:p w14:paraId="08427E17"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 </w:t>
      </w:r>
      <w:proofErr w:type="spellStart"/>
      <w:r w:rsidRPr="00EB7626">
        <w:rPr>
          <w:lang w:val="cs-CZ"/>
        </w:rPr>
        <w:t>Experimental</w:t>
      </w:r>
      <w:proofErr w:type="spellEnd"/>
      <w:r w:rsidRPr="00EB7626">
        <w:rPr>
          <w:lang w:val="cs-CZ"/>
        </w:rPr>
        <w:t xml:space="preserve"> </w:t>
      </w:r>
      <w:proofErr w:type="spellStart"/>
      <w:r w:rsidRPr="00EB7626">
        <w:rPr>
          <w:lang w:val="cs-CZ"/>
        </w:rPr>
        <w:t>procedure</w:t>
      </w:r>
      <w:proofErr w:type="spellEnd"/>
      <w:r w:rsidRPr="00EB7626">
        <w:rPr>
          <w:lang w:val="cs-CZ"/>
        </w:rPr>
        <w:t xml:space="preserve"> and </w:t>
      </w:r>
      <w:proofErr w:type="spellStart"/>
      <w:r w:rsidRPr="00EB7626">
        <w:rPr>
          <w:lang w:val="cs-CZ"/>
        </w:rPr>
        <w:t>investigations</w:t>
      </w:r>
      <w:proofErr w:type="spellEnd"/>
      <w:r w:rsidRPr="00EB7626">
        <w:rPr>
          <w:lang w:val="cs-CZ"/>
        </w:rPr>
        <w:t xml:space="preserve"> </w:t>
      </w:r>
      <w:proofErr w:type="spellStart"/>
      <w:r w:rsidRPr="00EB7626">
        <w:rPr>
          <w:lang w:val="cs-CZ"/>
        </w:rPr>
        <w:t>flow</w:t>
      </w:r>
      <w:proofErr w:type="spellEnd"/>
      <w:r w:rsidRPr="00EB7626">
        <w:rPr>
          <w:lang w:val="cs-CZ"/>
        </w:rPr>
        <w:t>-chart</w:t>
      </w:r>
    </w:p>
    <w:p w14:paraId="79EBFE1C"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2 </w:t>
      </w:r>
      <w:proofErr w:type="spellStart"/>
      <w:r w:rsidRPr="00EB7626">
        <w:rPr>
          <w:lang w:val="cs-CZ"/>
        </w:rPr>
        <w:t>Tensile</w:t>
      </w:r>
      <w:proofErr w:type="spellEnd"/>
      <w:r w:rsidRPr="00EB7626">
        <w:rPr>
          <w:lang w:val="cs-CZ"/>
        </w:rPr>
        <w:t xml:space="preserve"> </w:t>
      </w:r>
      <w:proofErr w:type="gramStart"/>
      <w:r w:rsidRPr="00EB7626">
        <w:rPr>
          <w:lang w:val="cs-CZ"/>
        </w:rPr>
        <w:t>stress</w:t>
      </w:r>
      <w:proofErr w:type="gramEnd"/>
      <w:r w:rsidRPr="00EB7626">
        <w:rPr>
          <w:lang w:val="cs-CZ"/>
        </w:rPr>
        <w:t>–</w:t>
      </w:r>
      <w:proofErr w:type="spellStart"/>
      <w:proofErr w:type="gramStart"/>
      <w:r w:rsidRPr="00EB7626">
        <w:rPr>
          <w:lang w:val="cs-CZ"/>
        </w:rPr>
        <w:t>strain</w:t>
      </w:r>
      <w:proofErr w:type="spellEnd"/>
      <w:proofErr w:type="gramEnd"/>
      <w:r w:rsidRPr="00EB7626">
        <w:rPr>
          <w:lang w:val="cs-CZ"/>
        </w:rPr>
        <w:t xml:space="preserve"> </w:t>
      </w:r>
      <w:proofErr w:type="spellStart"/>
      <w:r w:rsidRPr="00EB7626">
        <w:rPr>
          <w:lang w:val="cs-CZ"/>
        </w:rPr>
        <w:t>curves</w:t>
      </w:r>
      <w:proofErr w:type="spellEnd"/>
      <w:r w:rsidRPr="00EB7626">
        <w:rPr>
          <w:lang w:val="cs-CZ"/>
        </w:rPr>
        <w:t xml:space="preserve"> </w:t>
      </w:r>
      <w:proofErr w:type="spellStart"/>
      <w:r w:rsidRPr="00EB7626">
        <w:rPr>
          <w:lang w:val="cs-CZ"/>
        </w:rPr>
        <w:t>for</w:t>
      </w:r>
      <w:proofErr w:type="spellEnd"/>
      <w:r w:rsidRPr="00EB7626">
        <w:rPr>
          <w:lang w:val="cs-CZ"/>
        </w:rPr>
        <w:t xml:space="preserve"> </w:t>
      </w:r>
      <w:proofErr w:type="spellStart"/>
      <w:r w:rsidRPr="00EB7626">
        <w:rPr>
          <w:lang w:val="cs-CZ"/>
        </w:rPr>
        <w:t>zinc</w:t>
      </w:r>
      <w:proofErr w:type="spellEnd"/>
      <w:r w:rsidRPr="00EB7626">
        <w:rPr>
          <w:lang w:val="cs-CZ"/>
        </w:rPr>
        <w:t xml:space="preserve"> </w:t>
      </w:r>
      <w:proofErr w:type="spellStart"/>
      <w:r w:rsidRPr="00EB7626">
        <w:rPr>
          <w:lang w:val="cs-CZ"/>
        </w:rPr>
        <w:t>plated</w:t>
      </w:r>
      <w:proofErr w:type="spellEnd"/>
      <w:r w:rsidRPr="00EB7626">
        <w:rPr>
          <w:lang w:val="cs-CZ"/>
        </w:rPr>
        <w:t xml:space="preserve"> </w:t>
      </w:r>
      <w:proofErr w:type="spellStart"/>
      <w:r w:rsidRPr="00EB7626">
        <w:rPr>
          <w:lang w:val="cs-CZ"/>
        </w:rPr>
        <w:t>mild</w:t>
      </w:r>
      <w:proofErr w:type="spellEnd"/>
      <w:r w:rsidRPr="00EB7626">
        <w:rPr>
          <w:lang w:val="cs-CZ"/>
        </w:rPr>
        <w:t xml:space="preserve"> </w:t>
      </w:r>
      <w:proofErr w:type="spellStart"/>
      <w:r w:rsidRPr="00EB7626">
        <w:rPr>
          <w:lang w:val="cs-CZ"/>
        </w:rPr>
        <w:t>steel</w:t>
      </w:r>
      <w:proofErr w:type="spellEnd"/>
      <w:r w:rsidRPr="00EB7626">
        <w:rPr>
          <w:lang w:val="cs-CZ"/>
        </w:rPr>
        <w:t xml:space="preserve"> </w:t>
      </w:r>
      <w:proofErr w:type="spellStart"/>
      <w:r w:rsidRPr="00EB7626">
        <w:rPr>
          <w:lang w:val="cs-CZ"/>
        </w:rPr>
        <w:t>tested</w:t>
      </w:r>
      <w:proofErr w:type="spellEnd"/>
    </w:p>
    <w:p w14:paraId="6D807C7E"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3 </w:t>
      </w:r>
      <w:proofErr w:type="spellStart"/>
      <w:r w:rsidRPr="00EB7626">
        <w:rPr>
          <w:lang w:val="cs-CZ"/>
        </w:rPr>
        <w:t>Tensile</w:t>
      </w:r>
      <w:proofErr w:type="spellEnd"/>
      <w:r w:rsidRPr="00EB7626">
        <w:rPr>
          <w:lang w:val="cs-CZ"/>
        </w:rPr>
        <w:t xml:space="preserve"> </w:t>
      </w:r>
      <w:proofErr w:type="gramStart"/>
      <w:r w:rsidRPr="00EB7626">
        <w:rPr>
          <w:lang w:val="cs-CZ"/>
        </w:rPr>
        <w:t>stress</w:t>
      </w:r>
      <w:proofErr w:type="gramEnd"/>
      <w:r w:rsidRPr="00EB7626">
        <w:rPr>
          <w:lang w:val="cs-CZ"/>
        </w:rPr>
        <w:t>–</w:t>
      </w:r>
      <w:proofErr w:type="spellStart"/>
      <w:proofErr w:type="gramStart"/>
      <w:r w:rsidRPr="00EB7626">
        <w:rPr>
          <w:lang w:val="cs-CZ"/>
        </w:rPr>
        <w:t>strain</w:t>
      </w:r>
      <w:proofErr w:type="spellEnd"/>
      <w:proofErr w:type="gramEnd"/>
      <w:r w:rsidRPr="00EB7626">
        <w:rPr>
          <w:lang w:val="cs-CZ"/>
        </w:rPr>
        <w:t xml:space="preserve"> </w:t>
      </w:r>
      <w:proofErr w:type="spellStart"/>
      <w:r w:rsidRPr="00EB7626">
        <w:rPr>
          <w:lang w:val="cs-CZ"/>
        </w:rPr>
        <w:t>curves</w:t>
      </w:r>
      <w:proofErr w:type="spellEnd"/>
      <w:r w:rsidRPr="00EB7626">
        <w:rPr>
          <w:lang w:val="cs-CZ"/>
        </w:rPr>
        <w:t xml:space="preserve"> </w:t>
      </w:r>
      <w:proofErr w:type="spellStart"/>
      <w:r w:rsidRPr="00EB7626">
        <w:rPr>
          <w:lang w:val="cs-CZ"/>
        </w:rPr>
        <w:t>for</w:t>
      </w:r>
      <w:proofErr w:type="spellEnd"/>
      <w:r w:rsidRPr="00EB7626">
        <w:rPr>
          <w:lang w:val="cs-CZ"/>
        </w:rPr>
        <w:t xml:space="preserve"> </w:t>
      </w:r>
      <w:proofErr w:type="spellStart"/>
      <w:r w:rsidRPr="00EB7626">
        <w:rPr>
          <w:lang w:val="cs-CZ"/>
        </w:rPr>
        <w:t>the</w:t>
      </w:r>
      <w:proofErr w:type="spellEnd"/>
      <w:r w:rsidRPr="00EB7626">
        <w:rPr>
          <w:lang w:val="cs-CZ"/>
        </w:rPr>
        <w:t xml:space="preserve"> </w:t>
      </w:r>
      <w:proofErr w:type="spellStart"/>
      <w:r w:rsidRPr="00EB7626">
        <w:rPr>
          <w:lang w:val="cs-CZ"/>
        </w:rPr>
        <w:t>Veropal</w:t>
      </w:r>
      <w:proofErr w:type="spellEnd"/>
      <w:r w:rsidRPr="00EB7626">
        <w:rPr>
          <w:lang w:val="cs-CZ"/>
        </w:rPr>
        <w:t xml:space="preserve"> </w:t>
      </w:r>
      <w:proofErr w:type="spellStart"/>
      <w:r w:rsidRPr="00EB7626">
        <w:rPr>
          <w:lang w:val="cs-CZ"/>
        </w:rPr>
        <w:t>adhesive</w:t>
      </w:r>
      <w:proofErr w:type="spellEnd"/>
      <w:r w:rsidRPr="00EB7626">
        <w:rPr>
          <w:lang w:val="cs-CZ"/>
        </w:rPr>
        <w:t xml:space="preserve"> </w:t>
      </w:r>
      <w:proofErr w:type="spellStart"/>
      <w:r w:rsidRPr="00EB7626">
        <w:rPr>
          <w:lang w:val="cs-CZ"/>
        </w:rPr>
        <w:t>tested</w:t>
      </w:r>
      <w:proofErr w:type="spellEnd"/>
    </w:p>
    <w:p w14:paraId="7534E595"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4 </w:t>
      </w:r>
      <w:r w:rsidRPr="00EB7626">
        <w:rPr>
          <w:lang w:val="cs-CZ"/>
        </w:rPr>
        <w:t xml:space="preserve">Single lap joint geometry (not to </w:t>
      </w:r>
      <w:proofErr w:type="spellStart"/>
      <w:r w:rsidRPr="00EB7626">
        <w:rPr>
          <w:lang w:val="cs-CZ"/>
        </w:rPr>
        <w:t>scale</w:t>
      </w:r>
      <w:proofErr w:type="spellEnd"/>
      <w:r w:rsidRPr="00EB7626">
        <w:rPr>
          <w:lang w:val="cs-CZ"/>
        </w:rPr>
        <w:t xml:space="preserve">, </w:t>
      </w:r>
      <w:proofErr w:type="spellStart"/>
      <w:r w:rsidRPr="00EB7626">
        <w:rPr>
          <w:lang w:val="cs-CZ"/>
        </w:rPr>
        <w:t>dimensions</w:t>
      </w:r>
      <w:proofErr w:type="spellEnd"/>
      <w:r w:rsidRPr="00EB7626">
        <w:rPr>
          <w:lang w:val="cs-CZ"/>
        </w:rPr>
        <w:t xml:space="preserve"> in mm)</w:t>
      </w:r>
    </w:p>
    <w:p w14:paraId="0958700E"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5 </w:t>
      </w:r>
      <w:proofErr w:type="spellStart"/>
      <w:r w:rsidRPr="00EB7626">
        <w:rPr>
          <w:lang w:val="cs-CZ"/>
        </w:rPr>
        <w:t>Schematic</w:t>
      </w:r>
      <w:proofErr w:type="spellEnd"/>
      <w:r w:rsidRPr="00EB7626">
        <w:rPr>
          <w:lang w:val="cs-CZ"/>
        </w:rPr>
        <w:t xml:space="preserve"> </w:t>
      </w:r>
      <w:proofErr w:type="spellStart"/>
      <w:r w:rsidRPr="00EB7626">
        <w:rPr>
          <w:lang w:val="cs-CZ"/>
        </w:rPr>
        <w:t>of</w:t>
      </w:r>
      <w:proofErr w:type="spellEnd"/>
      <w:r w:rsidRPr="00EB7626">
        <w:rPr>
          <w:lang w:val="cs-CZ"/>
        </w:rPr>
        <w:t xml:space="preserve"> a </w:t>
      </w:r>
      <w:proofErr w:type="spellStart"/>
      <w:r w:rsidRPr="00EB7626">
        <w:rPr>
          <w:lang w:val="cs-CZ"/>
        </w:rPr>
        <w:t>liquid</w:t>
      </w:r>
      <w:proofErr w:type="spellEnd"/>
      <w:r w:rsidRPr="00EB7626">
        <w:rPr>
          <w:lang w:val="cs-CZ"/>
        </w:rPr>
        <w:t xml:space="preserve"> drop </w:t>
      </w:r>
      <w:proofErr w:type="spellStart"/>
      <w:r w:rsidRPr="00EB7626">
        <w:rPr>
          <w:lang w:val="cs-CZ"/>
        </w:rPr>
        <w:t>showing</w:t>
      </w:r>
      <w:proofErr w:type="spellEnd"/>
      <w:r w:rsidRPr="00EB7626">
        <w:rPr>
          <w:lang w:val="cs-CZ"/>
        </w:rPr>
        <w:t xml:space="preserve"> </w:t>
      </w:r>
      <w:proofErr w:type="spellStart"/>
      <w:r w:rsidRPr="00EB7626">
        <w:rPr>
          <w:lang w:val="cs-CZ"/>
        </w:rPr>
        <w:t>measured</w:t>
      </w:r>
      <w:proofErr w:type="spellEnd"/>
      <w:r w:rsidRPr="00EB7626">
        <w:rPr>
          <w:lang w:val="cs-CZ"/>
        </w:rPr>
        <w:t xml:space="preserve"> </w:t>
      </w:r>
      <w:proofErr w:type="spellStart"/>
      <w:r w:rsidRPr="00EB7626">
        <w:rPr>
          <w:lang w:val="cs-CZ"/>
        </w:rPr>
        <w:t>angles</w:t>
      </w:r>
      <w:proofErr w:type="spellEnd"/>
      <w:r w:rsidRPr="00EB7626">
        <w:rPr>
          <w:lang w:val="cs-CZ"/>
        </w:rPr>
        <w:t>.</w:t>
      </w:r>
    </w:p>
    <w:p w14:paraId="54156489" w14:textId="3E4E8152"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6 </w:t>
      </w:r>
      <w:proofErr w:type="spellStart"/>
      <w:r w:rsidRPr="00EB7626">
        <w:rPr>
          <w:lang w:val="cs-CZ"/>
        </w:rPr>
        <w:t>Typical</w:t>
      </w:r>
      <w:proofErr w:type="spellEnd"/>
      <w:r w:rsidRPr="00EB7626">
        <w:rPr>
          <w:lang w:val="cs-CZ"/>
        </w:rPr>
        <w:t xml:space="preserve"> </w:t>
      </w:r>
      <w:proofErr w:type="spellStart"/>
      <w:r w:rsidRPr="00EB7626">
        <w:rPr>
          <w:lang w:val="cs-CZ"/>
        </w:rPr>
        <w:t>bilinear</w:t>
      </w:r>
      <w:proofErr w:type="spellEnd"/>
      <w:r w:rsidRPr="00EB7626">
        <w:rPr>
          <w:lang w:val="cs-CZ"/>
        </w:rPr>
        <w:t xml:space="preserve"> </w:t>
      </w:r>
      <w:proofErr w:type="spellStart"/>
      <w:r w:rsidRPr="00EB7626">
        <w:rPr>
          <w:lang w:val="cs-CZ"/>
        </w:rPr>
        <w:t>traction-separation</w:t>
      </w:r>
      <w:proofErr w:type="spellEnd"/>
      <w:r w:rsidRPr="00EB7626">
        <w:rPr>
          <w:lang w:val="cs-CZ"/>
        </w:rPr>
        <w:t xml:space="preserve"> </w:t>
      </w:r>
      <w:proofErr w:type="spellStart"/>
      <w:r w:rsidRPr="00EB7626">
        <w:rPr>
          <w:lang w:val="cs-CZ"/>
        </w:rPr>
        <w:t>law</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cohesive</w:t>
      </w:r>
      <w:proofErr w:type="spellEnd"/>
      <w:r w:rsidRPr="00EB7626">
        <w:rPr>
          <w:lang w:val="cs-CZ"/>
        </w:rPr>
        <w:t xml:space="preserve"> </w:t>
      </w:r>
      <w:proofErr w:type="spellStart"/>
      <w:r w:rsidRPr="00EB7626">
        <w:rPr>
          <w:lang w:val="cs-CZ"/>
        </w:rPr>
        <w:t>zone</w:t>
      </w:r>
      <w:proofErr w:type="spellEnd"/>
      <w:r w:rsidRPr="00EB7626">
        <w:rPr>
          <w:lang w:val="cs-CZ"/>
        </w:rPr>
        <w:t xml:space="preserve"> model: (n) </w:t>
      </w:r>
      <w:proofErr w:type="spellStart"/>
      <w:r w:rsidRPr="00EB7626">
        <w:rPr>
          <w:lang w:val="cs-CZ"/>
        </w:rPr>
        <w:t>traction</w:t>
      </w:r>
      <w:proofErr w:type="spellEnd"/>
      <w:r w:rsidRPr="00EB7626">
        <w:rPr>
          <w:lang w:val="cs-CZ"/>
        </w:rPr>
        <w:t xml:space="preserve"> </w:t>
      </w:r>
      <w:proofErr w:type="spellStart"/>
      <w:r w:rsidRPr="00EB7626">
        <w:rPr>
          <w:lang w:val="cs-CZ"/>
        </w:rPr>
        <w:t>separation</w:t>
      </w:r>
      <w:proofErr w:type="spellEnd"/>
      <w:r w:rsidRPr="00EB7626">
        <w:rPr>
          <w:lang w:val="cs-CZ"/>
        </w:rPr>
        <w:t xml:space="preserve"> </w:t>
      </w:r>
      <w:proofErr w:type="spellStart"/>
      <w:r w:rsidRPr="00EB7626">
        <w:rPr>
          <w:lang w:val="cs-CZ"/>
        </w:rPr>
        <w:t>relation</w:t>
      </w:r>
      <w:proofErr w:type="spellEnd"/>
      <w:r w:rsidRPr="00EB7626">
        <w:rPr>
          <w:lang w:val="cs-CZ"/>
        </w:rPr>
        <w:t xml:space="preserve"> in </w:t>
      </w:r>
      <w:proofErr w:type="spellStart"/>
      <w:r w:rsidRPr="00EB7626">
        <w:rPr>
          <w:lang w:val="cs-CZ"/>
        </w:rPr>
        <w:t>tension</w:t>
      </w:r>
      <w:proofErr w:type="spellEnd"/>
      <w:r w:rsidRPr="00EB7626">
        <w:rPr>
          <w:lang w:val="cs-CZ"/>
        </w:rPr>
        <w:t xml:space="preserve">; and (s) </w:t>
      </w:r>
      <w:proofErr w:type="spellStart"/>
      <w:r w:rsidRPr="00EB7626">
        <w:rPr>
          <w:lang w:val="cs-CZ"/>
        </w:rPr>
        <w:t>traction-separation</w:t>
      </w:r>
      <w:proofErr w:type="spellEnd"/>
      <w:r w:rsidRPr="00EB7626">
        <w:rPr>
          <w:lang w:val="cs-CZ"/>
        </w:rPr>
        <w:t xml:space="preserve"> </w:t>
      </w:r>
      <w:proofErr w:type="spellStart"/>
      <w:r w:rsidRPr="00EB7626">
        <w:rPr>
          <w:lang w:val="cs-CZ"/>
        </w:rPr>
        <w:t>relation</w:t>
      </w:r>
      <w:proofErr w:type="spellEnd"/>
      <w:r w:rsidRPr="00EB7626">
        <w:rPr>
          <w:lang w:val="cs-CZ"/>
        </w:rPr>
        <w:t xml:space="preserve"> in </w:t>
      </w:r>
      <w:proofErr w:type="spellStart"/>
      <w:r w:rsidRPr="00EB7626">
        <w:rPr>
          <w:lang w:val="cs-CZ"/>
        </w:rPr>
        <w:t>shear</w:t>
      </w:r>
      <w:proofErr w:type="spellEnd"/>
      <w:r w:rsidRPr="00EB7626">
        <w:rPr>
          <w:lang w:val="cs-CZ"/>
        </w:rPr>
        <w:t>.</w:t>
      </w:r>
    </w:p>
    <w:p w14:paraId="553BBF80" w14:textId="4C3F6A58"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7 </w:t>
      </w:r>
      <w:proofErr w:type="spellStart"/>
      <w:r w:rsidRPr="00EB7626">
        <w:rPr>
          <w:lang w:val="cs-CZ"/>
        </w:rPr>
        <w:t>Details</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numerical</w:t>
      </w:r>
      <w:proofErr w:type="spellEnd"/>
      <w:r w:rsidRPr="00EB7626">
        <w:rPr>
          <w:lang w:val="cs-CZ"/>
        </w:rPr>
        <w:t xml:space="preserve"> model </w:t>
      </w:r>
      <w:proofErr w:type="spellStart"/>
      <w:r w:rsidRPr="00EB7626">
        <w:rPr>
          <w:lang w:val="cs-CZ"/>
        </w:rPr>
        <w:t>with</w:t>
      </w:r>
      <w:proofErr w:type="spellEnd"/>
      <w:r w:rsidRPr="00EB7626">
        <w:rPr>
          <w:lang w:val="cs-CZ"/>
        </w:rPr>
        <w:t xml:space="preserve"> 2-D plane </w:t>
      </w:r>
      <w:proofErr w:type="spellStart"/>
      <w:r w:rsidRPr="00EB7626">
        <w:rPr>
          <w:lang w:val="cs-CZ"/>
        </w:rPr>
        <w:t>strain</w:t>
      </w:r>
      <w:proofErr w:type="spellEnd"/>
      <w:r w:rsidRPr="00EB7626">
        <w:rPr>
          <w:lang w:val="cs-CZ"/>
        </w:rPr>
        <w:t xml:space="preserve"> </w:t>
      </w:r>
      <w:proofErr w:type="spellStart"/>
      <w:r w:rsidRPr="00EB7626">
        <w:rPr>
          <w:lang w:val="cs-CZ"/>
        </w:rPr>
        <w:t>elements</w:t>
      </w:r>
      <w:proofErr w:type="spellEnd"/>
      <w:r w:rsidRPr="00EB7626">
        <w:rPr>
          <w:lang w:val="cs-CZ"/>
        </w:rPr>
        <w:t xml:space="preserve"> </w:t>
      </w:r>
      <w:proofErr w:type="spellStart"/>
      <w:r w:rsidRPr="00EB7626">
        <w:rPr>
          <w:lang w:val="cs-CZ"/>
        </w:rPr>
        <w:t>including</w:t>
      </w:r>
      <w:proofErr w:type="spellEnd"/>
      <w:r w:rsidRPr="00EB7626">
        <w:rPr>
          <w:lang w:val="cs-CZ"/>
        </w:rPr>
        <w:t xml:space="preserve"> </w:t>
      </w:r>
      <w:proofErr w:type="spellStart"/>
      <w:r w:rsidRPr="00EB7626">
        <w:rPr>
          <w:lang w:val="cs-CZ"/>
        </w:rPr>
        <w:t>cohesive</w:t>
      </w:r>
      <w:proofErr w:type="spellEnd"/>
      <w:r w:rsidRPr="00EB7626">
        <w:rPr>
          <w:lang w:val="cs-CZ"/>
        </w:rPr>
        <w:t xml:space="preserve"> </w:t>
      </w:r>
      <w:proofErr w:type="spellStart"/>
      <w:r w:rsidRPr="00EB7626">
        <w:rPr>
          <w:lang w:val="cs-CZ"/>
        </w:rPr>
        <w:t>zone</w:t>
      </w:r>
      <w:proofErr w:type="spellEnd"/>
      <w:r w:rsidRPr="00EB7626">
        <w:rPr>
          <w:lang w:val="cs-CZ"/>
        </w:rPr>
        <w:t xml:space="preserve"> </w:t>
      </w:r>
      <w:proofErr w:type="spellStart"/>
      <w:r w:rsidRPr="00EB7626">
        <w:rPr>
          <w:lang w:val="cs-CZ"/>
        </w:rPr>
        <w:t>models</w:t>
      </w:r>
      <w:proofErr w:type="spellEnd"/>
      <w:r w:rsidRPr="00EB7626">
        <w:rPr>
          <w:lang w:val="cs-CZ"/>
        </w:rPr>
        <w:t xml:space="preserve"> </w:t>
      </w:r>
      <w:proofErr w:type="spellStart"/>
      <w:r w:rsidRPr="00EB7626">
        <w:rPr>
          <w:lang w:val="cs-CZ"/>
        </w:rPr>
        <w:t>at</w:t>
      </w:r>
      <w:proofErr w:type="spellEnd"/>
      <w:r w:rsidRPr="00EB7626">
        <w:rPr>
          <w:lang w:val="cs-CZ"/>
        </w:rPr>
        <w:t xml:space="preserve"> </w:t>
      </w:r>
      <w:proofErr w:type="spellStart"/>
      <w:r w:rsidRPr="00EB7626">
        <w:rPr>
          <w:lang w:val="cs-CZ"/>
        </w:rPr>
        <w:t>the</w:t>
      </w:r>
      <w:proofErr w:type="spellEnd"/>
      <w:r w:rsidRPr="00EB7626">
        <w:rPr>
          <w:lang w:val="cs-CZ"/>
        </w:rPr>
        <w:t xml:space="preserve"> </w:t>
      </w:r>
      <w:proofErr w:type="spellStart"/>
      <w:r w:rsidRPr="00EB7626">
        <w:rPr>
          <w:lang w:val="cs-CZ"/>
        </w:rPr>
        <w:t>adhesive</w:t>
      </w:r>
      <w:proofErr w:type="spellEnd"/>
      <w:r w:rsidRPr="00EB7626">
        <w:rPr>
          <w:lang w:val="cs-CZ"/>
        </w:rPr>
        <w:t xml:space="preserve"> and </w:t>
      </w:r>
      <w:proofErr w:type="spellStart"/>
      <w:r w:rsidRPr="00EB7626">
        <w:rPr>
          <w:lang w:val="cs-CZ"/>
        </w:rPr>
        <w:t>adherend</w:t>
      </w:r>
      <w:proofErr w:type="spellEnd"/>
      <w:r w:rsidRPr="00EB7626">
        <w:rPr>
          <w:lang w:val="cs-CZ"/>
        </w:rPr>
        <w:t xml:space="preserve"> </w:t>
      </w:r>
      <w:proofErr w:type="spellStart"/>
      <w:r w:rsidRPr="00EB7626">
        <w:rPr>
          <w:lang w:val="cs-CZ"/>
        </w:rPr>
        <w:t>interfaces</w:t>
      </w:r>
      <w:proofErr w:type="spellEnd"/>
      <w:r w:rsidRPr="00EB7626">
        <w:rPr>
          <w:lang w:val="cs-CZ"/>
        </w:rPr>
        <w:t>.</w:t>
      </w:r>
    </w:p>
    <w:p w14:paraId="40573496" w14:textId="167370D5"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8 </w:t>
      </w:r>
      <w:proofErr w:type="spellStart"/>
      <w:r w:rsidRPr="00EB7626">
        <w:rPr>
          <w:lang w:val="cs-CZ"/>
        </w:rPr>
        <w:t>Boundary</w:t>
      </w:r>
      <w:proofErr w:type="spellEnd"/>
      <w:r w:rsidRPr="00EB7626">
        <w:rPr>
          <w:lang w:val="cs-CZ"/>
        </w:rPr>
        <w:t xml:space="preserve"> </w:t>
      </w:r>
      <w:proofErr w:type="spellStart"/>
      <w:r w:rsidRPr="00EB7626">
        <w:rPr>
          <w:lang w:val="cs-CZ"/>
        </w:rPr>
        <w:t>conditions</w:t>
      </w:r>
      <w:proofErr w:type="spellEnd"/>
      <w:r w:rsidRPr="00EB7626">
        <w:rPr>
          <w:lang w:val="cs-CZ"/>
        </w:rPr>
        <w:t xml:space="preserve"> and </w:t>
      </w:r>
      <w:proofErr w:type="spellStart"/>
      <w:r w:rsidRPr="00EB7626">
        <w:rPr>
          <w:lang w:val="cs-CZ"/>
        </w:rPr>
        <w:t>uni-axial</w:t>
      </w:r>
      <w:proofErr w:type="spellEnd"/>
      <w:r w:rsidRPr="00EB7626">
        <w:rPr>
          <w:lang w:val="cs-CZ"/>
        </w:rPr>
        <w:t xml:space="preserve"> </w:t>
      </w:r>
      <w:proofErr w:type="spellStart"/>
      <w:r w:rsidRPr="00EB7626">
        <w:rPr>
          <w:lang w:val="cs-CZ"/>
        </w:rPr>
        <w:t>tensile</w:t>
      </w:r>
      <w:proofErr w:type="spellEnd"/>
      <w:r w:rsidRPr="00EB7626">
        <w:rPr>
          <w:lang w:val="cs-CZ"/>
        </w:rPr>
        <w:t xml:space="preserve"> </w:t>
      </w:r>
      <w:proofErr w:type="spellStart"/>
      <w:r w:rsidRPr="00EB7626">
        <w:rPr>
          <w:lang w:val="cs-CZ"/>
        </w:rPr>
        <w:t>loading</w:t>
      </w:r>
      <w:proofErr w:type="spellEnd"/>
      <w:r w:rsidRPr="00EB7626">
        <w:rPr>
          <w:lang w:val="cs-CZ"/>
        </w:rPr>
        <w:t xml:space="preserve"> </w:t>
      </w:r>
      <w:proofErr w:type="spellStart"/>
      <w:r w:rsidRPr="00EB7626">
        <w:rPr>
          <w:lang w:val="cs-CZ"/>
        </w:rPr>
        <w:t>representation</w:t>
      </w:r>
      <w:proofErr w:type="spellEnd"/>
      <w:r w:rsidRPr="00EB7626">
        <w:rPr>
          <w:lang w:val="cs-CZ"/>
        </w:rPr>
        <w:t xml:space="preserve"> </w:t>
      </w:r>
      <w:proofErr w:type="spellStart"/>
      <w:r w:rsidRPr="00EB7626">
        <w:rPr>
          <w:lang w:val="cs-CZ"/>
        </w:rPr>
        <w:t>of</w:t>
      </w:r>
      <w:proofErr w:type="spellEnd"/>
      <w:r w:rsidRPr="00EB7626">
        <w:rPr>
          <w:lang w:val="cs-CZ"/>
        </w:rPr>
        <w:t xml:space="preserve"> single lap joint</w:t>
      </w:r>
      <w:r w:rsidRPr="00EB7626">
        <w:rPr>
          <w:lang w:val="cs-CZ"/>
        </w:rPr>
        <w:t xml:space="preserve"> </w:t>
      </w:r>
      <w:proofErr w:type="spellStart"/>
      <w:r w:rsidRPr="00EB7626">
        <w:rPr>
          <w:lang w:val="cs-CZ"/>
        </w:rPr>
        <w:t>numerical</w:t>
      </w:r>
      <w:proofErr w:type="spellEnd"/>
      <w:r w:rsidRPr="00EB7626">
        <w:rPr>
          <w:lang w:val="cs-CZ"/>
        </w:rPr>
        <w:t xml:space="preserve"> model.</w:t>
      </w:r>
    </w:p>
    <w:p w14:paraId="21FBC9E5" w14:textId="5F4298FE"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9 </w:t>
      </w:r>
      <w:r w:rsidRPr="00EB7626">
        <w:rPr>
          <w:lang w:val="cs-CZ"/>
        </w:rPr>
        <w:t xml:space="preserve">3D </w:t>
      </w:r>
      <w:proofErr w:type="spellStart"/>
      <w:r w:rsidRPr="00EB7626">
        <w:rPr>
          <w:lang w:val="cs-CZ"/>
        </w:rPr>
        <w:t>surface</w:t>
      </w:r>
      <w:proofErr w:type="spellEnd"/>
      <w:r w:rsidRPr="00EB7626">
        <w:rPr>
          <w:lang w:val="cs-CZ"/>
        </w:rPr>
        <w:t xml:space="preserve"> </w:t>
      </w:r>
      <w:proofErr w:type="spellStart"/>
      <w:r w:rsidRPr="00EB7626">
        <w:rPr>
          <w:lang w:val="cs-CZ"/>
        </w:rPr>
        <w:t>topography</w:t>
      </w:r>
      <w:proofErr w:type="spellEnd"/>
      <w:r w:rsidRPr="00EB7626">
        <w:rPr>
          <w:lang w:val="cs-CZ"/>
        </w:rPr>
        <w:t xml:space="preserve"> </w:t>
      </w:r>
      <w:proofErr w:type="spellStart"/>
      <w:r w:rsidRPr="00EB7626">
        <w:rPr>
          <w:lang w:val="cs-CZ"/>
        </w:rPr>
        <w:t>images</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treated</w:t>
      </w:r>
      <w:proofErr w:type="spellEnd"/>
      <w:r w:rsidRPr="00EB7626">
        <w:rPr>
          <w:lang w:val="cs-CZ"/>
        </w:rPr>
        <w:t xml:space="preserve"> </w:t>
      </w:r>
      <w:proofErr w:type="spellStart"/>
      <w:r w:rsidRPr="00EB7626">
        <w:rPr>
          <w:lang w:val="cs-CZ"/>
        </w:rPr>
        <w:t>with</w:t>
      </w:r>
      <w:proofErr w:type="spellEnd"/>
      <w:r w:rsidRPr="00EB7626">
        <w:rPr>
          <w:lang w:val="cs-CZ"/>
        </w:rPr>
        <w:t xml:space="preserve"> a) </w:t>
      </w:r>
      <w:proofErr w:type="spellStart"/>
      <w:r w:rsidRPr="00EB7626">
        <w:rPr>
          <w:lang w:val="cs-CZ"/>
        </w:rPr>
        <w:t>Sanding</w:t>
      </w:r>
      <w:proofErr w:type="spellEnd"/>
      <w:r w:rsidRPr="00EB7626">
        <w:rPr>
          <w:lang w:val="cs-CZ"/>
        </w:rPr>
        <w:t xml:space="preserve"> </w:t>
      </w:r>
      <w:proofErr w:type="spellStart"/>
      <w:r w:rsidRPr="00EB7626">
        <w:rPr>
          <w:lang w:val="cs-CZ"/>
        </w:rPr>
        <w:t>processes</w:t>
      </w:r>
      <w:proofErr w:type="spellEnd"/>
      <w:r w:rsidRPr="00EB7626">
        <w:rPr>
          <w:lang w:val="cs-CZ"/>
        </w:rPr>
        <w:t xml:space="preserve"> (ST</w:t>
      </w:r>
      <w:r w:rsidRPr="00EB7626">
        <w:rPr>
          <w:sz w:val="16"/>
          <w:szCs w:val="16"/>
          <w:lang w:val="cs-CZ"/>
        </w:rPr>
        <w:t>1</w:t>
      </w:r>
      <w:r w:rsidRPr="00EB7626">
        <w:rPr>
          <w:lang w:val="cs-CZ"/>
        </w:rPr>
        <w:t xml:space="preserve">) b) </w:t>
      </w:r>
      <w:proofErr w:type="spellStart"/>
      <w:r w:rsidRPr="00EB7626">
        <w:rPr>
          <w:lang w:val="cs-CZ"/>
        </w:rPr>
        <w:t>Etching</w:t>
      </w:r>
      <w:proofErr w:type="spellEnd"/>
      <w:r w:rsidRPr="00EB7626">
        <w:rPr>
          <w:lang w:val="cs-CZ"/>
        </w:rPr>
        <w:t xml:space="preserve"> </w:t>
      </w:r>
      <w:r w:rsidRPr="00EB7626">
        <w:rPr>
          <w:lang w:val="cs-CZ"/>
        </w:rPr>
        <w:t xml:space="preserve">plus </w:t>
      </w:r>
      <w:proofErr w:type="spellStart"/>
      <w:r w:rsidRPr="00EB7626">
        <w:rPr>
          <w:lang w:val="cs-CZ"/>
        </w:rPr>
        <w:t>sanding</w:t>
      </w:r>
      <w:proofErr w:type="spellEnd"/>
      <w:r w:rsidRPr="00EB7626">
        <w:rPr>
          <w:lang w:val="cs-CZ"/>
        </w:rPr>
        <w:t xml:space="preserve"> </w:t>
      </w:r>
      <w:proofErr w:type="spellStart"/>
      <w:r w:rsidRPr="00EB7626">
        <w:rPr>
          <w:lang w:val="cs-CZ"/>
        </w:rPr>
        <w:t>process</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1</w:t>
      </w:r>
      <w:r w:rsidRPr="00EB7626">
        <w:rPr>
          <w:lang w:val="cs-CZ"/>
        </w:rPr>
        <w:t xml:space="preserve">) c) </w:t>
      </w:r>
      <w:proofErr w:type="spellStart"/>
      <w:r w:rsidRPr="00EB7626">
        <w:rPr>
          <w:lang w:val="cs-CZ"/>
        </w:rPr>
        <w:t>Etching</w:t>
      </w:r>
      <w:proofErr w:type="spellEnd"/>
      <w:r w:rsidRPr="00EB7626">
        <w:rPr>
          <w:lang w:val="cs-CZ"/>
        </w:rPr>
        <w:t xml:space="preserve"> plus </w:t>
      </w:r>
      <w:proofErr w:type="spellStart"/>
      <w:r w:rsidRPr="00EB7626">
        <w:rPr>
          <w:lang w:val="cs-CZ"/>
        </w:rPr>
        <w:t>anodic</w:t>
      </w:r>
      <w:proofErr w:type="spellEnd"/>
      <w:r w:rsidRPr="00EB7626">
        <w:rPr>
          <w:lang w:val="cs-CZ"/>
        </w:rPr>
        <w:t xml:space="preserve"> </w:t>
      </w:r>
      <w:proofErr w:type="spellStart"/>
      <w:r w:rsidRPr="00EB7626">
        <w:rPr>
          <w:lang w:val="cs-CZ"/>
        </w:rPr>
        <w:t>oxidation</w:t>
      </w:r>
      <w:proofErr w:type="spellEnd"/>
      <w:r w:rsidRPr="00EB7626">
        <w:rPr>
          <w:lang w:val="cs-CZ"/>
        </w:rPr>
        <w:t xml:space="preserve"> </w:t>
      </w:r>
      <w:proofErr w:type="spellStart"/>
      <w:r w:rsidRPr="00EB7626">
        <w:rPr>
          <w:lang w:val="cs-CZ"/>
        </w:rPr>
        <w:t>processes</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3</w:t>
      </w:r>
      <w:r w:rsidRPr="00EB7626">
        <w:rPr>
          <w:lang w:val="cs-CZ"/>
        </w:rPr>
        <w:t>) d) Hybrid</w:t>
      </w:r>
      <w:r w:rsidRPr="00EB7626">
        <w:rPr>
          <w:lang w:val="cs-CZ"/>
        </w:rPr>
        <w:t xml:space="preserve"> </w:t>
      </w:r>
      <w:r w:rsidRPr="00EB7626">
        <w:rPr>
          <w:lang w:val="cs-CZ"/>
        </w:rPr>
        <w:t>(ST</w:t>
      </w:r>
      <w:r w:rsidRPr="00EB7626">
        <w:rPr>
          <w:sz w:val="16"/>
          <w:szCs w:val="16"/>
          <w:lang w:val="cs-CZ"/>
        </w:rPr>
        <w:t>4</w:t>
      </w:r>
      <w:r w:rsidRPr="00EB7626">
        <w:rPr>
          <w:lang w:val="cs-CZ"/>
        </w:rPr>
        <w:t>)</w:t>
      </w:r>
    </w:p>
    <w:p w14:paraId="0124BD10" w14:textId="6CC156AF"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10 </w:t>
      </w:r>
      <w:r w:rsidRPr="00EB7626">
        <w:rPr>
          <w:lang w:val="cs-CZ"/>
        </w:rPr>
        <w:t xml:space="preserve">SEM/EDX </w:t>
      </w:r>
      <w:proofErr w:type="spellStart"/>
      <w:r w:rsidRPr="00EB7626">
        <w:rPr>
          <w:lang w:val="cs-CZ"/>
        </w:rPr>
        <w:t>images</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treated</w:t>
      </w:r>
      <w:proofErr w:type="spellEnd"/>
      <w:r w:rsidRPr="00EB7626">
        <w:rPr>
          <w:lang w:val="cs-CZ"/>
        </w:rPr>
        <w:t xml:space="preserve"> </w:t>
      </w:r>
      <w:proofErr w:type="spellStart"/>
      <w:r w:rsidRPr="00EB7626">
        <w:rPr>
          <w:lang w:val="cs-CZ"/>
        </w:rPr>
        <w:t>with</w:t>
      </w:r>
      <w:proofErr w:type="spellEnd"/>
      <w:r w:rsidRPr="00EB7626">
        <w:rPr>
          <w:lang w:val="cs-CZ"/>
        </w:rPr>
        <w:t xml:space="preserve"> a) </w:t>
      </w:r>
      <w:proofErr w:type="spellStart"/>
      <w:r w:rsidRPr="00EB7626">
        <w:rPr>
          <w:lang w:val="cs-CZ"/>
        </w:rPr>
        <w:t>Sanding</w:t>
      </w:r>
      <w:proofErr w:type="spellEnd"/>
      <w:r w:rsidRPr="00EB7626">
        <w:rPr>
          <w:lang w:val="cs-CZ"/>
        </w:rPr>
        <w:t xml:space="preserve"> </w:t>
      </w:r>
      <w:proofErr w:type="spellStart"/>
      <w:r w:rsidRPr="00EB7626">
        <w:rPr>
          <w:lang w:val="cs-CZ"/>
        </w:rPr>
        <w:t>processes</w:t>
      </w:r>
      <w:proofErr w:type="spellEnd"/>
      <w:r w:rsidRPr="00EB7626">
        <w:rPr>
          <w:lang w:val="cs-CZ"/>
        </w:rPr>
        <w:t xml:space="preserve"> (ST</w:t>
      </w:r>
      <w:r w:rsidRPr="00EB7626">
        <w:rPr>
          <w:sz w:val="16"/>
          <w:szCs w:val="16"/>
          <w:lang w:val="cs-CZ"/>
        </w:rPr>
        <w:t>1</w:t>
      </w:r>
      <w:r w:rsidRPr="00EB7626">
        <w:rPr>
          <w:lang w:val="cs-CZ"/>
        </w:rPr>
        <w:t xml:space="preserve">), b) </w:t>
      </w:r>
      <w:proofErr w:type="spellStart"/>
      <w:r w:rsidRPr="00EB7626">
        <w:rPr>
          <w:lang w:val="cs-CZ"/>
        </w:rPr>
        <w:t>Etching</w:t>
      </w:r>
      <w:proofErr w:type="spellEnd"/>
      <w:r w:rsidRPr="00EB7626">
        <w:rPr>
          <w:lang w:val="cs-CZ"/>
        </w:rPr>
        <w:t xml:space="preserve"> plus </w:t>
      </w:r>
      <w:proofErr w:type="spellStart"/>
      <w:r w:rsidRPr="00EB7626">
        <w:rPr>
          <w:lang w:val="cs-CZ"/>
        </w:rPr>
        <w:t>sanding</w:t>
      </w:r>
      <w:proofErr w:type="spellEnd"/>
      <w:r w:rsidRPr="00EB7626">
        <w:rPr>
          <w:lang w:val="cs-CZ"/>
        </w:rPr>
        <w:t xml:space="preserve"> </w:t>
      </w:r>
      <w:proofErr w:type="spellStart"/>
      <w:r w:rsidRPr="00EB7626">
        <w:rPr>
          <w:lang w:val="cs-CZ"/>
        </w:rPr>
        <w:t>process</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1</w:t>
      </w:r>
      <w:r w:rsidRPr="00EB7626">
        <w:rPr>
          <w:lang w:val="cs-CZ"/>
        </w:rPr>
        <w:t xml:space="preserve">), c) </w:t>
      </w:r>
      <w:proofErr w:type="spellStart"/>
      <w:r w:rsidRPr="00EB7626">
        <w:rPr>
          <w:lang w:val="cs-CZ"/>
        </w:rPr>
        <w:t>Etching</w:t>
      </w:r>
      <w:proofErr w:type="spellEnd"/>
      <w:r w:rsidRPr="00EB7626">
        <w:rPr>
          <w:lang w:val="cs-CZ"/>
        </w:rPr>
        <w:t xml:space="preserve"> plus </w:t>
      </w:r>
      <w:proofErr w:type="spellStart"/>
      <w:r w:rsidRPr="00EB7626">
        <w:rPr>
          <w:lang w:val="cs-CZ"/>
        </w:rPr>
        <w:t>anodic</w:t>
      </w:r>
      <w:proofErr w:type="spellEnd"/>
      <w:r w:rsidRPr="00EB7626">
        <w:rPr>
          <w:lang w:val="cs-CZ"/>
        </w:rPr>
        <w:t xml:space="preserve"> </w:t>
      </w:r>
      <w:proofErr w:type="spellStart"/>
      <w:r w:rsidRPr="00EB7626">
        <w:rPr>
          <w:lang w:val="cs-CZ"/>
        </w:rPr>
        <w:t>oxidation</w:t>
      </w:r>
      <w:proofErr w:type="spellEnd"/>
      <w:r w:rsidRPr="00EB7626">
        <w:rPr>
          <w:lang w:val="cs-CZ"/>
        </w:rPr>
        <w:t xml:space="preserve"> </w:t>
      </w:r>
      <w:proofErr w:type="spellStart"/>
      <w:r w:rsidRPr="00EB7626">
        <w:rPr>
          <w:lang w:val="cs-CZ"/>
        </w:rPr>
        <w:t>processes</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3</w:t>
      </w:r>
      <w:r w:rsidRPr="00EB7626">
        <w:rPr>
          <w:lang w:val="cs-CZ"/>
        </w:rPr>
        <w:t>), d) Hybrid (ST</w:t>
      </w:r>
      <w:r w:rsidRPr="00EB7626">
        <w:rPr>
          <w:sz w:val="16"/>
          <w:szCs w:val="16"/>
          <w:lang w:val="cs-CZ"/>
        </w:rPr>
        <w:t>4</w:t>
      </w:r>
      <w:r w:rsidRPr="00EB7626">
        <w:rPr>
          <w:lang w:val="cs-CZ"/>
        </w:rPr>
        <w:t>).</w:t>
      </w:r>
    </w:p>
    <w:p w14:paraId="7975B360"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11 </w:t>
      </w:r>
      <w:proofErr w:type="spellStart"/>
      <w:r w:rsidRPr="00EB7626">
        <w:rPr>
          <w:lang w:val="cs-CZ"/>
        </w:rPr>
        <w:t>Load-displacement</w:t>
      </w:r>
      <w:proofErr w:type="spellEnd"/>
      <w:r w:rsidRPr="00EB7626">
        <w:rPr>
          <w:lang w:val="cs-CZ"/>
        </w:rPr>
        <w:t xml:space="preserve"> </w:t>
      </w:r>
      <w:proofErr w:type="spellStart"/>
      <w:r w:rsidRPr="00EB7626">
        <w:rPr>
          <w:lang w:val="cs-CZ"/>
        </w:rPr>
        <w:t>curve</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sanded</w:t>
      </w:r>
      <w:proofErr w:type="spellEnd"/>
      <w:r w:rsidRPr="00EB7626">
        <w:rPr>
          <w:lang w:val="cs-CZ"/>
        </w:rPr>
        <w:t xml:space="preserve"> </w:t>
      </w:r>
      <w:proofErr w:type="spellStart"/>
      <w:r w:rsidRPr="00EB7626">
        <w:rPr>
          <w:lang w:val="cs-CZ"/>
        </w:rPr>
        <w:t>treated</w:t>
      </w:r>
      <w:proofErr w:type="spellEnd"/>
      <w:r w:rsidRPr="00EB7626">
        <w:rPr>
          <w:lang w:val="cs-CZ"/>
        </w:rPr>
        <w:t xml:space="preserve"> (ST</w:t>
      </w:r>
      <w:r w:rsidRPr="00EB7626">
        <w:rPr>
          <w:sz w:val="16"/>
          <w:szCs w:val="16"/>
          <w:lang w:val="cs-CZ"/>
        </w:rPr>
        <w:t>1</w:t>
      </w:r>
      <w:r w:rsidRPr="00EB7626">
        <w:rPr>
          <w:lang w:val="cs-CZ"/>
        </w:rPr>
        <w:t>) single lap joint</w:t>
      </w:r>
    </w:p>
    <w:p w14:paraId="336F5C4B"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12 </w:t>
      </w:r>
      <w:proofErr w:type="spellStart"/>
      <w:r w:rsidRPr="00EB7626">
        <w:rPr>
          <w:lang w:val="cs-CZ"/>
        </w:rPr>
        <w:t>Load-displacement</w:t>
      </w:r>
      <w:proofErr w:type="spellEnd"/>
      <w:r w:rsidRPr="00EB7626">
        <w:rPr>
          <w:lang w:val="cs-CZ"/>
        </w:rPr>
        <w:t xml:space="preserve"> </w:t>
      </w:r>
      <w:proofErr w:type="spellStart"/>
      <w:r w:rsidRPr="00EB7626">
        <w:rPr>
          <w:lang w:val="cs-CZ"/>
        </w:rPr>
        <w:t>curve</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etched</w:t>
      </w:r>
      <w:proofErr w:type="spellEnd"/>
      <w:r w:rsidRPr="00EB7626">
        <w:rPr>
          <w:lang w:val="cs-CZ"/>
        </w:rPr>
        <w:t xml:space="preserve"> plus </w:t>
      </w:r>
      <w:proofErr w:type="spellStart"/>
      <w:r w:rsidRPr="00EB7626">
        <w:rPr>
          <w:lang w:val="cs-CZ"/>
        </w:rPr>
        <w:t>sanded</w:t>
      </w:r>
      <w:proofErr w:type="spellEnd"/>
      <w:r w:rsidRPr="00EB7626">
        <w:rPr>
          <w:lang w:val="cs-CZ"/>
        </w:rPr>
        <w:t xml:space="preserve"> </w:t>
      </w:r>
      <w:proofErr w:type="spellStart"/>
      <w:r w:rsidRPr="00EB7626">
        <w:rPr>
          <w:lang w:val="cs-CZ"/>
        </w:rPr>
        <w:t>treated</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1</w:t>
      </w:r>
      <w:r w:rsidRPr="00EB7626">
        <w:rPr>
          <w:lang w:val="cs-CZ"/>
        </w:rPr>
        <w:t>) single lap joint</w:t>
      </w:r>
    </w:p>
    <w:p w14:paraId="52347659"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13 </w:t>
      </w:r>
      <w:proofErr w:type="spellStart"/>
      <w:r w:rsidRPr="00EB7626">
        <w:rPr>
          <w:lang w:val="cs-CZ"/>
        </w:rPr>
        <w:t>Load-displacement</w:t>
      </w:r>
      <w:proofErr w:type="spellEnd"/>
      <w:r w:rsidRPr="00EB7626">
        <w:rPr>
          <w:lang w:val="cs-CZ"/>
        </w:rPr>
        <w:t xml:space="preserve"> </w:t>
      </w:r>
      <w:proofErr w:type="spellStart"/>
      <w:r w:rsidRPr="00EB7626">
        <w:rPr>
          <w:lang w:val="cs-CZ"/>
        </w:rPr>
        <w:t>curve</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etched</w:t>
      </w:r>
      <w:proofErr w:type="spellEnd"/>
      <w:r w:rsidRPr="00EB7626">
        <w:rPr>
          <w:lang w:val="cs-CZ"/>
        </w:rPr>
        <w:t xml:space="preserve"> plus </w:t>
      </w:r>
      <w:proofErr w:type="spellStart"/>
      <w:r w:rsidRPr="00EB7626">
        <w:rPr>
          <w:lang w:val="cs-CZ"/>
        </w:rPr>
        <w:t>anodic</w:t>
      </w:r>
      <w:proofErr w:type="spellEnd"/>
      <w:r w:rsidRPr="00EB7626">
        <w:rPr>
          <w:lang w:val="cs-CZ"/>
        </w:rPr>
        <w:t xml:space="preserve"> </w:t>
      </w:r>
      <w:proofErr w:type="spellStart"/>
      <w:r w:rsidRPr="00EB7626">
        <w:rPr>
          <w:lang w:val="cs-CZ"/>
        </w:rPr>
        <w:t>oxidized</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3</w:t>
      </w:r>
      <w:r w:rsidRPr="00EB7626">
        <w:rPr>
          <w:lang w:val="cs-CZ"/>
        </w:rPr>
        <w:t>) single lap joint</w:t>
      </w:r>
    </w:p>
    <w:p w14:paraId="41AD0AA6"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14 </w:t>
      </w:r>
      <w:proofErr w:type="spellStart"/>
      <w:r w:rsidRPr="00EB7626">
        <w:rPr>
          <w:lang w:val="cs-CZ"/>
        </w:rPr>
        <w:t>Load-displacement</w:t>
      </w:r>
      <w:proofErr w:type="spellEnd"/>
      <w:r w:rsidRPr="00EB7626">
        <w:rPr>
          <w:lang w:val="cs-CZ"/>
        </w:rPr>
        <w:t xml:space="preserve"> </w:t>
      </w:r>
      <w:proofErr w:type="spellStart"/>
      <w:r w:rsidRPr="00EB7626">
        <w:rPr>
          <w:lang w:val="cs-CZ"/>
        </w:rPr>
        <w:t>curve</w:t>
      </w:r>
      <w:proofErr w:type="spellEnd"/>
      <w:r w:rsidRPr="00EB7626">
        <w:rPr>
          <w:lang w:val="cs-CZ"/>
        </w:rPr>
        <w:t xml:space="preserve"> </w:t>
      </w:r>
      <w:proofErr w:type="spellStart"/>
      <w:r w:rsidRPr="00EB7626">
        <w:rPr>
          <w:lang w:val="cs-CZ"/>
        </w:rPr>
        <w:t>of</w:t>
      </w:r>
      <w:proofErr w:type="spellEnd"/>
      <w:r w:rsidRPr="00EB7626">
        <w:rPr>
          <w:lang w:val="cs-CZ"/>
        </w:rPr>
        <w:t xml:space="preserve"> hybrid </w:t>
      </w:r>
      <w:proofErr w:type="spellStart"/>
      <w:r w:rsidRPr="00EB7626">
        <w:rPr>
          <w:lang w:val="cs-CZ"/>
        </w:rPr>
        <w:t>treated</w:t>
      </w:r>
      <w:proofErr w:type="spellEnd"/>
      <w:r w:rsidRPr="00EB7626">
        <w:rPr>
          <w:lang w:val="cs-CZ"/>
        </w:rPr>
        <w:t xml:space="preserve"> (ST</w:t>
      </w:r>
      <w:r w:rsidRPr="00EB7626">
        <w:rPr>
          <w:sz w:val="16"/>
          <w:szCs w:val="16"/>
          <w:lang w:val="cs-CZ"/>
        </w:rPr>
        <w:t>4</w:t>
      </w:r>
      <w:r w:rsidRPr="00EB7626">
        <w:rPr>
          <w:lang w:val="cs-CZ"/>
        </w:rPr>
        <w:t>) single lap joint</w:t>
      </w:r>
    </w:p>
    <w:p w14:paraId="267E65BD"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15 </w:t>
      </w:r>
      <w:r w:rsidRPr="00EB7626">
        <w:rPr>
          <w:lang w:val="cs-CZ"/>
        </w:rPr>
        <w:t xml:space="preserve">Static </w:t>
      </w:r>
      <w:proofErr w:type="spellStart"/>
      <w:r w:rsidRPr="00EB7626">
        <w:rPr>
          <w:lang w:val="cs-CZ"/>
        </w:rPr>
        <w:t>strengths</w:t>
      </w:r>
      <w:proofErr w:type="spellEnd"/>
      <w:r w:rsidRPr="00EB7626">
        <w:rPr>
          <w:lang w:val="cs-CZ"/>
        </w:rPr>
        <w:t xml:space="preserve"> </w:t>
      </w:r>
      <w:proofErr w:type="spellStart"/>
      <w:r w:rsidRPr="00EB7626">
        <w:rPr>
          <w:lang w:val="cs-CZ"/>
        </w:rPr>
        <w:t>of</w:t>
      </w:r>
      <w:proofErr w:type="spellEnd"/>
      <w:r w:rsidRPr="00EB7626">
        <w:rPr>
          <w:lang w:val="cs-CZ"/>
        </w:rPr>
        <w:t xml:space="preserve"> SLJ </w:t>
      </w:r>
      <w:proofErr w:type="spellStart"/>
      <w:r w:rsidRPr="00EB7626">
        <w:rPr>
          <w:lang w:val="cs-CZ"/>
        </w:rPr>
        <w:t>specimens</w:t>
      </w:r>
      <w:proofErr w:type="spellEnd"/>
      <w:r w:rsidRPr="00EB7626">
        <w:rPr>
          <w:lang w:val="cs-CZ"/>
        </w:rPr>
        <w:t xml:space="preserve"> </w:t>
      </w:r>
      <w:proofErr w:type="spellStart"/>
      <w:r w:rsidRPr="00EB7626">
        <w:rPr>
          <w:lang w:val="cs-CZ"/>
        </w:rPr>
        <w:t>for</w:t>
      </w:r>
      <w:proofErr w:type="spellEnd"/>
      <w:r w:rsidRPr="00EB7626">
        <w:rPr>
          <w:lang w:val="cs-CZ"/>
        </w:rPr>
        <w:t xml:space="preserve"> </w:t>
      </w:r>
      <w:proofErr w:type="spellStart"/>
      <w:r w:rsidRPr="00EB7626">
        <w:rPr>
          <w:lang w:val="cs-CZ"/>
        </w:rPr>
        <w:t>each</w:t>
      </w:r>
      <w:proofErr w:type="spellEnd"/>
      <w:r w:rsidRPr="00EB7626">
        <w:rPr>
          <w:lang w:val="cs-CZ"/>
        </w:rPr>
        <w:t xml:space="preserve"> </w:t>
      </w:r>
      <w:proofErr w:type="spellStart"/>
      <w:r w:rsidRPr="00EB7626">
        <w:rPr>
          <w:lang w:val="cs-CZ"/>
        </w:rPr>
        <w:t>surface</w:t>
      </w:r>
      <w:proofErr w:type="spellEnd"/>
      <w:r w:rsidRPr="00EB7626">
        <w:rPr>
          <w:lang w:val="cs-CZ"/>
        </w:rPr>
        <w:t xml:space="preserve"> </w:t>
      </w:r>
      <w:proofErr w:type="spellStart"/>
      <w:r w:rsidRPr="00EB7626">
        <w:rPr>
          <w:lang w:val="cs-CZ"/>
        </w:rPr>
        <w:t>treatment</w:t>
      </w:r>
      <w:proofErr w:type="spellEnd"/>
      <w:r w:rsidRPr="00EB7626">
        <w:rPr>
          <w:lang w:val="cs-CZ"/>
        </w:rPr>
        <w:t xml:space="preserve"> </w:t>
      </w:r>
      <w:proofErr w:type="spellStart"/>
      <w:r w:rsidRPr="00EB7626">
        <w:rPr>
          <w:lang w:val="cs-CZ"/>
        </w:rPr>
        <w:t>with</w:t>
      </w:r>
      <w:proofErr w:type="spellEnd"/>
      <w:r w:rsidRPr="00EB7626">
        <w:rPr>
          <w:lang w:val="cs-CZ"/>
        </w:rPr>
        <w:t xml:space="preserve"> </w:t>
      </w:r>
      <w:proofErr w:type="spellStart"/>
      <w:r w:rsidRPr="00EB7626">
        <w:rPr>
          <w:lang w:val="cs-CZ"/>
        </w:rPr>
        <w:t>error</w:t>
      </w:r>
      <w:proofErr w:type="spellEnd"/>
      <w:r w:rsidRPr="00EB7626">
        <w:rPr>
          <w:lang w:val="cs-CZ"/>
        </w:rPr>
        <w:t xml:space="preserve"> </w:t>
      </w:r>
      <w:proofErr w:type="spellStart"/>
      <w:r w:rsidRPr="00EB7626">
        <w:rPr>
          <w:lang w:val="cs-CZ"/>
        </w:rPr>
        <w:t>bands</w:t>
      </w:r>
      <w:proofErr w:type="spellEnd"/>
    </w:p>
    <w:p w14:paraId="2C2C8916" w14:textId="77777777"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16 </w:t>
      </w:r>
      <w:proofErr w:type="spellStart"/>
      <w:r w:rsidRPr="00EB7626">
        <w:rPr>
          <w:lang w:val="cs-CZ"/>
        </w:rPr>
        <w:t>Equivalent</w:t>
      </w:r>
      <w:proofErr w:type="spellEnd"/>
      <w:r w:rsidRPr="00EB7626">
        <w:rPr>
          <w:lang w:val="cs-CZ"/>
        </w:rPr>
        <w:t xml:space="preserve"> stress </w:t>
      </w:r>
      <w:proofErr w:type="spellStart"/>
      <w:r w:rsidRPr="00EB7626">
        <w:rPr>
          <w:lang w:val="cs-CZ"/>
        </w:rPr>
        <w:t>spectrums</w:t>
      </w:r>
      <w:proofErr w:type="spellEnd"/>
      <w:r w:rsidRPr="00EB7626">
        <w:rPr>
          <w:lang w:val="cs-CZ"/>
        </w:rPr>
        <w:t xml:space="preserve"> </w:t>
      </w:r>
      <w:proofErr w:type="spellStart"/>
      <w:r w:rsidRPr="00EB7626">
        <w:rPr>
          <w:lang w:val="cs-CZ"/>
        </w:rPr>
        <w:t>representing</w:t>
      </w:r>
      <w:proofErr w:type="spellEnd"/>
      <w:r w:rsidRPr="00EB7626">
        <w:rPr>
          <w:lang w:val="cs-CZ"/>
        </w:rPr>
        <w:t xml:space="preserve"> </w:t>
      </w:r>
      <w:proofErr w:type="spellStart"/>
      <w:r w:rsidRPr="00EB7626">
        <w:rPr>
          <w:lang w:val="cs-CZ"/>
        </w:rPr>
        <w:t>failure</w:t>
      </w:r>
      <w:proofErr w:type="spellEnd"/>
      <w:r w:rsidRPr="00EB7626">
        <w:rPr>
          <w:lang w:val="cs-CZ"/>
        </w:rPr>
        <w:t xml:space="preserve"> </w:t>
      </w:r>
      <w:proofErr w:type="spellStart"/>
      <w:r w:rsidRPr="00EB7626">
        <w:rPr>
          <w:lang w:val="cs-CZ"/>
        </w:rPr>
        <w:t>propagation</w:t>
      </w:r>
      <w:proofErr w:type="spellEnd"/>
      <w:r w:rsidRPr="00EB7626">
        <w:rPr>
          <w:lang w:val="cs-CZ"/>
        </w:rPr>
        <w:t xml:space="preserve"> and </w:t>
      </w:r>
      <w:proofErr w:type="spellStart"/>
      <w:r w:rsidRPr="00EB7626">
        <w:rPr>
          <w:lang w:val="cs-CZ"/>
        </w:rPr>
        <w:t>interfacial</w:t>
      </w:r>
      <w:proofErr w:type="spellEnd"/>
      <w:r w:rsidRPr="00EB7626">
        <w:rPr>
          <w:lang w:val="cs-CZ"/>
        </w:rPr>
        <w:t xml:space="preserve"> </w:t>
      </w:r>
      <w:proofErr w:type="spellStart"/>
      <w:r w:rsidRPr="00EB7626">
        <w:rPr>
          <w:lang w:val="cs-CZ"/>
        </w:rPr>
        <w:t>damage</w:t>
      </w:r>
      <w:proofErr w:type="spellEnd"/>
      <w:r w:rsidRPr="00EB7626">
        <w:rPr>
          <w:lang w:val="cs-CZ"/>
        </w:rPr>
        <w:t xml:space="preserve"> </w:t>
      </w:r>
      <w:proofErr w:type="spellStart"/>
      <w:r w:rsidRPr="00EB7626">
        <w:rPr>
          <w:lang w:val="cs-CZ"/>
        </w:rPr>
        <w:t>zone</w:t>
      </w:r>
      <w:proofErr w:type="spellEnd"/>
      <w:r w:rsidRPr="00EB7626">
        <w:rPr>
          <w:lang w:val="cs-CZ"/>
        </w:rPr>
        <w:t xml:space="preserve"> </w:t>
      </w:r>
      <w:proofErr w:type="spellStart"/>
      <w:r w:rsidRPr="00EB7626">
        <w:rPr>
          <w:lang w:val="cs-CZ"/>
        </w:rPr>
        <w:t>at</w:t>
      </w:r>
      <w:proofErr w:type="spellEnd"/>
      <w:r w:rsidRPr="00EB7626">
        <w:rPr>
          <w:lang w:val="cs-CZ"/>
        </w:rPr>
        <w:t xml:space="preserve"> </w:t>
      </w:r>
      <w:proofErr w:type="spellStart"/>
      <w:r w:rsidRPr="00EB7626">
        <w:rPr>
          <w:lang w:val="cs-CZ"/>
        </w:rPr>
        <w:t>the</w:t>
      </w:r>
      <w:proofErr w:type="spellEnd"/>
      <w:r w:rsidRPr="00EB7626">
        <w:rPr>
          <w:lang w:val="cs-CZ"/>
        </w:rPr>
        <w:t xml:space="preserve"> tip </w:t>
      </w:r>
      <w:proofErr w:type="spellStart"/>
      <w:r w:rsidRPr="00EB7626">
        <w:rPr>
          <w:lang w:val="cs-CZ"/>
        </w:rPr>
        <w:t>of</w:t>
      </w:r>
      <w:proofErr w:type="spellEnd"/>
      <w:r w:rsidRPr="00EB7626">
        <w:rPr>
          <w:lang w:val="cs-CZ"/>
        </w:rPr>
        <w:t xml:space="preserve"> single lap </w:t>
      </w:r>
      <w:proofErr w:type="spellStart"/>
      <w:r w:rsidRPr="00EB7626">
        <w:rPr>
          <w:lang w:val="cs-CZ"/>
        </w:rPr>
        <w:t>joints</w:t>
      </w:r>
      <w:proofErr w:type="spellEnd"/>
      <w:r w:rsidRPr="00EB7626">
        <w:rPr>
          <w:lang w:val="cs-CZ"/>
        </w:rPr>
        <w:t xml:space="preserve"> </w:t>
      </w:r>
      <w:proofErr w:type="spellStart"/>
      <w:r w:rsidRPr="00EB7626">
        <w:rPr>
          <w:lang w:val="cs-CZ"/>
        </w:rPr>
        <w:t>for</w:t>
      </w:r>
      <w:proofErr w:type="spellEnd"/>
      <w:r w:rsidRPr="00EB7626">
        <w:rPr>
          <w:lang w:val="cs-CZ"/>
        </w:rPr>
        <w:t xml:space="preserve"> a) </w:t>
      </w:r>
      <w:proofErr w:type="spellStart"/>
      <w:r w:rsidRPr="00EB7626">
        <w:rPr>
          <w:lang w:val="cs-CZ"/>
        </w:rPr>
        <w:t>Sanding</w:t>
      </w:r>
      <w:proofErr w:type="spellEnd"/>
      <w:r w:rsidRPr="00EB7626">
        <w:rPr>
          <w:lang w:val="cs-CZ"/>
        </w:rPr>
        <w:t xml:space="preserve"> (ST</w:t>
      </w:r>
      <w:r w:rsidRPr="00EB7626">
        <w:rPr>
          <w:sz w:val="16"/>
          <w:szCs w:val="16"/>
          <w:lang w:val="cs-CZ"/>
        </w:rPr>
        <w:t>1</w:t>
      </w:r>
      <w:r w:rsidRPr="00EB7626">
        <w:rPr>
          <w:lang w:val="cs-CZ"/>
        </w:rPr>
        <w:t xml:space="preserve">) b) </w:t>
      </w:r>
      <w:proofErr w:type="spellStart"/>
      <w:r w:rsidRPr="00EB7626">
        <w:rPr>
          <w:lang w:val="cs-CZ"/>
        </w:rPr>
        <w:t>Etching</w:t>
      </w:r>
      <w:proofErr w:type="spellEnd"/>
      <w:r w:rsidRPr="00EB7626">
        <w:rPr>
          <w:lang w:val="cs-CZ"/>
        </w:rPr>
        <w:t xml:space="preserve"> plus </w:t>
      </w:r>
      <w:proofErr w:type="spellStart"/>
      <w:r w:rsidRPr="00EB7626">
        <w:rPr>
          <w:lang w:val="cs-CZ"/>
        </w:rPr>
        <w:t>sanding</w:t>
      </w:r>
      <w:proofErr w:type="spellEnd"/>
      <w:r w:rsidRPr="00EB7626">
        <w:rPr>
          <w:lang w:val="cs-CZ"/>
        </w:rPr>
        <w:t xml:space="preserve"> </w:t>
      </w:r>
      <w:proofErr w:type="spellStart"/>
      <w:r w:rsidRPr="00EB7626">
        <w:rPr>
          <w:lang w:val="cs-CZ"/>
        </w:rPr>
        <w:t>process</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1</w:t>
      </w:r>
      <w:r w:rsidRPr="00EB7626">
        <w:rPr>
          <w:lang w:val="cs-CZ"/>
        </w:rPr>
        <w:t>)</w:t>
      </w:r>
      <w:r w:rsidRPr="00EB7626">
        <w:rPr>
          <w:lang w:val="cs-CZ"/>
        </w:rPr>
        <w:t xml:space="preserve"> </w:t>
      </w:r>
      <w:r w:rsidRPr="00EB7626">
        <w:rPr>
          <w:lang w:val="cs-CZ"/>
        </w:rPr>
        <w:t xml:space="preserve">c) </w:t>
      </w:r>
      <w:proofErr w:type="spellStart"/>
      <w:r w:rsidRPr="00EB7626">
        <w:rPr>
          <w:lang w:val="cs-CZ"/>
        </w:rPr>
        <w:t>Etching</w:t>
      </w:r>
      <w:proofErr w:type="spellEnd"/>
      <w:r w:rsidRPr="00EB7626">
        <w:rPr>
          <w:lang w:val="cs-CZ"/>
        </w:rPr>
        <w:t xml:space="preserve"> plus </w:t>
      </w:r>
      <w:proofErr w:type="spellStart"/>
      <w:r w:rsidRPr="00EB7626">
        <w:rPr>
          <w:lang w:val="cs-CZ"/>
        </w:rPr>
        <w:t>anodic</w:t>
      </w:r>
      <w:proofErr w:type="spellEnd"/>
      <w:r w:rsidRPr="00EB7626">
        <w:rPr>
          <w:lang w:val="cs-CZ"/>
        </w:rPr>
        <w:t xml:space="preserve"> </w:t>
      </w:r>
      <w:proofErr w:type="spellStart"/>
      <w:r w:rsidRPr="00EB7626">
        <w:rPr>
          <w:lang w:val="cs-CZ"/>
        </w:rPr>
        <w:t>oxidation</w:t>
      </w:r>
      <w:proofErr w:type="spellEnd"/>
      <w:r w:rsidRPr="00EB7626">
        <w:rPr>
          <w:lang w:val="cs-CZ"/>
        </w:rPr>
        <w:t xml:space="preserve"> </w:t>
      </w:r>
      <w:proofErr w:type="spellStart"/>
      <w:r w:rsidRPr="00EB7626">
        <w:rPr>
          <w:lang w:val="cs-CZ"/>
        </w:rPr>
        <w:t>processes</w:t>
      </w:r>
      <w:proofErr w:type="spellEnd"/>
      <w:r w:rsidRPr="00EB7626">
        <w:rPr>
          <w:lang w:val="cs-CZ"/>
        </w:rPr>
        <w:t xml:space="preserve"> (ST</w:t>
      </w:r>
      <w:r w:rsidRPr="00EB7626">
        <w:rPr>
          <w:sz w:val="16"/>
          <w:szCs w:val="16"/>
          <w:lang w:val="cs-CZ"/>
        </w:rPr>
        <w:t>2</w:t>
      </w:r>
      <w:r w:rsidRPr="00EB7626">
        <w:rPr>
          <w:lang w:val="cs-CZ"/>
        </w:rPr>
        <w:t>+ST</w:t>
      </w:r>
      <w:r w:rsidRPr="00EB7626">
        <w:rPr>
          <w:sz w:val="16"/>
          <w:szCs w:val="16"/>
          <w:lang w:val="cs-CZ"/>
        </w:rPr>
        <w:t>3</w:t>
      </w:r>
      <w:r w:rsidRPr="00EB7626">
        <w:rPr>
          <w:lang w:val="cs-CZ"/>
        </w:rPr>
        <w:t>) d) Hybrid (ST</w:t>
      </w:r>
      <w:r w:rsidRPr="00EB7626">
        <w:rPr>
          <w:sz w:val="16"/>
          <w:szCs w:val="16"/>
          <w:lang w:val="cs-CZ"/>
        </w:rPr>
        <w:t>4</w:t>
      </w:r>
      <w:r w:rsidRPr="00EB7626">
        <w:rPr>
          <w:lang w:val="cs-CZ"/>
        </w:rPr>
        <w:t>)</w:t>
      </w:r>
      <w:r w:rsidRPr="00EB7626">
        <w:rPr>
          <w:lang w:val="cs-CZ"/>
        </w:rPr>
        <w:t xml:space="preserve"> </w:t>
      </w:r>
    </w:p>
    <w:p w14:paraId="0549E349" w14:textId="0308DED2"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17 </w:t>
      </w:r>
      <w:proofErr w:type="spellStart"/>
      <w:r w:rsidRPr="00EB7626">
        <w:rPr>
          <w:lang w:val="cs-CZ"/>
        </w:rPr>
        <w:t>Variation</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equivalent</w:t>
      </w:r>
      <w:proofErr w:type="spellEnd"/>
      <w:r w:rsidRPr="00EB7626">
        <w:rPr>
          <w:lang w:val="cs-CZ"/>
        </w:rPr>
        <w:t xml:space="preserve"> stress </w:t>
      </w:r>
      <w:proofErr w:type="spellStart"/>
      <w:r w:rsidRPr="00EB7626">
        <w:rPr>
          <w:lang w:val="cs-CZ"/>
        </w:rPr>
        <w:t>along</w:t>
      </w:r>
      <w:proofErr w:type="spellEnd"/>
      <w:r w:rsidRPr="00EB7626">
        <w:rPr>
          <w:lang w:val="cs-CZ"/>
        </w:rPr>
        <w:t xml:space="preserve"> </w:t>
      </w:r>
      <w:proofErr w:type="spellStart"/>
      <w:r w:rsidRPr="00EB7626">
        <w:rPr>
          <w:lang w:val="cs-CZ"/>
        </w:rPr>
        <w:t>the</w:t>
      </w:r>
      <w:proofErr w:type="spellEnd"/>
      <w:r w:rsidRPr="00EB7626">
        <w:rPr>
          <w:lang w:val="cs-CZ"/>
        </w:rPr>
        <w:t xml:space="preserve"> bond-line </w:t>
      </w:r>
      <w:proofErr w:type="spellStart"/>
      <w:r w:rsidRPr="00EB7626">
        <w:rPr>
          <w:lang w:val="cs-CZ"/>
        </w:rPr>
        <w:t>of</w:t>
      </w:r>
      <w:proofErr w:type="spellEnd"/>
      <w:r w:rsidRPr="00EB7626">
        <w:rPr>
          <w:lang w:val="cs-CZ"/>
        </w:rPr>
        <w:t xml:space="preserve"> </w:t>
      </w:r>
      <w:proofErr w:type="spellStart"/>
      <w:r w:rsidRPr="00EB7626">
        <w:rPr>
          <w:lang w:val="cs-CZ"/>
        </w:rPr>
        <w:t>cohesive</w:t>
      </w:r>
      <w:proofErr w:type="spellEnd"/>
      <w:r w:rsidRPr="00EB7626">
        <w:rPr>
          <w:lang w:val="cs-CZ"/>
        </w:rPr>
        <w:t xml:space="preserve"> </w:t>
      </w:r>
      <w:proofErr w:type="spellStart"/>
      <w:r w:rsidRPr="00EB7626">
        <w:rPr>
          <w:lang w:val="cs-CZ"/>
        </w:rPr>
        <w:t>layer</w:t>
      </w:r>
      <w:proofErr w:type="spellEnd"/>
      <w:r w:rsidRPr="00EB7626">
        <w:rPr>
          <w:lang w:val="cs-CZ"/>
        </w:rPr>
        <w:t xml:space="preserve"> </w:t>
      </w:r>
      <w:proofErr w:type="spellStart"/>
      <w:r w:rsidRPr="00EB7626">
        <w:rPr>
          <w:lang w:val="cs-CZ"/>
        </w:rPr>
        <w:t>stimulating</w:t>
      </w:r>
      <w:proofErr w:type="spellEnd"/>
      <w:r w:rsidRPr="00EB7626">
        <w:rPr>
          <w:lang w:val="cs-CZ"/>
        </w:rPr>
        <w:t xml:space="preserve"> </w:t>
      </w:r>
      <w:proofErr w:type="spellStart"/>
      <w:r w:rsidRPr="00EB7626">
        <w:rPr>
          <w:lang w:val="cs-CZ"/>
        </w:rPr>
        <w:t>each</w:t>
      </w:r>
      <w:proofErr w:type="spellEnd"/>
      <w:r w:rsidRPr="00EB7626">
        <w:rPr>
          <w:lang w:val="cs-CZ"/>
        </w:rPr>
        <w:t xml:space="preserve"> </w:t>
      </w:r>
      <w:proofErr w:type="spellStart"/>
      <w:r w:rsidRPr="00EB7626">
        <w:rPr>
          <w:lang w:val="cs-CZ"/>
        </w:rPr>
        <w:t>surface</w:t>
      </w:r>
      <w:proofErr w:type="spellEnd"/>
      <w:r w:rsidRPr="00EB7626">
        <w:rPr>
          <w:lang w:val="cs-CZ"/>
        </w:rPr>
        <w:t xml:space="preserve"> </w:t>
      </w:r>
      <w:proofErr w:type="spellStart"/>
      <w:r w:rsidRPr="00EB7626">
        <w:rPr>
          <w:lang w:val="cs-CZ"/>
        </w:rPr>
        <w:t>treatment</w:t>
      </w:r>
      <w:proofErr w:type="spellEnd"/>
      <w:r w:rsidRPr="00EB7626">
        <w:rPr>
          <w:lang w:val="cs-CZ"/>
        </w:rPr>
        <w:t xml:space="preserve"> </w:t>
      </w:r>
      <w:proofErr w:type="spellStart"/>
      <w:r w:rsidRPr="00EB7626">
        <w:rPr>
          <w:lang w:val="cs-CZ"/>
        </w:rPr>
        <w:t>at</w:t>
      </w:r>
      <w:proofErr w:type="spellEnd"/>
      <w:r w:rsidRPr="00EB7626">
        <w:rPr>
          <w:lang w:val="cs-CZ"/>
        </w:rPr>
        <w:t xml:space="preserve"> </w:t>
      </w:r>
      <w:proofErr w:type="spellStart"/>
      <w:r w:rsidRPr="00EB7626">
        <w:rPr>
          <w:lang w:val="cs-CZ"/>
        </w:rPr>
        <w:t>the</w:t>
      </w:r>
      <w:proofErr w:type="spellEnd"/>
      <w:r w:rsidRPr="00EB7626">
        <w:rPr>
          <w:lang w:val="cs-CZ"/>
        </w:rPr>
        <w:t xml:space="preserve"> instant </w:t>
      </w:r>
      <w:proofErr w:type="spellStart"/>
      <w:r w:rsidRPr="00EB7626">
        <w:rPr>
          <w:lang w:val="cs-CZ"/>
        </w:rPr>
        <w:t>of</w:t>
      </w:r>
      <w:proofErr w:type="spellEnd"/>
      <w:r w:rsidRPr="00EB7626">
        <w:rPr>
          <w:lang w:val="cs-CZ"/>
        </w:rPr>
        <w:t xml:space="preserve"> </w:t>
      </w:r>
      <w:proofErr w:type="spellStart"/>
      <w:r w:rsidRPr="00EB7626">
        <w:rPr>
          <w:lang w:val="cs-CZ"/>
        </w:rPr>
        <w:t>interfacial</w:t>
      </w:r>
      <w:proofErr w:type="spellEnd"/>
      <w:r w:rsidRPr="00EB7626">
        <w:rPr>
          <w:lang w:val="cs-CZ"/>
        </w:rPr>
        <w:t xml:space="preserve"> </w:t>
      </w:r>
      <w:proofErr w:type="spellStart"/>
      <w:r w:rsidRPr="00EB7626">
        <w:rPr>
          <w:lang w:val="cs-CZ"/>
        </w:rPr>
        <w:t>failure</w:t>
      </w:r>
      <w:proofErr w:type="spellEnd"/>
      <w:r w:rsidRPr="00EB7626">
        <w:rPr>
          <w:lang w:val="cs-CZ"/>
        </w:rPr>
        <w:t>.</w:t>
      </w:r>
    </w:p>
    <w:p w14:paraId="08139D9A" w14:textId="17E46459"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18 </w:t>
      </w:r>
      <w:proofErr w:type="spellStart"/>
      <w:r w:rsidRPr="00EB7626">
        <w:rPr>
          <w:lang w:val="cs-CZ"/>
        </w:rPr>
        <w:t>Variation</w:t>
      </w:r>
      <w:proofErr w:type="spellEnd"/>
      <w:r w:rsidRPr="00EB7626">
        <w:rPr>
          <w:lang w:val="cs-CZ"/>
        </w:rPr>
        <w:t xml:space="preserve"> </w:t>
      </w:r>
      <w:proofErr w:type="spellStart"/>
      <w:r w:rsidRPr="00EB7626">
        <w:rPr>
          <w:lang w:val="cs-CZ"/>
        </w:rPr>
        <w:t>of</w:t>
      </w:r>
      <w:proofErr w:type="spellEnd"/>
      <w:r w:rsidRPr="00EB7626">
        <w:rPr>
          <w:lang w:val="cs-CZ"/>
        </w:rPr>
        <w:t xml:space="preserve"> peeling stress </w:t>
      </w:r>
      <w:proofErr w:type="spellStart"/>
      <w:r w:rsidRPr="00EB7626">
        <w:rPr>
          <w:lang w:val="cs-CZ"/>
        </w:rPr>
        <w:t>along</w:t>
      </w:r>
      <w:proofErr w:type="spellEnd"/>
      <w:r w:rsidRPr="00EB7626">
        <w:rPr>
          <w:lang w:val="cs-CZ"/>
        </w:rPr>
        <w:t xml:space="preserve"> </w:t>
      </w:r>
      <w:proofErr w:type="spellStart"/>
      <w:r w:rsidRPr="00EB7626">
        <w:rPr>
          <w:lang w:val="cs-CZ"/>
        </w:rPr>
        <w:t>the</w:t>
      </w:r>
      <w:proofErr w:type="spellEnd"/>
      <w:r w:rsidRPr="00EB7626">
        <w:rPr>
          <w:lang w:val="cs-CZ"/>
        </w:rPr>
        <w:t xml:space="preserve"> bond-line </w:t>
      </w:r>
      <w:proofErr w:type="spellStart"/>
      <w:r w:rsidRPr="00EB7626">
        <w:rPr>
          <w:lang w:val="cs-CZ"/>
        </w:rPr>
        <w:t>of</w:t>
      </w:r>
      <w:proofErr w:type="spellEnd"/>
      <w:r w:rsidRPr="00EB7626">
        <w:rPr>
          <w:lang w:val="cs-CZ"/>
        </w:rPr>
        <w:t xml:space="preserve"> </w:t>
      </w:r>
      <w:proofErr w:type="spellStart"/>
      <w:r w:rsidRPr="00EB7626">
        <w:rPr>
          <w:lang w:val="cs-CZ"/>
        </w:rPr>
        <w:t>cohesive</w:t>
      </w:r>
      <w:proofErr w:type="spellEnd"/>
      <w:r w:rsidRPr="00EB7626">
        <w:rPr>
          <w:lang w:val="cs-CZ"/>
        </w:rPr>
        <w:t xml:space="preserve"> </w:t>
      </w:r>
      <w:proofErr w:type="spellStart"/>
      <w:r w:rsidRPr="00EB7626">
        <w:rPr>
          <w:lang w:val="cs-CZ"/>
        </w:rPr>
        <w:t>layer</w:t>
      </w:r>
      <w:proofErr w:type="spellEnd"/>
      <w:r w:rsidRPr="00EB7626">
        <w:rPr>
          <w:lang w:val="cs-CZ"/>
        </w:rPr>
        <w:t xml:space="preserve"> </w:t>
      </w:r>
      <w:proofErr w:type="spellStart"/>
      <w:r w:rsidRPr="00EB7626">
        <w:rPr>
          <w:lang w:val="cs-CZ"/>
        </w:rPr>
        <w:t>stimulating</w:t>
      </w:r>
      <w:proofErr w:type="spellEnd"/>
      <w:r w:rsidRPr="00EB7626">
        <w:rPr>
          <w:lang w:val="cs-CZ"/>
        </w:rPr>
        <w:t xml:space="preserve"> </w:t>
      </w:r>
      <w:proofErr w:type="spellStart"/>
      <w:r w:rsidRPr="00EB7626">
        <w:rPr>
          <w:lang w:val="cs-CZ"/>
        </w:rPr>
        <w:t>each</w:t>
      </w:r>
      <w:proofErr w:type="spellEnd"/>
      <w:r w:rsidRPr="00EB7626">
        <w:rPr>
          <w:lang w:val="cs-CZ"/>
        </w:rPr>
        <w:t xml:space="preserve"> </w:t>
      </w:r>
      <w:proofErr w:type="spellStart"/>
      <w:r w:rsidRPr="00EB7626">
        <w:rPr>
          <w:lang w:val="cs-CZ"/>
        </w:rPr>
        <w:t>surface</w:t>
      </w:r>
      <w:proofErr w:type="spellEnd"/>
      <w:r w:rsidRPr="00EB7626">
        <w:rPr>
          <w:lang w:val="cs-CZ"/>
        </w:rPr>
        <w:t xml:space="preserve"> </w:t>
      </w:r>
      <w:proofErr w:type="spellStart"/>
      <w:r w:rsidRPr="00EB7626">
        <w:rPr>
          <w:lang w:val="cs-CZ"/>
        </w:rPr>
        <w:t>treatment</w:t>
      </w:r>
      <w:proofErr w:type="spellEnd"/>
      <w:r w:rsidRPr="00EB7626">
        <w:rPr>
          <w:lang w:val="cs-CZ"/>
        </w:rPr>
        <w:t xml:space="preserve"> </w:t>
      </w:r>
      <w:proofErr w:type="spellStart"/>
      <w:r w:rsidRPr="00EB7626">
        <w:rPr>
          <w:lang w:val="cs-CZ"/>
        </w:rPr>
        <w:t>at</w:t>
      </w:r>
      <w:proofErr w:type="spellEnd"/>
      <w:r w:rsidRPr="00EB7626">
        <w:rPr>
          <w:lang w:val="cs-CZ"/>
        </w:rPr>
        <w:t xml:space="preserve"> </w:t>
      </w:r>
      <w:proofErr w:type="spellStart"/>
      <w:r w:rsidRPr="00EB7626">
        <w:rPr>
          <w:lang w:val="cs-CZ"/>
        </w:rPr>
        <w:t>the</w:t>
      </w:r>
      <w:proofErr w:type="spellEnd"/>
      <w:r w:rsidRPr="00EB7626">
        <w:rPr>
          <w:lang w:val="cs-CZ"/>
        </w:rPr>
        <w:t xml:space="preserve"> instant </w:t>
      </w:r>
      <w:proofErr w:type="spellStart"/>
      <w:r w:rsidRPr="00EB7626">
        <w:rPr>
          <w:lang w:val="cs-CZ"/>
        </w:rPr>
        <w:t>of</w:t>
      </w:r>
      <w:proofErr w:type="spellEnd"/>
      <w:r w:rsidRPr="00EB7626">
        <w:rPr>
          <w:lang w:val="cs-CZ"/>
        </w:rPr>
        <w:t xml:space="preserve"> </w:t>
      </w:r>
      <w:proofErr w:type="spellStart"/>
      <w:r w:rsidRPr="00EB7626">
        <w:rPr>
          <w:lang w:val="cs-CZ"/>
        </w:rPr>
        <w:t>interfacial</w:t>
      </w:r>
      <w:proofErr w:type="spellEnd"/>
      <w:r w:rsidRPr="00EB7626">
        <w:rPr>
          <w:lang w:val="cs-CZ"/>
        </w:rPr>
        <w:t xml:space="preserve"> </w:t>
      </w:r>
      <w:proofErr w:type="spellStart"/>
      <w:r w:rsidRPr="00EB7626">
        <w:rPr>
          <w:lang w:val="cs-CZ"/>
        </w:rPr>
        <w:t>failure</w:t>
      </w:r>
      <w:proofErr w:type="spellEnd"/>
      <w:r w:rsidRPr="00EB7626">
        <w:rPr>
          <w:lang w:val="cs-CZ"/>
        </w:rPr>
        <w:t>.</w:t>
      </w:r>
    </w:p>
    <w:p w14:paraId="5A92B5F2" w14:textId="4CE0E69D" w:rsidR="00D42C68"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19 </w:t>
      </w:r>
      <w:proofErr w:type="spellStart"/>
      <w:r w:rsidRPr="00EB7626">
        <w:rPr>
          <w:lang w:val="cs-CZ"/>
        </w:rPr>
        <w:t>Traction-separation</w:t>
      </w:r>
      <w:proofErr w:type="spellEnd"/>
      <w:r w:rsidRPr="00EB7626">
        <w:rPr>
          <w:lang w:val="cs-CZ"/>
        </w:rPr>
        <w:t xml:space="preserve"> response </w:t>
      </w:r>
      <w:proofErr w:type="spellStart"/>
      <w:r w:rsidRPr="00EB7626">
        <w:rPr>
          <w:lang w:val="cs-CZ"/>
        </w:rPr>
        <w:t>curves</w:t>
      </w:r>
      <w:proofErr w:type="spellEnd"/>
      <w:r w:rsidRPr="00EB7626">
        <w:rPr>
          <w:lang w:val="cs-CZ"/>
        </w:rPr>
        <w:t xml:space="preserve"> </w:t>
      </w:r>
      <w:proofErr w:type="spellStart"/>
      <w:r w:rsidRPr="00EB7626">
        <w:rPr>
          <w:lang w:val="cs-CZ"/>
        </w:rPr>
        <w:t>of</w:t>
      </w:r>
      <w:proofErr w:type="spellEnd"/>
      <w:r w:rsidRPr="00EB7626">
        <w:rPr>
          <w:lang w:val="cs-CZ"/>
        </w:rPr>
        <w:t xml:space="preserve"> </w:t>
      </w:r>
      <w:proofErr w:type="spellStart"/>
      <w:r w:rsidRPr="00EB7626">
        <w:rPr>
          <w:lang w:val="cs-CZ"/>
        </w:rPr>
        <w:t>numerical</w:t>
      </w:r>
      <w:proofErr w:type="spellEnd"/>
      <w:r w:rsidRPr="00EB7626">
        <w:rPr>
          <w:lang w:val="cs-CZ"/>
        </w:rPr>
        <w:t xml:space="preserve"> </w:t>
      </w:r>
      <w:proofErr w:type="spellStart"/>
      <w:r w:rsidRPr="00EB7626">
        <w:rPr>
          <w:lang w:val="cs-CZ"/>
        </w:rPr>
        <w:t>models</w:t>
      </w:r>
      <w:proofErr w:type="spellEnd"/>
      <w:r w:rsidRPr="00EB7626">
        <w:rPr>
          <w:lang w:val="cs-CZ"/>
        </w:rPr>
        <w:t xml:space="preserve"> </w:t>
      </w:r>
      <w:proofErr w:type="spellStart"/>
      <w:r w:rsidRPr="00EB7626">
        <w:rPr>
          <w:lang w:val="cs-CZ"/>
        </w:rPr>
        <w:t>representing</w:t>
      </w:r>
      <w:proofErr w:type="spellEnd"/>
      <w:r w:rsidRPr="00EB7626">
        <w:rPr>
          <w:lang w:val="cs-CZ"/>
        </w:rPr>
        <w:t xml:space="preserve"> </w:t>
      </w:r>
      <w:proofErr w:type="spellStart"/>
      <w:r w:rsidRPr="00EB7626">
        <w:rPr>
          <w:lang w:val="cs-CZ"/>
        </w:rPr>
        <w:t>different</w:t>
      </w:r>
      <w:proofErr w:type="spellEnd"/>
      <w:r w:rsidRPr="00EB7626">
        <w:rPr>
          <w:lang w:val="cs-CZ"/>
        </w:rPr>
        <w:t xml:space="preserve"> </w:t>
      </w:r>
      <w:proofErr w:type="spellStart"/>
      <w:r w:rsidRPr="00EB7626">
        <w:rPr>
          <w:lang w:val="cs-CZ"/>
        </w:rPr>
        <w:t>surface</w:t>
      </w:r>
      <w:proofErr w:type="spellEnd"/>
      <w:r w:rsidRPr="00EB7626">
        <w:rPr>
          <w:lang w:val="cs-CZ"/>
        </w:rPr>
        <w:t xml:space="preserve"> </w:t>
      </w:r>
      <w:proofErr w:type="spellStart"/>
      <w:r w:rsidRPr="00EB7626">
        <w:rPr>
          <w:lang w:val="cs-CZ"/>
        </w:rPr>
        <w:t>characterizations</w:t>
      </w:r>
      <w:proofErr w:type="spellEnd"/>
      <w:r w:rsidRPr="00EB7626">
        <w:rPr>
          <w:lang w:val="cs-CZ"/>
        </w:rPr>
        <w:t>.</w:t>
      </w:r>
    </w:p>
    <w:p w14:paraId="5FEE05D5" w14:textId="341FF31A" w:rsidR="00FE4713" w:rsidRPr="00EB7626" w:rsidRDefault="00D42C68" w:rsidP="00D42C68">
      <w:pPr>
        <w:autoSpaceDE w:val="0"/>
        <w:autoSpaceDN w:val="0"/>
        <w:adjustRightInd w:val="0"/>
        <w:spacing w:line="240" w:lineRule="auto"/>
        <w:rPr>
          <w:lang w:val="cs-CZ"/>
        </w:rPr>
      </w:pPr>
      <w:proofErr w:type="spellStart"/>
      <w:r w:rsidRPr="00EB7626">
        <w:rPr>
          <w:b/>
          <w:bCs/>
          <w:lang w:val="cs-CZ"/>
        </w:rPr>
        <w:t>Figure</w:t>
      </w:r>
      <w:proofErr w:type="spellEnd"/>
      <w:r w:rsidRPr="00EB7626">
        <w:rPr>
          <w:b/>
          <w:bCs/>
          <w:lang w:val="cs-CZ"/>
        </w:rPr>
        <w:t xml:space="preserve"> 20 </w:t>
      </w:r>
      <w:proofErr w:type="spellStart"/>
      <w:r w:rsidRPr="00EB7626">
        <w:rPr>
          <w:lang w:val="cs-CZ"/>
        </w:rPr>
        <w:t>The</w:t>
      </w:r>
      <w:proofErr w:type="spellEnd"/>
      <w:r w:rsidRPr="00EB7626">
        <w:rPr>
          <w:lang w:val="cs-CZ"/>
        </w:rPr>
        <w:t xml:space="preserve"> </w:t>
      </w:r>
      <w:proofErr w:type="spellStart"/>
      <w:r w:rsidRPr="00EB7626">
        <w:rPr>
          <w:lang w:val="cs-CZ"/>
        </w:rPr>
        <w:t>relationship</w:t>
      </w:r>
      <w:proofErr w:type="spellEnd"/>
      <w:r w:rsidRPr="00EB7626">
        <w:rPr>
          <w:lang w:val="cs-CZ"/>
        </w:rPr>
        <w:t xml:space="preserve"> </w:t>
      </w:r>
      <w:proofErr w:type="spellStart"/>
      <w:r w:rsidRPr="00EB7626">
        <w:rPr>
          <w:lang w:val="cs-CZ"/>
        </w:rPr>
        <w:t>among</w:t>
      </w:r>
      <w:proofErr w:type="spellEnd"/>
      <w:r w:rsidRPr="00EB7626">
        <w:rPr>
          <w:lang w:val="cs-CZ"/>
        </w:rPr>
        <w:t xml:space="preserve"> </w:t>
      </w:r>
      <w:proofErr w:type="spellStart"/>
      <w:r w:rsidRPr="00EB7626">
        <w:rPr>
          <w:lang w:val="cs-CZ"/>
        </w:rPr>
        <w:t>experimentally</w:t>
      </w:r>
      <w:proofErr w:type="spellEnd"/>
      <w:r w:rsidRPr="00EB7626">
        <w:rPr>
          <w:lang w:val="cs-CZ"/>
        </w:rPr>
        <w:t xml:space="preserve"> </w:t>
      </w:r>
      <w:proofErr w:type="spellStart"/>
      <w:r w:rsidRPr="00EB7626">
        <w:rPr>
          <w:lang w:val="cs-CZ"/>
        </w:rPr>
        <w:t>measured</w:t>
      </w:r>
      <w:proofErr w:type="spellEnd"/>
      <w:r w:rsidRPr="00EB7626">
        <w:rPr>
          <w:lang w:val="cs-CZ"/>
        </w:rPr>
        <w:t xml:space="preserve"> </w:t>
      </w:r>
      <w:proofErr w:type="spellStart"/>
      <w:r w:rsidRPr="00EB7626">
        <w:rPr>
          <w:lang w:val="cs-CZ"/>
        </w:rPr>
        <w:t>wetting</w:t>
      </w:r>
      <w:proofErr w:type="spellEnd"/>
      <w:r w:rsidRPr="00EB7626">
        <w:rPr>
          <w:lang w:val="cs-CZ"/>
        </w:rPr>
        <w:t xml:space="preserve"> </w:t>
      </w:r>
      <w:proofErr w:type="spellStart"/>
      <w:r w:rsidRPr="00EB7626">
        <w:rPr>
          <w:lang w:val="cs-CZ"/>
        </w:rPr>
        <w:t>angle</w:t>
      </w:r>
      <w:proofErr w:type="spellEnd"/>
      <w:r w:rsidRPr="00EB7626">
        <w:rPr>
          <w:lang w:val="cs-CZ"/>
        </w:rPr>
        <w:t xml:space="preserve">, </w:t>
      </w:r>
      <w:proofErr w:type="spellStart"/>
      <w:r w:rsidRPr="00EB7626">
        <w:rPr>
          <w:lang w:val="cs-CZ"/>
        </w:rPr>
        <w:t>surface</w:t>
      </w:r>
      <w:proofErr w:type="spellEnd"/>
      <w:r w:rsidRPr="00EB7626">
        <w:rPr>
          <w:lang w:val="cs-CZ"/>
        </w:rPr>
        <w:t xml:space="preserve"> </w:t>
      </w:r>
      <w:proofErr w:type="spellStart"/>
      <w:r w:rsidRPr="00EB7626">
        <w:rPr>
          <w:lang w:val="cs-CZ"/>
        </w:rPr>
        <w:t>roug</w:t>
      </w:r>
      <w:proofErr w:type="spellEnd"/>
      <w:r w:rsidRPr="00EB7626">
        <w:rPr>
          <w:lang w:val="cs-CZ"/>
        </w:rPr>
        <w:t xml:space="preserve"> </w:t>
      </w:r>
      <w:proofErr w:type="spellStart"/>
      <w:r w:rsidRPr="00EB7626">
        <w:rPr>
          <w:lang w:val="cs-CZ"/>
        </w:rPr>
        <w:t>roughness</w:t>
      </w:r>
      <w:proofErr w:type="spellEnd"/>
      <w:r w:rsidRPr="00EB7626">
        <w:rPr>
          <w:lang w:val="cs-CZ"/>
        </w:rPr>
        <w:t xml:space="preserve"> </w:t>
      </w:r>
      <w:r w:rsidRPr="00EB7626">
        <w:rPr>
          <w:lang w:val="cs-CZ"/>
        </w:rPr>
        <w:t xml:space="preserve">and maximum </w:t>
      </w:r>
      <w:proofErr w:type="spellStart"/>
      <w:r w:rsidRPr="00EB7626">
        <w:rPr>
          <w:lang w:val="cs-CZ"/>
        </w:rPr>
        <w:t>surface</w:t>
      </w:r>
      <w:proofErr w:type="spellEnd"/>
      <w:r w:rsidRPr="00EB7626">
        <w:rPr>
          <w:lang w:val="cs-CZ"/>
        </w:rPr>
        <w:t xml:space="preserve"> </w:t>
      </w:r>
      <w:proofErr w:type="spellStart"/>
      <w:r w:rsidRPr="00EB7626">
        <w:rPr>
          <w:lang w:val="cs-CZ"/>
        </w:rPr>
        <w:t>traction</w:t>
      </w:r>
      <w:proofErr w:type="spellEnd"/>
      <w:r w:rsidRPr="00EB7626">
        <w:rPr>
          <w:lang w:val="cs-CZ"/>
        </w:rPr>
        <w:t xml:space="preserve"> </w:t>
      </w:r>
      <w:proofErr w:type="spellStart"/>
      <w:r w:rsidRPr="00EB7626">
        <w:rPr>
          <w:lang w:val="cs-CZ"/>
        </w:rPr>
        <w:t>stresses</w:t>
      </w:r>
      <w:proofErr w:type="spellEnd"/>
      <w:r w:rsidRPr="00EB7626">
        <w:rPr>
          <w:lang w:val="cs-CZ"/>
        </w:rPr>
        <w:t xml:space="preserve"> </w:t>
      </w:r>
      <w:proofErr w:type="spellStart"/>
      <w:r w:rsidRPr="00EB7626">
        <w:rPr>
          <w:lang w:val="cs-CZ"/>
        </w:rPr>
        <w:t>obtained</w:t>
      </w:r>
      <w:proofErr w:type="spellEnd"/>
      <w:r w:rsidRPr="00EB7626">
        <w:rPr>
          <w:lang w:val="cs-CZ"/>
        </w:rPr>
        <w:t xml:space="preserve"> </w:t>
      </w:r>
      <w:proofErr w:type="spellStart"/>
      <w:r w:rsidRPr="00EB7626">
        <w:rPr>
          <w:lang w:val="cs-CZ"/>
        </w:rPr>
        <w:t>iteratively</w:t>
      </w:r>
      <w:proofErr w:type="spellEnd"/>
      <w:r w:rsidRPr="00EB7626">
        <w:rPr>
          <w:lang w:val="cs-CZ"/>
        </w:rPr>
        <w:t xml:space="preserve"> </w:t>
      </w:r>
      <w:proofErr w:type="spellStart"/>
      <w:r w:rsidRPr="00EB7626">
        <w:rPr>
          <w:lang w:val="cs-CZ"/>
        </w:rPr>
        <w:t>from</w:t>
      </w:r>
      <w:proofErr w:type="spellEnd"/>
      <w:r w:rsidRPr="00EB7626">
        <w:rPr>
          <w:lang w:val="cs-CZ"/>
        </w:rPr>
        <w:t xml:space="preserve"> </w:t>
      </w:r>
      <w:proofErr w:type="spellStart"/>
      <w:r w:rsidRPr="00EB7626">
        <w:rPr>
          <w:lang w:val="cs-CZ"/>
        </w:rPr>
        <w:t>numerical</w:t>
      </w:r>
      <w:proofErr w:type="spellEnd"/>
      <w:r w:rsidRPr="00EB7626">
        <w:rPr>
          <w:lang w:val="cs-CZ"/>
        </w:rPr>
        <w:t xml:space="preserve"> </w:t>
      </w:r>
      <w:proofErr w:type="spellStart"/>
      <w:r w:rsidRPr="00EB7626">
        <w:rPr>
          <w:lang w:val="cs-CZ"/>
        </w:rPr>
        <w:t>simulations</w:t>
      </w:r>
      <w:proofErr w:type="spellEnd"/>
      <w:r w:rsidRPr="00EB7626">
        <w:rPr>
          <w:lang w:val="cs-CZ"/>
        </w:rPr>
        <w:t>.</w:t>
      </w:r>
    </w:p>
    <w:p w14:paraId="6AFBE671" w14:textId="2B760592"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7915F6CF" wp14:editId="76F2B287">
            <wp:extent cx="5396865" cy="4491258"/>
            <wp:effectExtent l="0" t="0" r="0" b="508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6865" cy="4491258"/>
                    </a:xfrm>
                    <a:prstGeom prst="rect">
                      <a:avLst/>
                    </a:prstGeom>
                    <a:noFill/>
                    <a:ln>
                      <a:noFill/>
                    </a:ln>
                  </pic:spPr>
                </pic:pic>
              </a:graphicData>
            </a:graphic>
          </wp:inline>
        </w:drawing>
      </w:r>
    </w:p>
    <w:p w14:paraId="69C08EB9" w14:textId="77777777" w:rsidR="00D42C68" w:rsidRPr="00EB7626" w:rsidRDefault="00D42C68">
      <w:pPr>
        <w:spacing w:line="240" w:lineRule="auto"/>
      </w:pPr>
      <w:r w:rsidRPr="00EB7626">
        <w:br w:type="page"/>
      </w:r>
    </w:p>
    <w:p w14:paraId="40D7A231" w14:textId="31DEDA96"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6F4E0069" wp14:editId="06B3F48D">
            <wp:extent cx="5396865" cy="6945422"/>
            <wp:effectExtent l="0" t="0" r="0" b="825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6865" cy="6945422"/>
                    </a:xfrm>
                    <a:prstGeom prst="rect">
                      <a:avLst/>
                    </a:prstGeom>
                    <a:noFill/>
                    <a:ln>
                      <a:noFill/>
                    </a:ln>
                  </pic:spPr>
                </pic:pic>
              </a:graphicData>
            </a:graphic>
          </wp:inline>
        </w:drawing>
      </w:r>
    </w:p>
    <w:p w14:paraId="4D748342" w14:textId="77777777" w:rsidR="00D42C68" w:rsidRPr="00EB7626" w:rsidRDefault="00D42C68">
      <w:pPr>
        <w:spacing w:line="240" w:lineRule="auto"/>
      </w:pPr>
      <w:r w:rsidRPr="00EB7626">
        <w:br w:type="page"/>
      </w:r>
    </w:p>
    <w:p w14:paraId="0DA29946" w14:textId="0B87DB9A"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290B3F8F" wp14:editId="0723EA66">
            <wp:extent cx="5396865" cy="5982067"/>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96865" cy="5982067"/>
                    </a:xfrm>
                    <a:prstGeom prst="rect">
                      <a:avLst/>
                    </a:prstGeom>
                    <a:noFill/>
                    <a:ln>
                      <a:noFill/>
                    </a:ln>
                  </pic:spPr>
                </pic:pic>
              </a:graphicData>
            </a:graphic>
          </wp:inline>
        </w:drawing>
      </w:r>
    </w:p>
    <w:p w14:paraId="760046E8" w14:textId="77777777" w:rsidR="00D42C68" w:rsidRPr="00EB7626" w:rsidRDefault="00D42C68">
      <w:pPr>
        <w:spacing w:line="240" w:lineRule="auto"/>
      </w:pPr>
      <w:r w:rsidRPr="00EB7626">
        <w:br w:type="page"/>
      </w:r>
    </w:p>
    <w:p w14:paraId="51B0ED2E" w14:textId="72655990"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4DDB47AF" wp14:editId="0723A229">
            <wp:extent cx="5396865" cy="4065149"/>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396865" cy="4065149"/>
                    </a:xfrm>
                    <a:prstGeom prst="rect">
                      <a:avLst/>
                    </a:prstGeom>
                  </pic:spPr>
                </pic:pic>
              </a:graphicData>
            </a:graphic>
          </wp:inline>
        </w:drawing>
      </w:r>
    </w:p>
    <w:p w14:paraId="3529D50F" w14:textId="77777777" w:rsidR="00D42C68" w:rsidRPr="00EB7626" w:rsidRDefault="00D42C68">
      <w:pPr>
        <w:spacing w:line="240" w:lineRule="auto"/>
      </w:pPr>
      <w:r w:rsidRPr="00EB7626">
        <w:br w:type="page"/>
      </w:r>
    </w:p>
    <w:p w14:paraId="079175EA" w14:textId="72A737EB"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2C130422" wp14:editId="3C57E800">
            <wp:extent cx="5396865" cy="5311583"/>
            <wp:effectExtent l="0" t="0" r="0" b="381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96865" cy="5311583"/>
                    </a:xfrm>
                    <a:prstGeom prst="rect">
                      <a:avLst/>
                    </a:prstGeom>
                    <a:noFill/>
                    <a:ln>
                      <a:noFill/>
                    </a:ln>
                  </pic:spPr>
                </pic:pic>
              </a:graphicData>
            </a:graphic>
          </wp:inline>
        </w:drawing>
      </w:r>
    </w:p>
    <w:p w14:paraId="14191B33" w14:textId="77777777" w:rsidR="00D42C68" w:rsidRPr="00EB7626" w:rsidRDefault="00D42C68">
      <w:pPr>
        <w:spacing w:line="240" w:lineRule="auto"/>
      </w:pPr>
      <w:r w:rsidRPr="00EB7626">
        <w:br w:type="page"/>
      </w:r>
    </w:p>
    <w:p w14:paraId="37271D99" w14:textId="224D45BE"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7F6592DB" wp14:editId="7A0BE857">
            <wp:extent cx="5396865" cy="5704387"/>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96865" cy="5704387"/>
                    </a:xfrm>
                    <a:prstGeom prst="rect">
                      <a:avLst/>
                    </a:prstGeom>
                    <a:noFill/>
                    <a:ln>
                      <a:noFill/>
                    </a:ln>
                  </pic:spPr>
                </pic:pic>
              </a:graphicData>
            </a:graphic>
          </wp:inline>
        </w:drawing>
      </w:r>
    </w:p>
    <w:p w14:paraId="09795960" w14:textId="77777777" w:rsidR="00D42C68" w:rsidRPr="00EB7626" w:rsidRDefault="00D42C68">
      <w:pPr>
        <w:spacing w:line="240" w:lineRule="auto"/>
      </w:pPr>
      <w:r w:rsidRPr="00EB7626">
        <w:br w:type="page"/>
      </w:r>
    </w:p>
    <w:p w14:paraId="06C08224" w14:textId="04DC7221"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35C6F977" wp14:editId="63934BA9">
            <wp:extent cx="5396865" cy="5196691"/>
            <wp:effectExtent l="0" t="0" r="0" b="4445"/>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96865" cy="5196691"/>
                    </a:xfrm>
                    <a:prstGeom prst="rect">
                      <a:avLst/>
                    </a:prstGeom>
                    <a:noFill/>
                    <a:ln>
                      <a:noFill/>
                    </a:ln>
                  </pic:spPr>
                </pic:pic>
              </a:graphicData>
            </a:graphic>
          </wp:inline>
        </w:drawing>
      </w:r>
    </w:p>
    <w:p w14:paraId="1813153C" w14:textId="77777777" w:rsidR="00D42C68" w:rsidRPr="00EB7626" w:rsidRDefault="00D42C68">
      <w:pPr>
        <w:spacing w:line="240" w:lineRule="auto"/>
      </w:pPr>
      <w:r w:rsidRPr="00EB7626">
        <w:br w:type="page"/>
      </w:r>
    </w:p>
    <w:p w14:paraId="09C5D080" w14:textId="60ACC4E5"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43DD9743" wp14:editId="2E1C02AC">
            <wp:extent cx="5396865" cy="5162568"/>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96865" cy="5162568"/>
                    </a:xfrm>
                    <a:prstGeom prst="rect">
                      <a:avLst/>
                    </a:prstGeom>
                    <a:noFill/>
                    <a:ln>
                      <a:noFill/>
                    </a:ln>
                  </pic:spPr>
                </pic:pic>
              </a:graphicData>
            </a:graphic>
          </wp:inline>
        </w:drawing>
      </w:r>
    </w:p>
    <w:p w14:paraId="5F0A69D2" w14:textId="77777777" w:rsidR="00D42C68" w:rsidRPr="00EB7626" w:rsidRDefault="00D42C68">
      <w:pPr>
        <w:spacing w:line="240" w:lineRule="auto"/>
      </w:pPr>
      <w:r w:rsidRPr="00EB7626">
        <w:br w:type="page"/>
      </w:r>
    </w:p>
    <w:p w14:paraId="11B82694" w14:textId="2B22DA86"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4381415D" wp14:editId="0D96800B">
            <wp:extent cx="4675505" cy="6426835"/>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75505" cy="6426835"/>
                    </a:xfrm>
                    <a:prstGeom prst="rect">
                      <a:avLst/>
                    </a:prstGeom>
                    <a:noFill/>
                    <a:ln>
                      <a:noFill/>
                    </a:ln>
                  </pic:spPr>
                </pic:pic>
              </a:graphicData>
            </a:graphic>
          </wp:inline>
        </w:drawing>
      </w:r>
    </w:p>
    <w:p w14:paraId="73260C96" w14:textId="77777777" w:rsidR="00D42C68" w:rsidRPr="00EB7626" w:rsidRDefault="00D42C68">
      <w:pPr>
        <w:spacing w:line="240" w:lineRule="auto"/>
      </w:pPr>
      <w:r w:rsidRPr="00EB7626">
        <w:br w:type="page"/>
      </w:r>
    </w:p>
    <w:p w14:paraId="29BBF7EC" w14:textId="745FE440" w:rsidR="00D42C68" w:rsidRPr="00EB7626"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618A9620" wp14:editId="65849256">
            <wp:extent cx="5396865" cy="6237014"/>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96865" cy="6237014"/>
                    </a:xfrm>
                    <a:prstGeom prst="rect">
                      <a:avLst/>
                    </a:prstGeom>
                    <a:noFill/>
                    <a:ln>
                      <a:noFill/>
                    </a:ln>
                  </pic:spPr>
                </pic:pic>
              </a:graphicData>
            </a:graphic>
          </wp:inline>
        </w:drawing>
      </w:r>
    </w:p>
    <w:p w14:paraId="1DC45341" w14:textId="77777777" w:rsidR="00D42C68" w:rsidRPr="00EB7626" w:rsidRDefault="00D42C68">
      <w:pPr>
        <w:spacing w:line="240" w:lineRule="auto"/>
      </w:pPr>
      <w:r w:rsidRPr="00EB7626">
        <w:br w:type="page"/>
      </w:r>
    </w:p>
    <w:p w14:paraId="4C9111AC" w14:textId="69AF019D" w:rsidR="00D42C68" w:rsidRDefault="00D42C68" w:rsidP="00D42C68">
      <w:pPr>
        <w:autoSpaceDE w:val="0"/>
        <w:autoSpaceDN w:val="0"/>
        <w:adjustRightInd w:val="0"/>
        <w:spacing w:line="240" w:lineRule="auto"/>
      </w:pPr>
      <w:r w:rsidRPr="00EB7626">
        <w:rPr>
          <w:noProof/>
          <w:lang w:val="cs-CZ" w:eastAsia="cs-CZ"/>
        </w:rPr>
        <w:lastRenderedPageBreak/>
        <w:drawing>
          <wp:inline distT="0" distB="0" distL="0" distR="0" wp14:anchorId="207BF838" wp14:editId="217CAEC3">
            <wp:extent cx="4865370" cy="5270500"/>
            <wp:effectExtent l="0" t="0" r="0" b="635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65370" cy="5270500"/>
                    </a:xfrm>
                    <a:prstGeom prst="rect">
                      <a:avLst/>
                    </a:prstGeom>
                    <a:noFill/>
                    <a:ln>
                      <a:noFill/>
                    </a:ln>
                  </pic:spPr>
                </pic:pic>
              </a:graphicData>
            </a:graphic>
          </wp:inline>
        </w:drawing>
      </w:r>
    </w:p>
    <w:p w14:paraId="425FA0F7" w14:textId="71F998E5" w:rsidR="00D42C68" w:rsidRDefault="00D42C68" w:rsidP="00EB7626">
      <w:pPr>
        <w:spacing w:line="240" w:lineRule="auto"/>
      </w:pPr>
    </w:p>
    <w:sectPr w:rsidR="00D42C68" w:rsidSect="00074B81">
      <w:pgSz w:w="11901" w:h="16840" w:code="9"/>
      <w:pgMar w:top="1418" w:right="1701" w:bottom="1418" w:left="1701"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7FA9A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13A290" w14:textId="77777777" w:rsidR="00C64539" w:rsidRDefault="00C64539" w:rsidP="00AF2C92">
      <w:r>
        <w:separator/>
      </w:r>
    </w:p>
  </w:endnote>
  <w:endnote w:type="continuationSeparator" w:id="0">
    <w:p w14:paraId="3E9027F0" w14:textId="77777777" w:rsidR="00C64539" w:rsidRDefault="00C64539"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254954" w14:textId="77777777" w:rsidR="00C64539" w:rsidRDefault="00C64539" w:rsidP="00AF2C92">
      <w:r>
        <w:separator/>
      </w:r>
    </w:p>
  </w:footnote>
  <w:footnote w:type="continuationSeparator" w:id="0">
    <w:p w14:paraId="02928BA1" w14:textId="77777777" w:rsidR="00C64539" w:rsidRDefault="00C64539" w:rsidP="00AF2C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1FECAFE"/>
    <w:lvl w:ilvl="0">
      <w:start w:val="1"/>
      <w:numFmt w:val="decimal"/>
      <w:lvlText w:val="%1."/>
      <w:lvlJc w:val="left"/>
      <w:pPr>
        <w:tabs>
          <w:tab w:val="num" w:pos="1492"/>
        </w:tabs>
        <w:ind w:left="1492" w:hanging="360"/>
      </w:pPr>
    </w:lvl>
  </w:abstractNum>
  <w:abstractNum w:abstractNumId="2">
    <w:nsid w:val="FFFFFF7D"/>
    <w:multiLevelType w:val="singleLevel"/>
    <w:tmpl w:val="7C74E2DA"/>
    <w:lvl w:ilvl="0">
      <w:start w:val="1"/>
      <w:numFmt w:val="decimal"/>
      <w:lvlText w:val="%1."/>
      <w:lvlJc w:val="left"/>
      <w:pPr>
        <w:tabs>
          <w:tab w:val="num" w:pos="1209"/>
        </w:tabs>
        <w:ind w:left="1209" w:hanging="360"/>
      </w:pPr>
    </w:lvl>
  </w:abstractNum>
  <w:abstractNum w:abstractNumId="3">
    <w:nsid w:val="FFFFFF7E"/>
    <w:multiLevelType w:val="singleLevel"/>
    <w:tmpl w:val="E8F228EA"/>
    <w:lvl w:ilvl="0">
      <w:start w:val="1"/>
      <w:numFmt w:val="decimal"/>
      <w:lvlText w:val="%1."/>
      <w:lvlJc w:val="left"/>
      <w:pPr>
        <w:tabs>
          <w:tab w:val="num" w:pos="926"/>
        </w:tabs>
        <w:ind w:left="926" w:hanging="360"/>
      </w:pPr>
    </w:lvl>
  </w:abstractNum>
  <w:abstractNum w:abstractNumId="4">
    <w:nsid w:val="FFFFFF7F"/>
    <w:multiLevelType w:val="singleLevel"/>
    <w:tmpl w:val="A274B1E8"/>
    <w:lvl w:ilvl="0">
      <w:start w:val="1"/>
      <w:numFmt w:val="decimal"/>
      <w:lvlText w:val="%1."/>
      <w:lvlJc w:val="left"/>
      <w:pPr>
        <w:tabs>
          <w:tab w:val="num" w:pos="643"/>
        </w:tabs>
        <w:ind w:left="643" w:hanging="360"/>
      </w:pPr>
    </w:lvl>
  </w:abstractNum>
  <w:abstractNum w:abstractNumId="5">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C472E25E"/>
    <w:lvl w:ilvl="0">
      <w:start w:val="1"/>
      <w:numFmt w:val="decimal"/>
      <w:lvlText w:val="%1."/>
      <w:lvlJc w:val="left"/>
      <w:pPr>
        <w:tabs>
          <w:tab w:val="num" w:pos="360"/>
        </w:tabs>
        <w:ind w:left="360" w:hanging="360"/>
      </w:pPr>
    </w:lvl>
  </w:abstractNum>
  <w:abstractNum w:abstractNumId="1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nsid w:val="006F5E7D"/>
    <w:multiLevelType w:val="hybridMultilevel"/>
    <w:tmpl w:val="36AA7146"/>
    <w:lvl w:ilvl="0" w:tplc="D0562108">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E891767"/>
    <w:multiLevelType w:val="hybridMultilevel"/>
    <w:tmpl w:val="FC0CF7C8"/>
    <w:lvl w:ilvl="0" w:tplc="1396B082">
      <w:start w:val="1"/>
      <w:numFmt w:val="decimal"/>
      <w:lvlText w:val="2.2.%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3C33702"/>
    <w:multiLevelType w:val="hybridMultilevel"/>
    <w:tmpl w:val="E9367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nsid w:val="2EF770EE"/>
    <w:multiLevelType w:val="hybridMultilevel"/>
    <w:tmpl w:val="765C0D38"/>
    <w:lvl w:ilvl="0" w:tplc="D0562108">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590AE5"/>
    <w:multiLevelType w:val="hybridMultilevel"/>
    <w:tmpl w:val="E63C0D0C"/>
    <w:lvl w:ilvl="0" w:tplc="1396B082">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57D39B1"/>
    <w:multiLevelType w:val="multilevel"/>
    <w:tmpl w:val="52FE5F34"/>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38265A6E"/>
    <w:multiLevelType w:val="hybridMultilevel"/>
    <w:tmpl w:val="29FC0DDA"/>
    <w:lvl w:ilvl="0" w:tplc="1396B082">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nsid w:val="457B30B1"/>
    <w:multiLevelType w:val="hybridMultilevel"/>
    <w:tmpl w:val="812255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551DD0"/>
    <w:multiLevelType w:val="hybridMultilevel"/>
    <w:tmpl w:val="EBE8ACFC"/>
    <w:lvl w:ilvl="0" w:tplc="80D840B4">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CE2B8C"/>
    <w:multiLevelType w:val="hybridMultilevel"/>
    <w:tmpl w:val="A82AD90A"/>
    <w:lvl w:ilvl="0" w:tplc="AE742FC8">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nsid w:val="5A733A12"/>
    <w:multiLevelType w:val="hybridMultilevel"/>
    <w:tmpl w:val="105022E0"/>
    <w:lvl w:ilvl="0" w:tplc="1AE631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611829C6"/>
    <w:multiLevelType w:val="hybridMultilevel"/>
    <w:tmpl w:val="4192E31E"/>
    <w:lvl w:ilvl="0" w:tplc="1C22B8F6">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6668634D"/>
    <w:multiLevelType w:val="hybridMultilevel"/>
    <w:tmpl w:val="FAB6B918"/>
    <w:lvl w:ilvl="0" w:tplc="FAF8ADA0">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A2610E4"/>
    <w:multiLevelType w:val="hybridMultilevel"/>
    <w:tmpl w:val="7E5C2686"/>
    <w:lvl w:ilvl="0" w:tplc="FAF8ADA0">
      <w:start w:val="1"/>
      <w:numFmt w:val="decimal"/>
      <w:lvlText w:val="2.%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8"/>
  </w:num>
  <w:num w:numId="2">
    <w:abstractNumId w:val="2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4"/>
  </w:num>
  <w:num w:numId="14">
    <w:abstractNumId w:val="31"/>
  </w:num>
  <w:num w:numId="15">
    <w:abstractNumId w:val="16"/>
  </w:num>
  <w:num w:numId="16">
    <w:abstractNumId w:val="23"/>
  </w:num>
  <w:num w:numId="17">
    <w:abstractNumId w:val="12"/>
  </w:num>
  <w:num w:numId="18">
    <w:abstractNumId w:val="0"/>
  </w:num>
  <w:num w:numId="19">
    <w:abstractNumId w:val="13"/>
  </w:num>
  <w:num w:numId="20">
    <w:abstractNumId w:val="31"/>
  </w:num>
  <w:num w:numId="21">
    <w:abstractNumId w:val="31"/>
  </w:num>
  <w:num w:numId="22">
    <w:abstractNumId w:val="31"/>
  </w:num>
  <w:num w:numId="23">
    <w:abstractNumId w:val="31"/>
  </w:num>
  <w:num w:numId="24">
    <w:abstractNumId w:val="24"/>
  </w:num>
  <w:num w:numId="25">
    <w:abstractNumId w:val="25"/>
  </w:num>
  <w:num w:numId="26">
    <w:abstractNumId w:val="32"/>
  </w:num>
  <w:num w:numId="27">
    <w:abstractNumId w:val="34"/>
  </w:num>
  <w:num w:numId="28">
    <w:abstractNumId w:val="31"/>
  </w:num>
  <w:num w:numId="29">
    <w:abstractNumId w:val="15"/>
  </w:num>
  <w:num w:numId="30">
    <w:abstractNumId w:val="37"/>
  </w:num>
  <w:num w:numId="31">
    <w:abstractNumId w:val="33"/>
  </w:num>
  <w:num w:numId="32">
    <w:abstractNumId w:val="36"/>
  </w:num>
  <w:num w:numId="33">
    <w:abstractNumId w:val="19"/>
  </w:num>
  <w:num w:numId="34">
    <w:abstractNumId w:val="11"/>
  </w:num>
  <w:num w:numId="35">
    <w:abstractNumId w:val="21"/>
  </w:num>
  <w:num w:numId="36">
    <w:abstractNumId w:val="14"/>
  </w:num>
  <w:num w:numId="37">
    <w:abstractNumId w:val="28"/>
  </w:num>
  <w:num w:numId="38">
    <w:abstractNumId w:val="22"/>
  </w:num>
  <w:num w:numId="39">
    <w:abstractNumId w:val="20"/>
  </w:num>
  <w:num w:numId="40">
    <w:abstractNumId w:val="27"/>
  </w:num>
  <w:num w:numId="41">
    <w:abstractNumId w:val="26"/>
  </w:num>
  <w:num w:numId="42">
    <w:abstractNumId w:val="30"/>
  </w:num>
  <w:num w:numId="43">
    <w:abstractNumId w:val="17"/>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dhesion Sci Tech _alp&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x9e9dp0usfp5zesdz7xdaxmsfe209frrafr&quot;&gt;Journal of adhesion&lt;record-ids&gt;&lt;item&gt;3&lt;/item&gt;&lt;item&gt;4&lt;/item&gt;&lt;item&gt;6&lt;/item&gt;&lt;item&gt;7&lt;/item&gt;&lt;item&gt;8&lt;/item&gt;&lt;item&gt;9&lt;/item&gt;&lt;item&gt;10&lt;/item&gt;&lt;item&gt;27&lt;/item&gt;&lt;item&gt;31&lt;/item&gt;&lt;item&gt;34&lt;/item&gt;&lt;item&gt;35&lt;/item&gt;&lt;item&gt;38&lt;/item&gt;&lt;item&gt;39&lt;/item&gt;&lt;item&gt;40&lt;/item&gt;&lt;item&gt;41&lt;/item&gt;&lt;item&gt;42&lt;/item&gt;&lt;item&gt;43&lt;/item&gt;&lt;item&gt;45&lt;/item&gt;&lt;item&gt;51&lt;/item&gt;&lt;item&gt;53&lt;/item&gt;&lt;item&gt;54&lt;/item&gt;&lt;item&gt;56&lt;/item&gt;&lt;item&gt;58&lt;/item&gt;&lt;item&gt;59&lt;/item&gt;&lt;item&gt;71&lt;/item&gt;&lt;item&gt;72&lt;/item&gt;&lt;item&gt;73&lt;/item&gt;&lt;/record-ids&gt;&lt;/item&gt;&lt;/Libraries&gt;"/>
  </w:docVars>
  <w:rsids>
    <w:rsidRoot w:val="00E12217"/>
    <w:rsid w:val="00001899"/>
    <w:rsid w:val="000049AD"/>
    <w:rsid w:val="0000681B"/>
    <w:rsid w:val="00006A73"/>
    <w:rsid w:val="000133C0"/>
    <w:rsid w:val="00014C4E"/>
    <w:rsid w:val="0001549B"/>
    <w:rsid w:val="00017107"/>
    <w:rsid w:val="000202E2"/>
    <w:rsid w:val="00022441"/>
    <w:rsid w:val="0002261E"/>
    <w:rsid w:val="0002328F"/>
    <w:rsid w:val="00024839"/>
    <w:rsid w:val="00026871"/>
    <w:rsid w:val="00037A98"/>
    <w:rsid w:val="0004021A"/>
    <w:rsid w:val="000427FB"/>
    <w:rsid w:val="0004455E"/>
    <w:rsid w:val="00046238"/>
    <w:rsid w:val="000479CA"/>
    <w:rsid w:val="00047CB5"/>
    <w:rsid w:val="000505F8"/>
    <w:rsid w:val="00051FAA"/>
    <w:rsid w:val="000572A9"/>
    <w:rsid w:val="00061325"/>
    <w:rsid w:val="000705DC"/>
    <w:rsid w:val="000733AC"/>
    <w:rsid w:val="00074B81"/>
    <w:rsid w:val="00074D22"/>
    <w:rsid w:val="00075081"/>
    <w:rsid w:val="0007528A"/>
    <w:rsid w:val="000811AB"/>
    <w:rsid w:val="00083C5F"/>
    <w:rsid w:val="0009172C"/>
    <w:rsid w:val="000930EC"/>
    <w:rsid w:val="00094174"/>
    <w:rsid w:val="00095E61"/>
    <w:rsid w:val="000966C1"/>
    <w:rsid w:val="000970AC"/>
    <w:rsid w:val="000A1167"/>
    <w:rsid w:val="000A304F"/>
    <w:rsid w:val="000A3DD0"/>
    <w:rsid w:val="000A4428"/>
    <w:rsid w:val="000A6D40"/>
    <w:rsid w:val="000A7BC3"/>
    <w:rsid w:val="000B1661"/>
    <w:rsid w:val="000B2E88"/>
    <w:rsid w:val="000B4603"/>
    <w:rsid w:val="000B4BC1"/>
    <w:rsid w:val="000B5A2C"/>
    <w:rsid w:val="000B72D1"/>
    <w:rsid w:val="000C09BE"/>
    <w:rsid w:val="000C1380"/>
    <w:rsid w:val="000C3AAB"/>
    <w:rsid w:val="000C554F"/>
    <w:rsid w:val="000D0DC5"/>
    <w:rsid w:val="000D15FF"/>
    <w:rsid w:val="000D28DF"/>
    <w:rsid w:val="000D39D4"/>
    <w:rsid w:val="000D488B"/>
    <w:rsid w:val="000D6473"/>
    <w:rsid w:val="000D68DF"/>
    <w:rsid w:val="000E138D"/>
    <w:rsid w:val="000E187A"/>
    <w:rsid w:val="000E2D61"/>
    <w:rsid w:val="000E450E"/>
    <w:rsid w:val="000E4F6C"/>
    <w:rsid w:val="000E6259"/>
    <w:rsid w:val="000F4677"/>
    <w:rsid w:val="000F5BE0"/>
    <w:rsid w:val="00100587"/>
    <w:rsid w:val="0010284E"/>
    <w:rsid w:val="00103122"/>
    <w:rsid w:val="0010336A"/>
    <w:rsid w:val="001050F1"/>
    <w:rsid w:val="00105AEA"/>
    <w:rsid w:val="00106DAF"/>
    <w:rsid w:val="0011127B"/>
    <w:rsid w:val="0011356A"/>
    <w:rsid w:val="00114ABE"/>
    <w:rsid w:val="00116023"/>
    <w:rsid w:val="0012314B"/>
    <w:rsid w:val="001242CA"/>
    <w:rsid w:val="00132ABF"/>
    <w:rsid w:val="00134A51"/>
    <w:rsid w:val="00140727"/>
    <w:rsid w:val="00141A81"/>
    <w:rsid w:val="00160628"/>
    <w:rsid w:val="00161344"/>
    <w:rsid w:val="00162195"/>
    <w:rsid w:val="0016286E"/>
    <w:rsid w:val="0016322A"/>
    <w:rsid w:val="00165A21"/>
    <w:rsid w:val="001664EB"/>
    <w:rsid w:val="001705CE"/>
    <w:rsid w:val="0017091A"/>
    <w:rsid w:val="0017714B"/>
    <w:rsid w:val="0018035A"/>
    <w:rsid w:val="001804DF"/>
    <w:rsid w:val="00181BDC"/>
    <w:rsid w:val="00181DB0"/>
    <w:rsid w:val="001829E3"/>
    <w:rsid w:val="001924C0"/>
    <w:rsid w:val="001968C5"/>
    <w:rsid w:val="0019731E"/>
    <w:rsid w:val="001A09FE"/>
    <w:rsid w:val="001A1572"/>
    <w:rsid w:val="001A67C9"/>
    <w:rsid w:val="001A69DE"/>
    <w:rsid w:val="001A713C"/>
    <w:rsid w:val="001B0C10"/>
    <w:rsid w:val="001B1C7C"/>
    <w:rsid w:val="001B398F"/>
    <w:rsid w:val="001B46C6"/>
    <w:rsid w:val="001B4B48"/>
    <w:rsid w:val="001B4D1F"/>
    <w:rsid w:val="001B5D0E"/>
    <w:rsid w:val="001B7681"/>
    <w:rsid w:val="001B7CAE"/>
    <w:rsid w:val="001C0772"/>
    <w:rsid w:val="001C0D4F"/>
    <w:rsid w:val="001C1BA3"/>
    <w:rsid w:val="001C1DEC"/>
    <w:rsid w:val="001C24AB"/>
    <w:rsid w:val="001C5736"/>
    <w:rsid w:val="001D5D38"/>
    <w:rsid w:val="001D647F"/>
    <w:rsid w:val="001D6857"/>
    <w:rsid w:val="001E0572"/>
    <w:rsid w:val="001E0A67"/>
    <w:rsid w:val="001E1028"/>
    <w:rsid w:val="001E14E2"/>
    <w:rsid w:val="001E2579"/>
    <w:rsid w:val="001E4D9D"/>
    <w:rsid w:val="001E6302"/>
    <w:rsid w:val="001E7DCB"/>
    <w:rsid w:val="001F3411"/>
    <w:rsid w:val="001F4287"/>
    <w:rsid w:val="001F4DBA"/>
    <w:rsid w:val="002002CE"/>
    <w:rsid w:val="002035BD"/>
    <w:rsid w:val="0020415E"/>
    <w:rsid w:val="00204FF4"/>
    <w:rsid w:val="00207AFA"/>
    <w:rsid w:val="0021056E"/>
    <w:rsid w:val="0021075D"/>
    <w:rsid w:val="0021165A"/>
    <w:rsid w:val="00211BC9"/>
    <w:rsid w:val="0021620C"/>
    <w:rsid w:val="00216E78"/>
    <w:rsid w:val="00217275"/>
    <w:rsid w:val="00217E5F"/>
    <w:rsid w:val="00225538"/>
    <w:rsid w:val="00236F4B"/>
    <w:rsid w:val="00240532"/>
    <w:rsid w:val="0024161C"/>
    <w:rsid w:val="00242B0D"/>
    <w:rsid w:val="0024360A"/>
    <w:rsid w:val="002467C6"/>
    <w:rsid w:val="0024692A"/>
    <w:rsid w:val="00247E25"/>
    <w:rsid w:val="00252BBA"/>
    <w:rsid w:val="00252F43"/>
    <w:rsid w:val="00253123"/>
    <w:rsid w:val="002601DD"/>
    <w:rsid w:val="00264001"/>
    <w:rsid w:val="00266354"/>
    <w:rsid w:val="00267A18"/>
    <w:rsid w:val="00272165"/>
    <w:rsid w:val="002732E2"/>
    <w:rsid w:val="00273462"/>
    <w:rsid w:val="0027395B"/>
    <w:rsid w:val="00274616"/>
    <w:rsid w:val="00275854"/>
    <w:rsid w:val="00277C8C"/>
    <w:rsid w:val="00283B41"/>
    <w:rsid w:val="00285F28"/>
    <w:rsid w:val="00286398"/>
    <w:rsid w:val="002A3C42"/>
    <w:rsid w:val="002A5D75"/>
    <w:rsid w:val="002B1B1A"/>
    <w:rsid w:val="002B7228"/>
    <w:rsid w:val="002C53EE"/>
    <w:rsid w:val="002D24F7"/>
    <w:rsid w:val="002D2799"/>
    <w:rsid w:val="002D2CD7"/>
    <w:rsid w:val="002D4DDC"/>
    <w:rsid w:val="002D4F75"/>
    <w:rsid w:val="002D4FAA"/>
    <w:rsid w:val="002D6493"/>
    <w:rsid w:val="002D7AB6"/>
    <w:rsid w:val="002E06D0"/>
    <w:rsid w:val="002E22A8"/>
    <w:rsid w:val="002E3C27"/>
    <w:rsid w:val="002E403A"/>
    <w:rsid w:val="002E71A4"/>
    <w:rsid w:val="002E7F3A"/>
    <w:rsid w:val="002F2280"/>
    <w:rsid w:val="002F4EDB"/>
    <w:rsid w:val="002F6054"/>
    <w:rsid w:val="00300C3F"/>
    <w:rsid w:val="00304B6D"/>
    <w:rsid w:val="0030536B"/>
    <w:rsid w:val="003058D0"/>
    <w:rsid w:val="003109C8"/>
    <w:rsid w:val="00315713"/>
    <w:rsid w:val="0031686C"/>
    <w:rsid w:val="00316FE0"/>
    <w:rsid w:val="003204D2"/>
    <w:rsid w:val="0032605E"/>
    <w:rsid w:val="003268A0"/>
    <w:rsid w:val="003275D1"/>
    <w:rsid w:val="00330B2A"/>
    <w:rsid w:val="00331E17"/>
    <w:rsid w:val="00332694"/>
    <w:rsid w:val="00332DA0"/>
    <w:rsid w:val="00333063"/>
    <w:rsid w:val="003408E3"/>
    <w:rsid w:val="00341140"/>
    <w:rsid w:val="00343480"/>
    <w:rsid w:val="00344ED8"/>
    <w:rsid w:val="00345E89"/>
    <w:rsid w:val="00351CE1"/>
    <w:rsid w:val="003522A1"/>
    <w:rsid w:val="0035254B"/>
    <w:rsid w:val="00353555"/>
    <w:rsid w:val="003565D4"/>
    <w:rsid w:val="003607FB"/>
    <w:rsid w:val="00360FD5"/>
    <w:rsid w:val="0036340D"/>
    <w:rsid w:val="003634A5"/>
    <w:rsid w:val="00365DD1"/>
    <w:rsid w:val="00366868"/>
    <w:rsid w:val="00367506"/>
    <w:rsid w:val="00367FEF"/>
    <w:rsid w:val="00370085"/>
    <w:rsid w:val="003744A7"/>
    <w:rsid w:val="00376235"/>
    <w:rsid w:val="00380DE1"/>
    <w:rsid w:val="00381FB6"/>
    <w:rsid w:val="003836D3"/>
    <w:rsid w:val="00383A52"/>
    <w:rsid w:val="00391652"/>
    <w:rsid w:val="0039507F"/>
    <w:rsid w:val="00396B8B"/>
    <w:rsid w:val="003A1260"/>
    <w:rsid w:val="003A295F"/>
    <w:rsid w:val="003A41DD"/>
    <w:rsid w:val="003A7033"/>
    <w:rsid w:val="003B47FE"/>
    <w:rsid w:val="003B5673"/>
    <w:rsid w:val="003B62C9"/>
    <w:rsid w:val="003C3AA1"/>
    <w:rsid w:val="003C7176"/>
    <w:rsid w:val="003D0929"/>
    <w:rsid w:val="003D4729"/>
    <w:rsid w:val="003D7DD6"/>
    <w:rsid w:val="003E5AAF"/>
    <w:rsid w:val="003E600D"/>
    <w:rsid w:val="003E64DF"/>
    <w:rsid w:val="003E6A5D"/>
    <w:rsid w:val="003F193A"/>
    <w:rsid w:val="003F21F8"/>
    <w:rsid w:val="003F4207"/>
    <w:rsid w:val="003F5C46"/>
    <w:rsid w:val="003F7CBB"/>
    <w:rsid w:val="003F7D34"/>
    <w:rsid w:val="00412C8E"/>
    <w:rsid w:val="0041518D"/>
    <w:rsid w:val="0041747C"/>
    <w:rsid w:val="0042187A"/>
    <w:rsid w:val="0042221D"/>
    <w:rsid w:val="00423852"/>
    <w:rsid w:val="00424DD3"/>
    <w:rsid w:val="004269C5"/>
    <w:rsid w:val="00434006"/>
    <w:rsid w:val="00435939"/>
    <w:rsid w:val="00437CC7"/>
    <w:rsid w:val="00440376"/>
    <w:rsid w:val="00442B9C"/>
    <w:rsid w:val="00445775"/>
    <w:rsid w:val="00445EFA"/>
    <w:rsid w:val="0044738A"/>
    <w:rsid w:val="004473D3"/>
    <w:rsid w:val="00450392"/>
    <w:rsid w:val="00450678"/>
    <w:rsid w:val="00452231"/>
    <w:rsid w:val="00452559"/>
    <w:rsid w:val="00460C13"/>
    <w:rsid w:val="00461758"/>
    <w:rsid w:val="00463228"/>
    <w:rsid w:val="00463782"/>
    <w:rsid w:val="004667E0"/>
    <w:rsid w:val="00467389"/>
    <w:rsid w:val="0046760E"/>
    <w:rsid w:val="00470E10"/>
    <w:rsid w:val="004773A0"/>
    <w:rsid w:val="00477A97"/>
    <w:rsid w:val="00481343"/>
    <w:rsid w:val="0048549E"/>
    <w:rsid w:val="00490BCE"/>
    <w:rsid w:val="00493347"/>
    <w:rsid w:val="00496092"/>
    <w:rsid w:val="004A08DB"/>
    <w:rsid w:val="004A25D0"/>
    <w:rsid w:val="004A28E2"/>
    <w:rsid w:val="004A37E8"/>
    <w:rsid w:val="004A5D12"/>
    <w:rsid w:val="004A7549"/>
    <w:rsid w:val="004B09D4"/>
    <w:rsid w:val="004B309D"/>
    <w:rsid w:val="004B330A"/>
    <w:rsid w:val="004B7C8E"/>
    <w:rsid w:val="004B7D1D"/>
    <w:rsid w:val="004C3D3C"/>
    <w:rsid w:val="004D0EDC"/>
    <w:rsid w:val="004D1220"/>
    <w:rsid w:val="004D14B3"/>
    <w:rsid w:val="004D1529"/>
    <w:rsid w:val="004D2253"/>
    <w:rsid w:val="004D5514"/>
    <w:rsid w:val="004D56C3"/>
    <w:rsid w:val="004E0338"/>
    <w:rsid w:val="004E463D"/>
    <w:rsid w:val="004E4FF3"/>
    <w:rsid w:val="004E56A8"/>
    <w:rsid w:val="004F07DE"/>
    <w:rsid w:val="004F3A8B"/>
    <w:rsid w:val="004F3B55"/>
    <w:rsid w:val="004F4E46"/>
    <w:rsid w:val="004F6B7D"/>
    <w:rsid w:val="005015F6"/>
    <w:rsid w:val="005030C4"/>
    <w:rsid w:val="005031C5"/>
    <w:rsid w:val="00504FDC"/>
    <w:rsid w:val="00510E59"/>
    <w:rsid w:val="005120CC"/>
    <w:rsid w:val="00512B7B"/>
    <w:rsid w:val="00514EA1"/>
    <w:rsid w:val="0051798B"/>
    <w:rsid w:val="0052052F"/>
    <w:rsid w:val="00521F5A"/>
    <w:rsid w:val="005225EB"/>
    <w:rsid w:val="00525E06"/>
    <w:rsid w:val="00526454"/>
    <w:rsid w:val="00531823"/>
    <w:rsid w:val="00534ECC"/>
    <w:rsid w:val="0053630E"/>
    <w:rsid w:val="0053720D"/>
    <w:rsid w:val="00540EF5"/>
    <w:rsid w:val="00541BF3"/>
    <w:rsid w:val="00541CD3"/>
    <w:rsid w:val="00542422"/>
    <w:rsid w:val="00545044"/>
    <w:rsid w:val="005476FA"/>
    <w:rsid w:val="00552068"/>
    <w:rsid w:val="0055595E"/>
    <w:rsid w:val="00557988"/>
    <w:rsid w:val="00562C49"/>
    <w:rsid w:val="00562DEF"/>
    <w:rsid w:val="0056321A"/>
    <w:rsid w:val="00563A35"/>
    <w:rsid w:val="00565371"/>
    <w:rsid w:val="00566596"/>
    <w:rsid w:val="005741E9"/>
    <w:rsid w:val="005748CF"/>
    <w:rsid w:val="005829C2"/>
    <w:rsid w:val="00584270"/>
    <w:rsid w:val="00584421"/>
    <w:rsid w:val="00584738"/>
    <w:rsid w:val="00586FA4"/>
    <w:rsid w:val="005920B0"/>
    <w:rsid w:val="0059380D"/>
    <w:rsid w:val="00595A8F"/>
    <w:rsid w:val="005977C2"/>
    <w:rsid w:val="00597BF2"/>
    <w:rsid w:val="005A02CF"/>
    <w:rsid w:val="005A0868"/>
    <w:rsid w:val="005A76F9"/>
    <w:rsid w:val="005B134E"/>
    <w:rsid w:val="005B2039"/>
    <w:rsid w:val="005B344F"/>
    <w:rsid w:val="005B3FBA"/>
    <w:rsid w:val="005B4A1D"/>
    <w:rsid w:val="005B4E13"/>
    <w:rsid w:val="005B674D"/>
    <w:rsid w:val="005C0CBE"/>
    <w:rsid w:val="005C1FCF"/>
    <w:rsid w:val="005D1885"/>
    <w:rsid w:val="005D2A7E"/>
    <w:rsid w:val="005D4A38"/>
    <w:rsid w:val="005E2EEA"/>
    <w:rsid w:val="005E3708"/>
    <w:rsid w:val="005E3CCD"/>
    <w:rsid w:val="005E3D6B"/>
    <w:rsid w:val="005E5B55"/>
    <w:rsid w:val="005E5E4A"/>
    <w:rsid w:val="005E693D"/>
    <w:rsid w:val="005E75BF"/>
    <w:rsid w:val="005F57BA"/>
    <w:rsid w:val="005F61E6"/>
    <w:rsid w:val="005F6C45"/>
    <w:rsid w:val="00600248"/>
    <w:rsid w:val="006003DA"/>
    <w:rsid w:val="00605A69"/>
    <w:rsid w:val="00606C54"/>
    <w:rsid w:val="006112BA"/>
    <w:rsid w:val="00613938"/>
    <w:rsid w:val="00614375"/>
    <w:rsid w:val="00615038"/>
    <w:rsid w:val="00615B0A"/>
    <w:rsid w:val="006168CF"/>
    <w:rsid w:val="0062011B"/>
    <w:rsid w:val="006203C3"/>
    <w:rsid w:val="00625C37"/>
    <w:rsid w:val="00626782"/>
    <w:rsid w:val="00626DE0"/>
    <w:rsid w:val="00630901"/>
    <w:rsid w:val="00631F8E"/>
    <w:rsid w:val="00636EE9"/>
    <w:rsid w:val="00640950"/>
    <w:rsid w:val="00641AE7"/>
    <w:rsid w:val="006424A3"/>
    <w:rsid w:val="00642629"/>
    <w:rsid w:val="00642E5A"/>
    <w:rsid w:val="0065293D"/>
    <w:rsid w:val="00653EFC"/>
    <w:rsid w:val="00654021"/>
    <w:rsid w:val="00661045"/>
    <w:rsid w:val="00666DA8"/>
    <w:rsid w:val="00671057"/>
    <w:rsid w:val="00675AAF"/>
    <w:rsid w:val="0068031A"/>
    <w:rsid w:val="006810D1"/>
    <w:rsid w:val="00681B2F"/>
    <w:rsid w:val="00682A5E"/>
    <w:rsid w:val="0068335F"/>
    <w:rsid w:val="006846C0"/>
    <w:rsid w:val="00685E60"/>
    <w:rsid w:val="00687217"/>
    <w:rsid w:val="00693302"/>
    <w:rsid w:val="00695BC5"/>
    <w:rsid w:val="0069640B"/>
    <w:rsid w:val="006A1B83"/>
    <w:rsid w:val="006A21CD"/>
    <w:rsid w:val="006A5918"/>
    <w:rsid w:val="006A6469"/>
    <w:rsid w:val="006A7CBB"/>
    <w:rsid w:val="006B21B2"/>
    <w:rsid w:val="006B4A4A"/>
    <w:rsid w:val="006C19B2"/>
    <w:rsid w:val="006C5BB8"/>
    <w:rsid w:val="006C6936"/>
    <w:rsid w:val="006C7B01"/>
    <w:rsid w:val="006D0FE8"/>
    <w:rsid w:val="006D4B2B"/>
    <w:rsid w:val="006D4CA6"/>
    <w:rsid w:val="006D4F3C"/>
    <w:rsid w:val="006D5981"/>
    <w:rsid w:val="006D5C66"/>
    <w:rsid w:val="006E1B3C"/>
    <w:rsid w:val="006E23FB"/>
    <w:rsid w:val="006E325A"/>
    <w:rsid w:val="006E33EC"/>
    <w:rsid w:val="006E3802"/>
    <w:rsid w:val="006E41E5"/>
    <w:rsid w:val="006E6C02"/>
    <w:rsid w:val="006F22D6"/>
    <w:rsid w:val="006F231A"/>
    <w:rsid w:val="006F6B55"/>
    <w:rsid w:val="006F7777"/>
    <w:rsid w:val="006F788D"/>
    <w:rsid w:val="006F78E1"/>
    <w:rsid w:val="00701072"/>
    <w:rsid w:val="00702054"/>
    <w:rsid w:val="007035A4"/>
    <w:rsid w:val="00703D36"/>
    <w:rsid w:val="00707A8B"/>
    <w:rsid w:val="00711799"/>
    <w:rsid w:val="00712B78"/>
    <w:rsid w:val="0071393B"/>
    <w:rsid w:val="00713EE2"/>
    <w:rsid w:val="007170D3"/>
    <w:rsid w:val="007177EC"/>
    <w:rsid w:val="007177FC"/>
    <w:rsid w:val="00720C5E"/>
    <w:rsid w:val="00721701"/>
    <w:rsid w:val="00731835"/>
    <w:rsid w:val="00733255"/>
    <w:rsid w:val="007341F8"/>
    <w:rsid w:val="00734372"/>
    <w:rsid w:val="00734EB8"/>
    <w:rsid w:val="00735F8B"/>
    <w:rsid w:val="00742D1F"/>
    <w:rsid w:val="00743EBA"/>
    <w:rsid w:val="00744984"/>
    <w:rsid w:val="00744C8E"/>
    <w:rsid w:val="007451C1"/>
    <w:rsid w:val="0074707E"/>
    <w:rsid w:val="007516DC"/>
    <w:rsid w:val="00752029"/>
    <w:rsid w:val="00754B80"/>
    <w:rsid w:val="00761918"/>
    <w:rsid w:val="00762F03"/>
    <w:rsid w:val="0076413B"/>
    <w:rsid w:val="007648AE"/>
    <w:rsid w:val="00764BF8"/>
    <w:rsid w:val="0076514D"/>
    <w:rsid w:val="00773D59"/>
    <w:rsid w:val="00781003"/>
    <w:rsid w:val="007911FD"/>
    <w:rsid w:val="00793930"/>
    <w:rsid w:val="00793DD1"/>
    <w:rsid w:val="00794FEC"/>
    <w:rsid w:val="007A003E"/>
    <w:rsid w:val="007A05E1"/>
    <w:rsid w:val="007A1965"/>
    <w:rsid w:val="007A2ED1"/>
    <w:rsid w:val="007A3AC6"/>
    <w:rsid w:val="007A4BE6"/>
    <w:rsid w:val="007B0DC6"/>
    <w:rsid w:val="007B1094"/>
    <w:rsid w:val="007B1762"/>
    <w:rsid w:val="007B3320"/>
    <w:rsid w:val="007B58FF"/>
    <w:rsid w:val="007B7CFE"/>
    <w:rsid w:val="007C301F"/>
    <w:rsid w:val="007C424C"/>
    <w:rsid w:val="007C4540"/>
    <w:rsid w:val="007C65AF"/>
    <w:rsid w:val="007D135D"/>
    <w:rsid w:val="007D2F45"/>
    <w:rsid w:val="007D730F"/>
    <w:rsid w:val="007D7CD8"/>
    <w:rsid w:val="007E0492"/>
    <w:rsid w:val="007E2413"/>
    <w:rsid w:val="007E3AA7"/>
    <w:rsid w:val="007F0DCD"/>
    <w:rsid w:val="007F15A3"/>
    <w:rsid w:val="007F44A2"/>
    <w:rsid w:val="007F4664"/>
    <w:rsid w:val="007F737D"/>
    <w:rsid w:val="00801BFB"/>
    <w:rsid w:val="0080308E"/>
    <w:rsid w:val="00805303"/>
    <w:rsid w:val="00806705"/>
    <w:rsid w:val="00806738"/>
    <w:rsid w:val="00814A7F"/>
    <w:rsid w:val="00820E7E"/>
    <w:rsid w:val="008216D5"/>
    <w:rsid w:val="008249CE"/>
    <w:rsid w:val="00827C50"/>
    <w:rsid w:val="00831A50"/>
    <w:rsid w:val="00831B3C"/>
    <w:rsid w:val="00831C89"/>
    <w:rsid w:val="00832114"/>
    <w:rsid w:val="00834C46"/>
    <w:rsid w:val="00835ACD"/>
    <w:rsid w:val="0084093E"/>
    <w:rsid w:val="00841CE1"/>
    <w:rsid w:val="008473D8"/>
    <w:rsid w:val="008528DC"/>
    <w:rsid w:val="00852B8C"/>
    <w:rsid w:val="00853528"/>
    <w:rsid w:val="00854981"/>
    <w:rsid w:val="00864B2E"/>
    <w:rsid w:val="00865963"/>
    <w:rsid w:val="0087094F"/>
    <w:rsid w:val="00871C1D"/>
    <w:rsid w:val="0087450E"/>
    <w:rsid w:val="00874C9B"/>
    <w:rsid w:val="00875002"/>
    <w:rsid w:val="00875A82"/>
    <w:rsid w:val="00876CA3"/>
    <w:rsid w:val="008772FE"/>
    <w:rsid w:val="008775F1"/>
    <w:rsid w:val="008820DA"/>
    <w:rsid w:val="008821AE"/>
    <w:rsid w:val="00883D3A"/>
    <w:rsid w:val="008854F7"/>
    <w:rsid w:val="00885A9D"/>
    <w:rsid w:val="008929D2"/>
    <w:rsid w:val="00893636"/>
    <w:rsid w:val="00893B94"/>
    <w:rsid w:val="00896E9D"/>
    <w:rsid w:val="00896F11"/>
    <w:rsid w:val="008973D1"/>
    <w:rsid w:val="008A1049"/>
    <w:rsid w:val="008A1C98"/>
    <w:rsid w:val="008A322D"/>
    <w:rsid w:val="008A4D72"/>
    <w:rsid w:val="008A6285"/>
    <w:rsid w:val="008A63B2"/>
    <w:rsid w:val="008B345D"/>
    <w:rsid w:val="008C1FC2"/>
    <w:rsid w:val="008C2980"/>
    <w:rsid w:val="008C2EE9"/>
    <w:rsid w:val="008C4DD6"/>
    <w:rsid w:val="008C5AFB"/>
    <w:rsid w:val="008C6835"/>
    <w:rsid w:val="008C6FD2"/>
    <w:rsid w:val="008D07FB"/>
    <w:rsid w:val="008D0C02"/>
    <w:rsid w:val="008D1678"/>
    <w:rsid w:val="008D357D"/>
    <w:rsid w:val="008D435A"/>
    <w:rsid w:val="008D47D3"/>
    <w:rsid w:val="008D6749"/>
    <w:rsid w:val="008E160C"/>
    <w:rsid w:val="008E231A"/>
    <w:rsid w:val="008E387B"/>
    <w:rsid w:val="008E531F"/>
    <w:rsid w:val="008E6087"/>
    <w:rsid w:val="008E6682"/>
    <w:rsid w:val="008E758D"/>
    <w:rsid w:val="008F10A7"/>
    <w:rsid w:val="008F755D"/>
    <w:rsid w:val="008F7A39"/>
    <w:rsid w:val="009021E8"/>
    <w:rsid w:val="0090458C"/>
    <w:rsid w:val="00904677"/>
    <w:rsid w:val="00905EE2"/>
    <w:rsid w:val="00907ED2"/>
    <w:rsid w:val="00911440"/>
    <w:rsid w:val="00911712"/>
    <w:rsid w:val="00911B27"/>
    <w:rsid w:val="009170BE"/>
    <w:rsid w:val="00920B55"/>
    <w:rsid w:val="009262C9"/>
    <w:rsid w:val="00926E48"/>
    <w:rsid w:val="00930EB9"/>
    <w:rsid w:val="00933DC7"/>
    <w:rsid w:val="009418F4"/>
    <w:rsid w:val="00942BBC"/>
    <w:rsid w:val="0094409B"/>
    <w:rsid w:val="00944180"/>
    <w:rsid w:val="00944AA0"/>
    <w:rsid w:val="009465A3"/>
    <w:rsid w:val="00947DA2"/>
    <w:rsid w:val="00947E29"/>
    <w:rsid w:val="00951177"/>
    <w:rsid w:val="00955AD4"/>
    <w:rsid w:val="00960DAA"/>
    <w:rsid w:val="00965748"/>
    <w:rsid w:val="009673E8"/>
    <w:rsid w:val="00970B81"/>
    <w:rsid w:val="00974DB8"/>
    <w:rsid w:val="009772A5"/>
    <w:rsid w:val="00980661"/>
    <w:rsid w:val="0098093B"/>
    <w:rsid w:val="009876D4"/>
    <w:rsid w:val="009914A5"/>
    <w:rsid w:val="00995080"/>
    <w:rsid w:val="0099548E"/>
    <w:rsid w:val="00996456"/>
    <w:rsid w:val="00996A12"/>
    <w:rsid w:val="00997B0F"/>
    <w:rsid w:val="009A1CAD"/>
    <w:rsid w:val="009A3440"/>
    <w:rsid w:val="009A5832"/>
    <w:rsid w:val="009A6838"/>
    <w:rsid w:val="009B24B5"/>
    <w:rsid w:val="009B257B"/>
    <w:rsid w:val="009B352E"/>
    <w:rsid w:val="009B4EBC"/>
    <w:rsid w:val="009B5ABB"/>
    <w:rsid w:val="009B73CE"/>
    <w:rsid w:val="009C17AA"/>
    <w:rsid w:val="009C17AF"/>
    <w:rsid w:val="009C2410"/>
    <w:rsid w:val="009C2461"/>
    <w:rsid w:val="009C2A59"/>
    <w:rsid w:val="009C3DA4"/>
    <w:rsid w:val="009C6FE2"/>
    <w:rsid w:val="009C7674"/>
    <w:rsid w:val="009D004A"/>
    <w:rsid w:val="009D2F6A"/>
    <w:rsid w:val="009D5880"/>
    <w:rsid w:val="009E1FD4"/>
    <w:rsid w:val="009E3B07"/>
    <w:rsid w:val="009E4F71"/>
    <w:rsid w:val="009E51D1"/>
    <w:rsid w:val="009E5531"/>
    <w:rsid w:val="009F171E"/>
    <w:rsid w:val="009F3D2F"/>
    <w:rsid w:val="009F6718"/>
    <w:rsid w:val="009F7052"/>
    <w:rsid w:val="009F77F8"/>
    <w:rsid w:val="00A02668"/>
    <w:rsid w:val="00A02801"/>
    <w:rsid w:val="00A02A3A"/>
    <w:rsid w:val="00A04384"/>
    <w:rsid w:val="00A06A39"/>
    <w:rsid w:val="00A07B8F"/>
    <w:rsid w:val="00A07F58"/>
    <w:rsid w:val="00A112BC"/>
    <w:rsid w:val="00A131CB"/>
    <w:rsid w:val="00A14847"/>
    <w:rsid w:val="00A16D6D"/>
    <w:rsid w:val="00A1758D"/>
    <w:rsid w:val="00A21383"/>
    <w:rsid w:val="00A2199F"/>
    <w:rsid w:val="00A21B31"/>
    <w:rsid w:val="00A2360E"/>
    <w:rsid w:val="00A26E0C"/>
    <w:rsid w:val="00A30B10"/>
    <w:rsid w:val="00A31FFA"/>
    <w:rsid w:val="00A32FCB"/>
    <w:rsid w:val="00A34C25"/>
    <w:rsid w:val="00A3507D"/>
    <w:rsid w:val="00A3717A"/>
    <w:rsid w:val="00A4088C"/>
    <w:rsid w:val="00A4456B"/>
    <w:rsid w:val="00A448D4"/>
    <w:rsid w:val="00A452E0"/>
    <w:rsid w:val="00A46E9F"/>
    <w:rsid w:val="00A51EA5"/>
    <w:rsid w:val="00A53742"/>
    <w:rsid w:val="00A557A1"/>
    <w:rsid w:val="00A62139"/>
    <w:rsid w:val="00A63059"/>
    <w:rsid w:val="00A63AE3"/>
    <w:rsid w:val="00A651A4"/>
    <w:rsid w:val="00A71361"/>
    <w:rsid w:val="00A746E2"/>
    <w:rsid w:val="00A81FF2"/>
    <w:rsid w:val="00A83010"/>
    <w:rsid w:val="00A83904"/>
    <w:rsid w:val="00A9015F"/>
    <w:rsid w:val="00A90A79"/>
    <w:rsid w:val="00A9485F"/>
    <w:rsid w:val="00A96B30"/>
    <w:rsid w:val="00AA59B5"/>
    <w:rsid w:val="00AA7777"/>
    <w:rsid w:val="00AA7B84"/>
    <w:rsid w:val="00AC0B4C"/>
    <w:rsid w:val="00AC1164"/>
    <w:rsid w:val="00AC2296"/>
    <w:rsid w:val="00AC2754"/>
    <w:rsid w:val="00AC48B0"/>
    <w:rsid w:val="00AC4ACD"/>
    <w:rsid w:val="00AC5DFB"/>
    <w:rsid w:val="00AD13DC"/>
    <w:rsid w:val="00AD6DE2"/>
    <w:rsid w:val="00AD7B68"/>
    <w:rsid w:val="00AE0A40"/>
    <w:rsid w:val="00AE1ED4"/>
    <w:rsid w:val="00AE21E1"/>
    <w:rsid w:val="00AE2F8D"/>
    <w:rsid w:val="00AE3BAE"/>
    <w:rsid w:val="00AE4008"/>
    <w:rsid w:val="00AE6A21"/>
    <w:rsid w:val="00AF1C8F"/>
    <w:rsid w:val="00AF2B68"/>
    <w:rsid w:val="00AF2C92"/>
    <w:rsid w:val="00AF3499"/>
    <w:rsid w:val="00AF3EC1"/>
    <w:rsid w:val="00AF5025"/>
    <w:rsid w:val="00AF519F"/>
    <w:rsid w:val="00AF5387"/>
    <w:rsid w:val="00AF55F5"/>
    <w:rsid w:val="00AF7E86"/>
    <w:rsid w:val="00B024B9"/>
    <w:rsid w:val="00B077FA"/>
    <w:rsid w:val="00B11B65"/>
    <w:rsid w:val="00B127D7"/>
    <w:rsid w:val="00B13B0C"/>
    <w:rsid w:val="00B1453A"/>
    <w:rsid w:val="00B20F82"/>
    <w:rsid w:val="00B22688"/>
    <w:rsid w:val="00B25BD5"/>
    <w:rsid w:val="00B34079"/>
    <w:rsid w:val="00B365D0"/>
    <w:rsid w:val="00B3793A"/>
    <w:rsid w:val="00B401BA"/>
    <w:rsid w:val="00B407E4"/>
    <w:rsid w:val="00B425B6"/>
    <w:rsid w:val="00B42A72"/>
    <w:rsid w:val="00B43AA7"/>
    <w:rsid w:val="00B441AE"/>
    <w:rsid w:val="00B45A65"/>
    <w:rsid w:val="00B45F33"/>
    <w:rsid w:val="00B46D50"/>
    <w:rsid w:val="00B51F9C"/>
    <w:rsid w:val="00B53170"/>
    <w:rsid w:val="00B539CE"/>
    <w:rsid w:val="00B548B9"/>
    <w:rsid w:val="00B56DBE"/>
    <w:rsid w:val="00B61081"/>
    <w:rsid w:val="00B62999"/>
    <w:rsid w:val="00B63BE3"/>
    <w:rsid w:val="00B64058"/>
    <w:rsid w:val="00B64885"/>
    <w:rsid w:val="00B66810"/>
    <w:rsid w:val="00B72BE3"/>
    <w:rsid w:val="00B73B80"/>
    <w:rsid w:val="00B770C7"/>
    <w:rsid w:val="00B80F26"/>
    <w:rsid w:val="00B822BD"/>
    <w:rsid w:val="00B842F4"/>
    <w:rsid w:val="00B9030F"/>
    <w:rsid w:val="00B91103"/>
    <w:rsid w:val="00B91A7B"/>
    <w:rsid w:val="00B929DD"/>
    <w:rsid w:val="00B93AF6"/>
    <w:rsid w:val="00B95405"/>
    <w:rsid w:val="00B963F1"/>
    <w:rsid w:val="00BA020A"/>
    <w:rsid w:val="00BA14A7"/>
    <w:rsid w:val="00BB02A4"/>
    <w:rsid w:val="00BB1270"/>
    <w:rsid w:val="00BB1E44"/>
    <w:rsid w:val="00BB5267"/>
    <w:rsid w:val="00BB52B8"/>
    <w:rsid w:val="00BB5808"/>
    <w:rsid w:val="00BB59D8"/>
    <w:rsid w:val="00BB7E69"/>
    <w:rsid w:val="00BC093E"/>
    <w:rsid w:val="00BC0E51"/>
    <w:rsid w:val="00BC3C1F"/>
    <w:rsid w:val="00BC7CE7"/>
    <w:rsid w:val="00BD25CC"/>
    <w:rsid w:val="00BD295E"/>
    <w:rsid w:val="00BD4664"/>
    <w:rsid w:val="00BE1193"/>
    <w:rsid w:val="00BF3B57"/>
    <w:rsid w:val="00BF4849"/>
    <w:rsid w:val="00BF4EA7"/>
    <w:rsid w:val="00BF7858"/>
    <w:rsid w:val="00C00EDB"/>
    <w:rsid w:val="00C02863"/>
    <w:rsid w:val="00C0383A"/>
    <w:rsid w:val="00C0627C"/>
    <w:rsid w:val="00C067FF"/>
    <w:rsid w:val="00C12862"/>
    <w:rsid w:val="00C13D28"/>
    <w:rsid w:val="00C14585"/>
    <w:rsid w:val="00C165A0"/>
    <w:rsid w:val="00C206EC"/>
    <w:rsid w:val="00C216CE"/>
    <w:rsid w:val="00C2184F"/>
    <w:rsid w:val="00C22A78"/>
    <w:rsid w:val="00C23B70"/>
    <w:rsid w:val="00C23C7E"/>
    <w:rsid w:val="00C246C5"/>
    <w:rsid w:val="00C25A82"/>
    <w:rsid w:val="00C30A2A"/>
    <w:rsid w:val="00C33993"/>
    <w:rsid w:val="00C35747"/>
    <w:rsid w:val="00C4069E"/>
    <w:rsid w:val="00C41ADC"/>
    <w:rsid w:val="00C44149"/>
    <w:rsid w:val="00C44410"/>
    <w:rsid w:val="00C44A15"/>
    <w:rsid w:val="00C45D41"/>
    <w:rsid w:val="00C4630A"/>
    <w:rsid w:val="00C523F0"/>
    <w:rsid w:val="00C526D2"/>
    <w:rsid w:val="00C53A91"/>
    <w:rsid w:val="00C5794E"/>
    <w:rsid w:val="00C60968"/>
    <w:rsid w:val="00C61DB9"/>
    <w:rsid w:val="00C63D39"/>
    <w:rsid w:val="00C63EDD"/>
    <w:rsid w:val="00C64539"/>
    <w:rsid w:val="00C65B36"/>
    <w:rsid w:val="00C70A7C"/>
    <w:rsid w:val="00C7292E"/>
    <w:rsid w:val="00C74E88"/>
    <w:rsid w:val="00C77550"/>
    <w:rsid w:val="00C80924"/>
    <w:rsid w:val="00C8286B"/>
    <w:rsid w:val="00C947F8"/>
    <w:rsid w:val="00C9515F"/>
    <w:rsid w:val="00C963C5"/>
    <w:rsid w:val="00CA030C"/>
    <w:rsid w:val="00CA1F41"/>
    <w:rsid w:val="00CA32EE"/>
    <w:rsid w:val="00CA5771"/>
    <w:rsid w:val="00CA6A1A"/>
    <w:rsid w:val="00CC1E75"/>
    <w:rsid w:val="00CC2E0E"/>
    <w:rsid w:val="00CC361C"/>
    <w:rsid w:val="00CC474B"/>
    <w:rsid w:val="00CC658C"/>
    <w:rsid w:val="00CC67BF"/>
    <w:rsid w:val="00CD0843"/>
    <w:rsid w:val="00CD3A47"/>
    <w:rsid w:val="00CD5A78"/>
    <w:rsid w:val="00CD7345"/>
    <w:rsid w:val="00CE372E"/>
    <w:rsid w:val="00CE3939"/>
    <w:rsid w:val="00CE607C"/>
    <w:rsid w:val="00CF01DF"/>
    <w:rsid w:val="00CF0A1B"/>
    <w:rsid w:val="00CF19F6"/>
    <w:rsid w:val="00CF2F4F"/>
    <w:rsid w:val="00CF3371"/>
    <w:rsid w:val="00CF536D"/>
    <w:rsid w:val="00D00DDA"/>
    <w:rsid w:val="00D00E3C"/>
    <w:rsid w:val="00D02E9D"/>
    <w:rsid w:val="00D10CB8"/>
    <w:rsid w:val="00D12806"/>
    <w:rsid w:val="00D12D44"/>
    <w:rsid w:val="00D13338"/>
    <w:rsid w:val="00D15018"/>
    <w:rsid w:val="00D158AC"/>
    <w:rsid w:val="00D1694C"/>
    <w:rsid w:val="00D20964"/>
    <w:rsid w:val="00D2099B"/>
    <w:rsid w:val="00D20F5E"/>
    <w:rsid w:val="00D23ADD"/>
    <w:rsid w:val="00D23B76"/>
    <w:rsid w:val="00D24B4A"/>
    <w:rsid w:val="00D379A3"/>
    <w:rsid w:val="00D42C68"/>
    <w:rsid w:val="00D450D9"/>
    <w:rsid w:val="00D45FF3"/>
    <w:rsid w:val="00D512CF"/>
    <w:rsid w:val="00D528B9"/>
    <w:rsid w:val="00D53186"/>
    <w:rsid w:val="00D535D9"/>
    <w:rsid w:val="00D5487D"/>
    <w:rsid w:val="00D60140"/>
    <w:rsid w:val="00D6024A"/>
    <w:rsid w:val="00D608B5"/>
    <w:rsid w:val="00D612E9"/>
    <w:rsid w:val="00D64739"/>
    <w:rsid w:val="00D65C23"/>
    <w:rsid w:val="00D71F99"/>
    <w:rsid w:val="00D7372B"/>
    <w:rsid w:val="00D73CA4"/>
    <w:rsid w:val="00D73D71"/>
    <w:rsid w:val="00D74396"/>
    <w:rsid w:val="00D80284"/>
    <w:rsid w:val="00D81F71"/>
    <w:rsid w:val="00D8642D"/>
    <w:rsid w:val="00D90A5E"/>
    <w:rsid w:val="00D91A68"/>
    <w:rsid w:val="00D93E7C"/>
    <w:rsid w:val="00D94F84"/>
    <w:rsid w:val="00D95A68"/>
    <w:rsid w:val="00D95C47"/>
    <w:rsid w:val="00DA17C7"/>
    <w:rsid w:val="00DA6A9A"/>
    <w:rsid w:val="00DB1D15"/>
    <w:rsid w:val="00DB1EFD"/>
    <w:rsid w:val="00DB3806"/>
    <w:rsid w:val="00DB3EAF"/>
    <w:rsid w:val="00DB46C6"/>
    <w:rsid w:val="00DC3203"/>
    <w:rsid w:val="00DC3C99"/>
    <w:rsid w:val="00DC52F5"/>
    <w:rsid w:val="00DC5FD0"/>
    <w:rsid w:val="00DD0354"/>
    <w:rsid w:val="00DD27D7"/>
    <w:rsid w:val="00DD458C"/>
    <w:rsid w:val="00DD4DC7"/>
    <w:rsid w:val="00DD72E9"/>
    <w:rsid w:val="00DD738D"/>
    <w:rsid w:val="00DD7605"/>
    <w:rsid w:val="00DE007B"/>
    <w:rsid w:val="00DE2020"/>
    <w:rsid w:val="00DE3476"/>
    <w:rsid w:val="00DE7BEA"/>
    <w:rsid w:val="00DF5B84"/>
    <w:rsid w:val="00DF6D5B"/>
    <w:rsid w:val="00DF771B"/>
    <w:rsid w:val="00DF7EE2"/>
    <w:rsid w:val="00E01BAA"/>
    <w:rsid w:val="00E01F3A"/>
    <w:rsid w:val="00E02433"/>
    <w:rsid w:val="00E02811"/>
    <w:rsid w:val="00E0282A"/>
    <w:rsid w:val="00E02F9B"/>
    <w:rsid w:val="00E07216"/>
    <w:rsid w:val="00E07A00"/>
    <w:rsid w:val="00E07E14"/>
    <w:rsid w:val="00E12217"/>
    <w:rsid w:val="00E14069"/>
    <w:rsid w:val="00E14F94"/>
    <w:rsid w:val="00E17336"/>
    <w:rsid w:val="00E17D15"/>
    <w:rsid w:val="00E22B95"/>
    <w:rsid w:val="00E30331"/>
    <w:rsid w:val="00E30BB8"/>
    <w:rsid w:val="00E31F9C"/>
    <w:rsid w:val="00E34269"/>
    <w:rsid w:val="00E40488"/>
    <w:rsid w:val="00E50367"/>
    <w:rsid w:val="00E51ABA"/>
    <w:rsid w:val="00E524CB"/>
    <w:rsid w:val="00E52787"/>
    <w:rsid w:val="00E62618"/>
    <w:rsid w:val="00E62952"/>
    <w:rsid w:val="00E6324A"/>
    <w:rsid w:val="00E637A6"/>
    <w:rsid w:val="00E65456"/>
    <w:rsid w:val="00E65A91"/>
    <w:rsid w:val="00E66188"/>
    <w:rsid w:val="00E664FB"/>
    <w:rsid w:val="00E672F0"/>
    <w:rsid w:val="00E70373"/>
    <w:rsid w:val="00E72E40"/>
    <w:rsid w:val="00E73665"/>
    <w:rsid w:val="00E73839"/>
    <w:rsid w:val="00E73999"/>
    <w:rsid w:val="00E73BDC"/>
    <w:rsid w:val="00E73E9E"/>
    <w:rsid w:val="00E74C4B"/>
    <w:rsid w:val="00E81660"/>
    <w:rsid w:val="00E854FE"/>
    <w:rsid w:val="00E878CA"/>
    <w:rsid w:val="00E87D14"/>
    <w:rsid w:val="00E906CC"/>
    <w:rsid w:val="00E93949"/>
    <w:rsid w:val="00E939A0"/>
    <w:rsid w:val="00E97E4E"/>
    <w:rsid w:val="00EA1CC2"/>
    <w:rsid w:val="00EA2D76"/>
    <w:rsid w:val="00EA2E70"/>
    <w:rsid w:val="00EA3E74"/>
    <w:rsid w:val="00EA4644"/>
    <w:rsid w:val="00EA758A"/>
    <w:rsid w:val="00EB096F"/>
    <w:rsid w:val="00EB199F"/>
    <w:rsid w:val="00EB27C4"/>
    <w:rsid w:val="00EB2F33"/>
    <w:rsid w:val="00EB5387"/>
    <w:rsid w:val="00EB5C10"/>
    <w:rsid w:val="00EB70DE"/>
    <w:rsid w:val="00EB7322"/>
    <w:rsid w:val="00EB7626"/>
    <w:rsid w:val="00EC0D31"/>
    <w:rsid w:val="00EC0FE9"/>
    <w:rsid w:val="00EC198B"/>
    <w:rsid w:val="00EC426D"/>
    <w:rsid w:val="00EC571B"/>
    <w:rsid w:val="00EC57D7"/>
    <w:rsid w:val="00EC6385"/>
    <w:rsid w:val="00ED1DE9"/>
    <w:rsid w:val="00ED23D4"/>
    <w:rsid w:val="00ED5E0B"/>
    <w:rsid w:val="00EE37B6"/>
    <w:rsid w:val="00EE47F1"/>
    <w:rsid w:val="00EF0F45"/>
    <w:rsid w:val="00EF3525"/>
    <w:rsid w:val="00EF3F30"/>
    <w:rsid w:val="00EF4E5D"/>
    <w:rsid w:val="00EF7463"/>
    <w:rsid w:val="00EF74D1"/>
    <w:rsid w:val="00EF7971"/>
    <w:rsid w:val="00F002EF"/>
    <w:rsid w:val="00F01EE9"/>
    <w:rsid w:val="00F04900"/>
    <w:rsid w:val="00F065A4"/>
    <w:rsid w:val="00F0778B"/>
    <w:rsid w:val="00F10324"/>
    <w:rsid w:val="00F126B9"/>
    <w:rsid w:val="00F12715"/>
    <w:rsid w:val="00F144D5"/>
    <w:rsid w:val="00F146F0"/>
    <w:rsid w:val="00F15039"/>
    <w:rsid w:val="00F20FF3"/>
    <w:rsid w:val="00F2190B"/>
    <w:rsid w:val="00F228B5"/>
    <w:rsid w:val="00F2389C"/>
    <w:rsid w:val="00F25C67"/>
    <w:rsid w:val="00F30DFF"/>
    <w:rsid w:val="00F32B80"/>
    <w:rsid w:val="00F340EB"/>
    <w:rsid w:val="00F35285"/>
    <w:rsid w:val="00F35921"/>
    <w:rsid w:val="00F40D30"/>
    <w:rsid w:val="00F41E9E"/>
    <w:rsid w:val="00F43B9D"/>
    <w:rsid w:val="00F44D5E"/>
    <w:rsid w:val="00F45BB6"/>
    <w:rsid w:val="00F4781A"/>
    <w:rsid w:val="00F47BD3"/>
    <w:rsid w:val="00F53A35"/>
    <w:rsid w:val="00F55A3D"/>
    <w:rsid w:val="00F5744B"/>
    <w:rsid w:val="00F61209"/>
    <w:rsid w:val="00F6259E"/>
    <w:rsid w:val="00F644E2"/>
    <w:rsid w:val="00F65DD4"/>
    <w:rsid w:val="00F672B2"/>
    <w:rsid w:val="00F83973"/>
    <w:rsid w:val="00F87FA3"/>
    <w:rsid w:val="00F93D8C"/>
    <w:rsid w:val="00F96BF7"/>
    <w:rsid w:val="00F96F4C"/>
    <w:rsid w:val="00FA1B37"/>
    <w:rsid w:val="00FA3102"/>
    <w:rsid w:val="00FA48D4"/>
    <w:rsid w:val="00FA54FA"/>
    <w:rsid w:val="00FA64DF"/>
    <w:rsid w:val="00FA6D39"/>
    <w:rsid w:val="00FB227E"/>
    <w:rsid w:val="00FB3D61"/>
    <w:rsid w:val="00FB44CE"/>
    <w:rsid w:val="00FB5009"/>
    <w:rsid w:val="00FB76AB"/>
    <w:rsid w:val="00FC113A"/>
    <w:rsid w:val="00FD03FE"/>
    <w:rsid w:val="00FD126E"/>
    <w:rsid w:val="00FD3C36"/>
    <w:rsid w:val="00FD4D81"/>
    <w:rsid w:val="00FD7498"/>
    <w:rsid w:val="00FD7FB3"/>
    <w:rsid w:val="00FE4713"/>
    <w:rsid w:val="00FE5890"/>
    <w:rsid w:val="00FF1F44"/>
    <w:rsid w:val="00FF225E"/>
    <w:rsid w:val="00FF3770"/>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75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lsdException w:name="heading 5" w:semiHidden="0" w:unhideWhenUsed="0"/>
    <w:lsdException w:name="heading 6" w:semiHidden="0" w:unhideWhenUsed="0"/>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Plain Text" w:uiPriority="99"/>
    <w:lsdException w:name="Table Grid" w:semiHidden="0" w:unhideWhenUsed="0"/>
    <w:lsdException w:name="Placeholder Text" w:semiHidden="0" w:uiPriority="99"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C22A78"/>
    <w:pPr>
      <w:spacing w:before="360" w:after="300" w:line="360" w:lineRule="auto"/>
      <w:ind w:left="720" w:right="567"/>
      <w:contextualSpacing/>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rsid w:val="003F193A"/>
    <w:rPr>
      <w:rFonts w:eastAsia="Times New Roman"/>
      <w:sz w:val="24"/>
      <w:szCs w:val="24"/>
      <w:lang w:eastAsia="en-GB"/>
    </w:rPr>
  </w:style>
  <w:style w:type="paragraph" w:styleId="Zpat">
    <w:name w:val="footer"/>
    <w:basedOn w:val="Normln"/>
    <w:link w:val="ZpatChar"/>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textovodkaz">
    <w:name w:val="Hyperlink"/>
    <w:basedOn w:val="Standardnpsmoodstavce"/>
    <w:uiPriority w:val="99"/>
    <w:rsid w:val="006112BA"/>
    <w:rPr>
      <w:color w:val="0000FF" w:themeColor="hyperlink"/>
      <w:u w:val="single"/>
    </w:rPr>
  </w:style>
  <w:style w:type="character" w:styleId="Zstupntext">
    <w:name w:val="Placeholder Text"/>
    <w:basedOn w:val="Standardnpsmoodstavce"/>
    <w:uiPriority w:val="99"/>
    <w:rsid w:val="00926E48"/>
    <w:rPr>
      <w:color w:val="808080"/>
    </w:rPr>
  </w:style>
  <w:style w:type="paragraph" w:styleId="Odstavecseseznamem">
    <w:name w:val="List Paragraph"/>
    <w:basedOn w:val="Normln"/>
    <w:uiPriority w:val="34"/>
    <w:qFormat/>
    <w:rsid w:val="00F0778B"/>
    <w:pPr>
      <w:ind w:left="720"/>
      <w:contextualSpacing/>
    </w:pPr>
  </w:style>
  <w:style w:type="paragraph" w:styleId="Textbubliny">
    <w:name w:val="Balloon Text"/>
    <w:basedOn w:val="Normln"/>
    <w:link w:val="TextbublinyChar"/>
    <w:rsid w:val="003268A0"/>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3268A0"/>
    <w:rPr>
      <w:rFonts w:ascii="Tahoma" w:hAnsi="Tahoma" w:cs="Tahoma"/>
      <w:sz w:val="16"/>
      <w:szCs w:val="16"/>
    </w:rPr>
  </w:style>
  <w:style w:type="character" w:styleId="Odkaznakoment">
    <w:name w:val="annotation reference"/>
    <w:basedOn w:val="Standardnpsmoodstavce"/>
    <w:rsid w:val="00351CE1"/>
    <w:rPr>
      <w:sz w:val="16"/>
      <w:szCs w:val="16"/>
    </w:rPr>
  </w:style>
  <w:style w:type="paragraph" w:styleId="Textkomente">
    <w:name w:val="annotation text"/>
    <w:basedOn w:val="Normln"/>
    <w:link w:val="TextkomenteChar"/>
    <w:rsid w:val="00351CE1"/>
    <w:pPr>
      <w:spacing w:line="240" w:lineRule="auto"/>
    </w:pPr>
    <w:rPr>
      <w:sz w:val="20"/>
      <w:szCs w:val="20"/>
    </w:rPr>
  </w:style>
  <w:style w:type="character" w:customStyle="1" w:styleId="TextkomenteChar">
    <w:name w:val="Text komentáře Char"/>
    <w:basedOn w:val="Standardnpsmoodstavce"/>
    <w:link w:val="Textkomente"/>
    <w:rsid w:val="00351CE1"/>
  </w:style>
  <w:style w:type="paragraph" w:styleId="Pedmtkomente">
    <w:name w:val="annotation subject"/>
    <w:basedOn w:val="Textkomente"/>
    <w:next w:val="Textkomente"/>
    <w:link w:val="PedmtkomenteChar"/>
    <w:rsid w:val="00351CE1"/>
    <w:rPr>
      <w:b/>
      <w:bCs/>
    </w:rPr>
  </w:style>
  <w:style w:type="character" w:customStyle="1" w:styleId="PedmtkomenteChar">
    <w:name w:val="Předmět komentáře Char"/>
    <w:basedOn w:val="TextkomenteChar"/>
    <w:link w:val="Pedmtkomente"/>
    <w:rsid w:val="00351CE1"/>
    <w:rPr>
      <w:b/>
      <w:bCs/>
    </w:rPr>
  </w:style>
  <w:style w:type="paragraph" w:styleId="Prosttext">
    <w:name w:val="Plain Text"/>
    <w:basedOn w:val="Normln"/>
    <w:link w:val="ProsttextChar"/>
    <w:uiPriority w:val="99"/>
    <w:unhideWhenUsed/>
    <w:rsid w:val="001968C5"/>
    <w:pPr>
      <w:spacing w:line="240" w:lineRule="auto"/>
      <w:jc w:val="both"/>
    </w:pPr>
    <w:rPr>
      <w:rFonts w:ascii="Calibri" w:eastAsiaTheme="minorHAnsi" w:hAnsi="Calibri" w:cstheme="minorBidi"/>
      <w:szCs w:val="21"/>
      <w:lang w:val="tr-TR" w:eastAsia="en-US"/>
    </w:rPr>
  </w:style>
  <w:style w:type="character" w:customStyle="1" w:styleId="ProsttextChar">
    <w:name w:val="Prostý text Char"/>
    <w:basedOn w:val="Standardnpsmoodstavce"/>
    <w:link w:val="Prosttext"/>
    <w:uiPriority w:val="99"/>
    <w:rsid w:val="001968C5"/>
    <w:rPr>
      <w:rFonts w:ascii="Calibri" w:eastAsiaTheme="minorHAnsi" w:hAnsi="Calibri" w:cstheme="minorBidi"/>
      <w:sz w:val="24"/>
      <w:szCs w:val="21"/>
      <w:lang w:val="tr-TR" w:eastAsia="en-US"/>
    </w:rPr>
  </w:style>
  <w:style w:type="paragraph" w:styleId="Titulek">
    <w:name w:val="caption"/>
    <w:basedOn w:val="Normln"/>
    <w:next w:val="Normln"/>
    <w:uiPriority w:val="35"/>
    <w:unhideWhenUsed/>
    <w:qFormat/>
    <w:rsid w:val="00D42C68"/>
    <w:pPr>
      <w:spacing w:after="240" w:line="240" w:lineRule="auto"/>
    </w:pPr>
    <w:rPr>
      <w:rFonts w:eastAsiaTheme="minorHAnsi" w:cstheme="minorBidi"/>
      <w:b/>
      <w:bCs/>
      <w:color w:val="4F81BD" w:themeColor="accent1"/>
      <w:sz w:val="18"/>
      <w:szCs w:val="1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lsdException w:name="heading 5" w:semiHidden="0" w:unhideWhenUsed="0"/>
    <w:lsdException w:name="heading 6" w:semiHidden="0" w:unhideWhenUsed="0"/>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Plain Text" w:uiPriority="99"/>
    <w:lsdException w:name="Table Grid" w:semiHidden="0" w:unhideWhenUsed="0"/>
    <w:lsdException w:name="Placeholder Text" w:semiHidden="0" w:uiPriority="99"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C22A78"/>
    <w:pPr>
      <w:spacing w:before="360" w:after="300" w:line="360" w:lineRule="auto"/>
      <w:ind w:left="720" w:right="567"/>
      <w:contextualSpacing/>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rsid w:val="003F193A"/>
    <w:rPr>
      <w:rFonts w:eastAsia="Times New Roman"/>
      <w:sz w:val="24"/>
      <w:szCs w:val="24"/>
      <w:lang w:eastAsia="en-GB"/>
    </w:rPr>
  </w:style>
  <w:style w:type="paragraph" w:styleId="Zpat">
    <w:name w:val="footer"/>
    <w:basedOn w:val="Normln"/>
    <w:link w:val="ZpatChar"/>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textovodkaz">
    <w:name w:val="Hyperlink"/>
    <w:basedOn w:val="Standardnpsmoodstavce"/>
    <w:uiPriority w:val="99"/>
    <w:rsid w:val="006112BA"/>
    <w:rPr>
      <w:color w:val="0000FF" w:themeColor="hyperlink"/>
      <w:u w:val="single"/>
    </w:rPr>
  </w:style>
  <w:style w:type="character" w:styleId="Zstupntext">
    <w:name w:val="Placeholder Text"/>
    <w:basedOn w:val="Standardnpsmoodstavce"/>
    <w:uiPriority w:val="99"/>
    <w:rsid w:val="00926E48"/>
    <w:rPr>
      <w:color w:val="808080"/>
    </w:rPr>
  </w:style>
  <w:style w:type="paragraph" w:styleId="Odstavecseseznamem">
    <w:name w:val="List Paragraph"/>
    <w:basedOn w:val="Normln"/>
    <w:uiPriority w:val="34"/>
    <w:qFormat/>
    <w:rsid w:val="00F0778B"/>
    <w:pPr>
      <w:ind w:left="720"/>
      <w:contextualSpacing/>
    </w:pPr>
  </w:style>
  <w:style w:type="paragraph" w:styleId="Textbubliny">
    <w:name w:val="Balloon Text"/>
    <w:basedOn w:val="Normln"/>
    <w:link w:val="TextbublinyChar"/>
    <w:rsid w:val="003268A0"/>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3268A0"/>
    <w:rPr>
      <w:rFonts w:ascii="Tahoma" w:hAnsi="Tahoma" w:cs="Tahoma"/>
      <w:sz w:val="16"/>
      <w:szCs w:val="16"/>
    </w:rPr>
  </w:style>
  <w:style w:type="character" w:styleId="Odkaznakoment">
    <w:name w:val="annotation reference"/>
    <w:basedOn w:val="Standardnpsmoodstavce"/>
    <w:rsid w:val="00351CE1"/>
    <w:rPr>
      <w:sz w:val="16"/>
      <w:szCs w:val="16"/>
    </w:rPr>
  </w:style>
  <w:style w:type="paragraph" w:styleId="Textkomente">
    <w:name w:val="annotation text"/>
    <w:basedOn w:val="Normln"/>
    <w:link w:val="TextkomenteChar"/>
    <w:rsid w:val="00351CE1"/>
    <w:pPr>
      <w:spacing w:line="240" w:lineRule="auto"/>
    </w:pPr>
    <w:rPr>
      <w:sz w:val="20"/>
      <w:szCs w:val="20"/>
    </w:rPr>
  </w:style>
  <w:style w:type="character" w:customStyle="1" w:styleId="TextkomenteChar">
    <w:name w:val="Text komentáře Char"/>
    <w:basedOn w:val="Standardnpsmoodstavce"/>
    <w:link w:val="Textkomente"/>
    <w:rsid w:val="00351CE1"/>
  </w:style>
  <w:style w:type="paragraph" w:styleId="Pedmtkomente">
    <w:name w:val="annotation subject"/>
    <w:basedOn w:val="Textkomente"/>
    <w:next w:val="Textkomente"/>
    <w:link w:val="PedmtkomenteChar"/>
    <w:rsid w:val="00351CE1"/>
    <w:rPr>
      <w:b/>
      <w:bCs/>
    </w:rPr>
  </w:style>
  <w:style w:type="character" w:customStyle="1" w:styleId="PedmtkomenteChar">
    <w:name w:val="Předmět komentáře Char"/>
    <w:basedOn w:val="TextkomenteChar"/>
    <w:link w:val="Pedmtkomente"/>
    <w:rsid w:val="00351CE1"/>
    <w:rPr>
      <w:b/>
      <w:bCs/>
    </w:rPr>
  </w:style>
  <w:style w:type="paragraph" w:styleId="Prosttext">
    <w:name w:val="Plain Text"/>
    <w:basedOn w:val="Normln"/>
    <w:link w:val="ProsttextChar"/>
    <w:uiPriority w:val="99"/>
    <w:unhideWhenUsed/>
    <w:rsid w:val="001968C5"/>
    <w:pPr>
      <w:spacing w:line="240" w:lineRule="auto"/>
      <w:jc w:val="both"/>
    </w:pPr>
    <w:rPr>
      <w:rFonts w:ascii="Calibri" w:eastAsiaTheme="minorHAnsi" w:hAnsi="Calibri" w:cstheme="minorBidi"/>
      <w:szCs w:val="21"/>
      <w:lang w:val="tr-TR" w:eastAsia="en-US"/>
    </w:rPr>
  </w:style>
  <w:style w:type="character" w:customStyle="1" w:styleId="ProsttextChar">
    <w:name w:val="Prostý text Char"/>
    <w:basedOn w:val="Standardnpsmoodstavce"/>
    <w:link w:val="Prosttext"/>
    <w:uiPriority w:val="99"/>
    <w:rsid w:val="001968C5"/>
    <w:rPr>
      <w:rFonts w:ascii="Calibri" w:eastAsiaTheme="minorHAnsi" w:hAnsi="Calibri" w:cstheme="minorBidi"/>
      <w:sz w:val="24"/>
      <w:szCs w:val="21"/>
      <w:lang w:val="tr-TR" w:eastAsia="en-US"/>
    </w:rPr>
  </w:style>
  <w:style w:type="paragraph" w:styleId="Titulek">
    <w:name w:val="caption"/>
    <w:basedOn w:val="Normln"/>
    <w:next w:val="Normln"/>
    <w:uiPriority w:val="35"/>
    <w:unhideWhenUsed/>
    <w:qFormat/>
    <w:rsid w:val="00D42C68"/>
    <w:pPr>
      <w:spacing w:after="240" w:line="240" w:lineRule="auto"/>
    </w:pPr>
    <w:rPr>
      <w:rFonts w:eastAsiaTheme="minorHAnsi" w:cstheme="minorBidi"/>
      <w:b/>
      <w:bCs/>
      <w:color w:val="4F81BD" w:themeColor="accent1"/>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image" Target="media/image8.emf"/><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hyperlink" Target="http://www.mitutoyo.com/wp-content/uploads/2015/08/Surftest_SJ210.pdf" TargetMode="External"/><Relationship Id="rId19" Type="http://schemas.openxmlformats.org/officeDocument/2006/relationships/image" Target="media/image9.emf"/><Relationship Id="rId4" Type="http://schemas.microsoft.com/office/2007/relationships/stylesWithEffects" Target="stylesWithEffects.xml"/><Relationship Id="rId9" Type="http://schemas.openxmlformats.org/officeDocument/2006/relationships/hyperlink" Target="mailto:alpozdemir@anadolu.edu.tr" TargetMode="External"/><Relationship Id="rId14" Type="http://schemas.openxmlformats.org/officeDocument/2006/relationships/image" Target="media/image4.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CBOO~1\AppData\Local\Temp\Rar$DI81.088\TF_Template_Word_Windows_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A070B-C3B6-48E5-BE1D-510C735AB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TF_Template_Word_Windows_2010.dotx</Template>
  <TotalTime>67</TotalTime>
  <Pages>41</Pages>
  <Words>13638</Words>
  <Characters>80468</Characters>
  <Application>Microsoft Office Word</Application>
  <DocSecurity>0</DocSecurity>
  <Lines>670</Lines>
  <Paragraphs>187</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TF_Template_Word_Windows_2010</vt:lpstr>
      <vt:lpstr>TF_Template_Word_Mac_2008</vt:lpstr>
    </vt:vector>
  </TitlesOfParts>
  <Company>Informa Plc</Company>
  <LinksUpToDate>false</LinksUpToDate>
  <CharactersWithSpaces>93919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creator>Alp Ozdemir</dc:creator>
  <cp:lastModifiedBy>PŠ</cp:lastModifiedBy>
  <cp:revision>10</cp:revision>
  <cp:lastPrinted>2011-07-22T14:54:00Z</cp:lastPrinted>
  <dcterms:created xsi:type="dcterms:W3CDTF">2016-04-11T10:53:00Z</dcterms:created>
  <dcterms:modified xsi:type="dcterms:W3CDTF">2016-10-27T15:07:00Z</dcterms:modified>
</cp:coreProperties>
</file>