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989B95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71989B97" w14:textId="77777777" w:rsidR="001703A3" w:rsidRPr="001703A3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</w:rPr>
      </w:pPr>
      <w:proofErr w:type="spellStart"/>
      <w:r w:rsidRPr="001703A3">
        <w:rPr>
          <w:rFonts w:ascii="Tahoma" w:hAnsi="Tahoma" w:cs="Tahoma"/>
          <w:b/>
          <w:bCs/>
          <w:color w:val="808080"/>
          <w:sz w:val="28"/>
          <w:szCs w:val="28"/>
        </w:rPr>
        <w:t>Katedra</w:t>
      </w:r>
      <w:proofErr w:type="spellEnd"/>
      <w:r w:rsidRPr="001703A3">
        <w:rPr>
          <w:rFonts w:ascii="Tahoma" w:hAnsi="Tahoma" w:cs="Tahoma"/>
          <w:b/>
          <w:bCs/>
          <w:color w:val="808080"/>
          <w:sz w:val="28"/>
          <w:szCs w:val="28"/>
        </w:rPr>
        <w:t xml:space="preserve"> </w:t>
      </w:r>
      <w:proofErr w:type="spellStart"/>
      <w:r w:rsidRPr="001703A3">
        <w:rPr>
          <w:rFonts w:ascii="Tahoma" w:hAnsi="Tahoma" w:cs="Tahoma"/>
          <w:b/>
          <w:bCs/>
          <w:color w:val="808080"/>
          <w:sz w:val="28"/>
          <w:szCs w:val="28"/>
        </w:rPr>
        <w:t>filosofie</w:t>
      </w:r>
      <w:proofErr w:type="spellEnd"/>
    </w:p>
    <w:p w14:paraId="71989B98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71989B99" w14:textId="62A22DF5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="00A51851">
        <w:rPr>
          <w:rFonts w:ascii="Tahoma" w:hAnsi="Tahoma" w:cs="Tahoma"/>
        </w:rPr>
        <w:t>vedoucího bakalářské práce</w:t>
      </w:r>
    </w:p>
    <w:p w14:paraId="71989B9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C" w14:textId="1330FCF4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A51851">
        <w:rPr>
          <w:rFonts w:ascii="Tahoma" w:hAnsi="Tahoma" w:cs="Tahoma"/>
          <w:lang w:val="pl-PL"/>
        </w:rPr>
        <w:t>Marek Novák</w:t>
      </w:r>
    </w:p>
    <w:p w14:paraId="71989B9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E" w14:textId="6D68B99D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A51851" w:rsidRPr="004C277A">
        <w:rPr>
          <w:rFonts w:ascii="Tahoma" w:hAnsi="Tahoma" w:cs="Tahoma"/>
          <w:b/>
          <w:i/>
          <w:lang w:val="es-ES"/>
        </w:rPr>
        <w:t>Karl Jaspers a jeho filosofie existence</w:t>
      </w:r>
    </w:p>
    <w:p w14:paraId="71989B9F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1989BA2" w14:textId="08B57F68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Posudek vypracoval: </w:t>
      </w:r>
      <w:r w:rsidR="00A51851">
        <w:rPr>
          <w:rFonts w:ascii="Tahoma" w:hAnsi="Tahoma" w:cs="Tahoma"/>
          <w:lang w:val="es-ES"/>
        </w:rPr>
        <w:t>Aleš Prázný</w:t>
      </w:r>
    </w:p>
    <w:p w14:paraId="71989BA3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48322A28" w14:textId="5F9F4065" w:rsidR="006B3401" w:rsidRDefault="006B3401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Tématem bakalářské práce Marka Nováka je Karl Jaspers a jeho filosofie existence. Autor vycházel především z českých překladů </w:t>
      </w:r>
      <w:r w:rsidRPr="006B3401">
        <w:rPr>
          <w:rFonts w:ascii="Tahoma" w:hAnsi="Tahoma" w:cs="Tahoma"/>
          <w:i/>
          <w:lang w:val="es-ES"/>
        </w:rPr>
        <w:t>Duchovní situace doby</w:t>
      </w:r>
      <w:r>
        <w:rPr>
          <w:rFonts w:ascii="Tahoma" w:hAnsi="Tahoma" w:cs="Tahoma"/>
          <w:lang w:val="es-ES"/>
        </w:rPr>
        <w:t xml:space="preserve">, </w:t>
      </w:r>
      <w:r w:rsidRPr="006B3401">
        <w:rPr>
          <w:rFonts w:ascii="Tahoma" w:hAnsi="Tahoma" w:cs="Tahoma"/>
          <w:i/>
          <w:lang w:val="es-ES"/>
        </w:rPr>
        <w:t>Otázka viny</w:t>
      </w:r>
      <w:r>
        <w:rPr>
          <w:rFonts w:ascii="Tahoma" w:hAnsi="Tahoma" w:cs="Tahoma"/>
          <w:lang w:val="es-ES"/>
        </w:rPr>
        <w:t xml:space="preserve"> a části z díla </w:t>
      </w:r>
      <w:r w:rsidRPr="006B3401">
        <w:rPr>
          <w:rFonts w:ascii="Tahoma" w:hAnsi="Tahoma" w:cs="Tahoma"/>
          <w:i/>
          <w:lang w:val="es-ES"/>
        </w:rPr>
        <w:t>Philosophie</w:t>
      </w:r>
      <w:r>
        <w:rPr>
          <w:rFonts w:ascii="Tahoma" w:hAnsi="Tahoma" w:cs="Tahoma"/>
          <w:lang w:val="es-ES"/>
        </w:rPr>
        <w:t xml:space="preserve"> – </w:t>
      </w:r>
      <w:r w:rsidRPr="006B3401">
        <w:rPr>
          <w:rFonts w:ascii="Tahoma" w:hAnsi="Tahoma" w:cs="Tahoma"/>
          <w:i/>
          <w:lang w:val="es-ES"/>
        </w:rPr>
        <w:t>Mezní situace</w:t>
      </w:r>
      <w:r w:rsidR="00DB68A0">
        <w:rPr>
          <w:rFonts w:ascii="Tahoma" w:hAnsi="Tahoma" w:cs="Tahoma"/>
          <w:lang w:val="es-ES"/>
        </w:rPr>
        <w:t>.</w:t>
      </w:r>
    </w:p>
    <w:p w14:paraId="4C231E4F" w14:textId="77777777" w:rsidR="006B3401" w:rsidRDefault="006B3401" w:rsidP="001703A3">
      <w:pPr>
        <w:spacing w:line="200" w:lineRule="atLeast"/>
        <w:rPr>
          <w:rFonts w:ascii="Tahoma" w:hAnsi="Tahoma" w:cs="Tahoma"/>
          <w:lang w:val="es-ES"/>
        </w:rPr>
      </w:pPr>
    </w:p>
    <w:p w14:paraId="01CC8E97" w14:textId="2B916A27" w:rsidR="006B3401" w:rsidRDefault="006B3401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Práci rozvrhl do čty</w:t>
      </w:r>
      <w:r w:rsidR="002D2264">
        <w:rPr>
          <w:rFonts w:ascii="Tahoma" w:hAnsi="Tahoma" w:cs="Tahoma"/>
          <w:lang w:val="es-ES"/>
        </w:rPr>
        <w:t>ř</w:t>
      </w:r>
      <w:r>
        <w:rPr>
          <w:rFonts w:ascii="Tahoma" w:hAnsi="Tahoma" w:cs="Tahoma"/>
          <w:lang w:val="es-ES"/>
        </w:rPr>
        <w:t xml:space="preserve"> kapitol. V první kapitole Filosofie existence představuje pojetí existence u K. Jasperse. </w:t>
      </w:r>
      <w:r w:rsidR="009F1B63">
        <w:rPr>
          <w:rFonts w:ascii="Tahoma" w:hAnsi="Tahoma" w:cs="Tahoma"/>
          <w:lang w:val="es-ES"/>
        </w:rPr>
        <w:t>Věnuje se zde významu rozumu a komunikace. Kapitola je však velmi stručná na to, aby mohla cokoli rozpracovat (obsahuje pouze necelé 2 strany). Je spíše nastíněním</w:t>
      </w:r>
      <w:r w:rsidR="00A13892">
        <w:rPr>
          <w:rFonts w:ascii="Tahoma" w:hAnsi="Tahoma" w:cs="Tahoma"/>
          <w:lang w:val="es-ES"/>
        </w:rPr>
        <w:t xml:space="preserve"> či jen zmíněním</w:t>
      </w:r>
      <w:r w:rsidR="009F1B63">
        <w:rPr>
          <w:rFonts w:ascii="Tahoma" w:hAnsi="Tahoma" w:cs="Tahoma"/>
          <w:lang w:val="es-ES"/>
        </w:rPr>
        <w:t xml:space="preserve"> určitých témat, která jsou pro Jasperse charakteristická. </w:t>
      </w:r>
      <w:r>
        <w:rPr>
          <w:rFonts w:ascii="Tahoma" w:hAnsi="Tahoma" w:cs="Tahoma"/>
          <w:lang w:val="es-ES"/>
        </w:rPr>
        <w:t>V druhé kapitole se zabývá existencí v mezní situaci.</w:t>
      </w:r>
      <w:r w:rsidR="009F1B63">
        <w:rPr>
          <w:rFonts w:ascii="Tahoma" w:hAnsi="Tahoma" w:cs="Tahoma"/>
          <w:lang w:val="es-ES"/>
        </w:rPr>
        <w:t xml:space="preserve"> Člověka tu určuje jako pobývání, které je spjato se situovaností. Od pobývání přechází autor k mezní situaci, aniž by </w:t>
      </w:r>
      <w:r w:rsidR="00A13892">
        <w:rPr>
          <w:rFonts w:ascii="Tahoma" w:hAnsi="Tahoma" w:cs="Tahoma"/>
          <w:lang w:val="es-ES"/>
        </w:rPr>
        <w:t>dostatečně rozpracoval provázanost existence a mezní situace. Zmiňuje sice, že Jaspers tvrdí, že mezní situace je relevantní právě proto, že člověku otevírá existenci.</w:t>
      </w:r>
      <w:r w:rsidR="009F1B63">
        <w:rPr>
          <w:rFonts w:ascii="Tahoma" w:hAnsi="Tahoma" w:cs="Tahoma"/>
          <w:lang w:val="es-ES"/>
        </w:rPr>
        <w:t xml:space="preserve"> </w:t>
      </w:r>
      <w:r w:rsidR="00A13892">
        <w:rPr>
          <w:rFonts w:ascii="Tahoma" w:hAnsi="Tahoma" w:cs="Tahoma"/>
          <w:lang w:val="es-ES"/>
        </w:rPr>
        <w:t xml:space="preserve">Nejde tedy o mezní situaci jako takovou, ale o to, jak ji zakoušíme. </w:t>
      </w:r>
      <w:r>
        <w:rPr>
          <w:rFonts w:ascii="Tahoma" w:hAnsi="Tahoma" w:cs="Tahoma"/>
          <w:lang w:val="es-ES"/>
        </w:rPr>
        <w:t xml:space="preserve">Třetí kapitola sleduje problém existence v díle </w:t>
      </w:r>
      <w:r w:rsidRPr="00A13892">
        <w:rPr>
          <w:rFonts w:ascii="Tahoma" w:hAnsi="Tahoma" w:cs="Tahoma"/>
          <w:i/>
          <w:lang w:val="es-ES"/>
        </w:rPr>
        <w:t>Duchovní situace</w:t>
      </w:r>
      <w:r>
        <w:rPr>
          <w:rFonts w:ascii="Tahoma" w:hAnsi="Tahoma" w:cs="Tahoma"/>
          <w:lang w:val="es-ES"/>
        </w:rPr>
        <w:t xml:space="preserve"> </w:t>
      </w:r>
      <w:r w:rsidRPr="00A13892">
        <w:rPr>
          <w:rFonts w:ascii="Tahoma" w:hAnsi="Tahoma" w:cs="Tahoma"/>
          <w:i/>
          <w:lang w:val="es-ES"/>
        </w:rPr>
        <w:t>doby</w:t>
      </w:r>
      <w:r w:rsidR="00B20338">
        <w:rPr>
          <w:rFonts w:ascii="Tahoma" w:hAnsi="Tahoma" w:cs="Tahoma"/>
          <w:lang w:val="es-ES"/>
        </w:rPr>
        <w:t>, kde Novák pracuje s tématy známé Jaspersovy knihy – např. masa a technika, kterou ukauzuje v souvislosti s masou a lidským pobýváním.</w:t>
      </w:r>
      <w:r>
        <w:rPr>
          <w:rFonts w:ascii="Tahoma" w:hAnsi="Tahoma" w:cs="Tahoma"/>
          <w:lang w:val="es-ES"/>
        </w:rPr>
        <w:t xml:space="preserve"> </w:t>
      </w:r>
      <w:r w:rsidR="00B20338">
        <w:rPr>
          <w:rFonts w:ascii="Tahoma" w:hAnsi="Tahoma" w:cs="Tahoma"/>
          <w:lang w:val="es-ES"/>
        </w:rPr>
        <w:t>P</w:t>
      </w:r>
      <w:r>
        <w:rPr>
          <w:rFonts w:ascii="Tahoma" w:hAnsi="Tahoma" w:cs="Tahoma"/>
          <w:lang w:val="es-ES"/>
        </w:rPr>
        <w:t xml:space="preserve">oslední kapitola se věnuje </w:t>
      </w:r>
      <w:r w:rsidRPr="00A13892">
        <w:rPr>
          <w:rFonts w:ascii="Tahoma" w:hAnsi="Tahoma" w:cs="Tahoma"/>
          <w:i/>
          <w:lang w:val="es-ES"/>
        </w:rPr>
        <w:t>Otázce viny</w:t>
      </w:r>
      <w:r>
        <w:rPr>
          <w:rFonts w:ascii="Tahoma" w:hAnsi="Tahoma" w:cs="Tahoma"/>
          <w:lang w:val="es-ES"/>
        </w:rPr>
        <w:t xml:space="preserve"> a existence</w:t>
      </w:r>
      <w:r w:rsidR="00B20338">
        <w:rPr>
          <w:rFonts w:ascii="Tahoma" w:hAnsi="Tahoma" w:cs="Tahoma"/>
          <w:lang w:val="es-ES"/>
        </w:rPr>
        <w:t>, v níž autor autor nejprve přibližuje Jaspersovu klasifikaci viny a poté ji vztahuje k problému existence.</w:t>
      </w:r>
    </w:p>
    <w:p w14:paraId="04A22EEA" w14:textId="3B5A81DA" w:rsidR="004C277A" w:rsidRDefault="004C277A" w:rsidP="001703A3">
      <w:pPr>
        <w:spacing w:line="200" w:lineRule="atLeast"/>
        <w:rPr>
          <w:rFonts w:ascii="Tahoma" w:hAnsi="Tahoma" w:cs="Tahoma"/>
          <w:lang w:val="es-ES"/>
        </w:rPr>
      </w:pPr>
    </w:p>
    <w:p w14:paraId="1A345D3E" w14:textId="5DE54474" w:rsidR="004C277A" w:rsidRDefault="004C277A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Práce bohužel vykazuje řadu nedotažených formulací a není příliš logicky provázána. Její struktura je spíše nahodilá, jednotlivé části spíše jen shrnují citované Jaspersovy knihy.</w:t>
      </w:r>
      <w:r w:rsidR="00CD2061">
        <w:rPr>
          <w:rFonts w:ascii="Tahoma" w:hAnsi="Tahoma" w:cs="Tahoma"/>
          <w:lang w:val="es-ES"/>
        </w:rPr>
        <w:t xml:space="preserve"> Autor s textem nějak analytick nepracuje, spíše parafrázuje, místy text doplňuje nevhodnými didaktickými otázkami.</w:t>
      </w:r>
      <w:r>
        <w:rPr>
          <w:rFonts w:ascii="Tahoma" w:hAnsi="Tahoma" w:cs="Tahoma"/>
          <w:lang w:val="es-ES"/>
        </w:rPr>
        <w:t xml:space="preserve"> K tomu se pojí jazyková neobratnost autora. To vše práci snižuje její hodnocení. </w:t>
      </w:r>
      <w:r w:rsidR="00DB68A0">
        <w:rPr>
          <w:rFonts w:ascii="Tahoma" w:hAnsi="Tahoma" w:cs="Tahoma"/>
          <w:lang w:val="es-ES"/>
        </w:rPr>
        <w:t>Problematické je rovněž srovnání práce se zadáním, od něhož se autor odchýchil a nepracoval téměř vůbec s dílem Philosophie</w:t>
      </w:r>
      <w:r w:rsidR="00CD2061">
        <w:rPr>
          <w:rFonts w:ascii="Tahoma" w:hAnsi="Tahoma" w:cs="Tahoma"/>
          <w:lang w:val="es-ES"/>
        </w:rPr>
        <w:t>, jak bylo domluveno</w:t>
      </w:r>
      <w:r w:rsidR="00DB68A0">
        <w:rPr>
          <w:rFonts w:ascii="Tahoma" w:hAnsi="Tahoma" w:cs="Tahoma"/>
          <w:lang w:val="es-ES"/>
        </w:rPr>
        <w:t>. Upnul se výhradně na české překlady, o</w:t>
      </w:r>
      <w:r w:rsidR="00CD2061">
        <w:rPr>
          <w:rFonts w:ascii="Tahoma" w:hAnsi="Tahoma" w:cs="Tahoma"/>
          <w:lang w:val="es-ES"/>
        </w:rPr>
        <w:t>d</w:t>
      </w:r>
      <w:r w:rsidR="00DB68A0">
        <w:rPr>
          <w:rFonts w:ascii="Tahoma" w:hAnsi="Tahoma" w:cs="Tahoma"/>
          <w:lang w:val="es-ES"/>
        </w:rPr>
        <w:t xml:space="preserve"> jejichž schématu se nedokázal odpoutat. Jednotlivé názvy kapitol </w:t>
      </w:r>
      <w:r w:rsidR="00CD2061">
        <w:rPr>
          <w:rFonts w:ascii="Tahoma" w:hAnsi="Tahoma" w:cs="Tahoma"/>
          <w:lang w:val="es-ES"/>
        </w:rPr>
        <w:t xml:space="preserve">tak </w:t>
      </w:r>
      <w:r w:rsidR="00DB68A0">
        <w:rPr>
          <w:rFonts w:ascii="Tahoma" w:hAnsi="Tahoma" w:cs="Tahoma"/>
          <w:lang w:val="es-ES"/>
        </w:rPr>
        <w:t>vlastně jen sledují tematiku daných knih, aniž by ji rozpracovaly šířeji a dialogičtěji k sobě navzájem napříč Jaspersovými spisy.</w:t>
      </w:r>
      <w:r w:rsidR="00C073D2">
        <w:rPr>
          <w:rFonts w:ascii="Tahoma" w:hAnsi="Tahoma" w:cs="Tahoma"/>
          <w:lang w:val="es-ES"/>
        </w:rPr>
        <w:t xml:space="preserve"> Navzdory tomu práce obsahuje určité pasáže, které náleží ke zdařilejším částem spisu a částečně</w:t>
      </w:r>
      <w:r w:rsidR="00CD2061">
        <w:rPr>
          <w:rFonts w:ascii="Tahoma" w:hAnsi="Tahoma" w:cs="Tahoma"/>
          <w:lang w:val="es-ES"/>
        </w:rPr>
        <w:t xml:space="preserve"> až jen okrajově</w:t>
      </w:r>
      <w:r w:rsidR="00C073D2">
        <w:rPr>
          <w:rFonts w:ascii="Tahoma" w:hAnsi="Tahoma" w:cs="Tahoma"/>
          <w:lang w:val="es-ES"/>
        </w:rPr>
        <w:t xml:space="preserve"> vylepšují jinak velmi slabý dojem z předlož</w:t>
      </w:r>
      <w:r w:rsidR="00CD2061">
        <w:rPr>
          <w:rFonts w:ascii="Tahoma" w:hAnsi="Tahoma" w:cs="Tahoma"/>
          <w:lang w:val="es-ES"/>
        </w:rPr>
        <w:t>ené práce, která se tak ocitá na pomezí obhájitelnosti.</w:t>
      </w:r>
      <w:r w:rsidR="00C073D2">
        <w:rPr>
          <w:rFonts w:ascii="Tahoma" w:hAnsi="Tahoma" w:cs="Tahoma"/>
          <w:lang w:val="es-ES"/>
        </w:rPr>
        <w:t xml:space="preserve"> </w:t>
      </w:r>
      <w:r w:rsidR="00DB68A0">
        <w:rPr>
          <w:rFonts w:ascii="Tahoma" w:hAnsi="Tahoma" w:cs="Tahoma"/>
          <w:lang w:val="es-ES"/>
        </w:rPr>
        <w:t xml:space="preserve"> </w:t>
      </w:r>
    </w:p>
    <w:p w14:paraId="12BC5461" w14:textId="77777777" w:rsidR="006B3401" w:rsidRDefault="006B3401" w:rsidP="001703A3">
      <w:pPr>
        <w:spacing w:line="200" w:lineRule="atLeast"/>
        <w:rPr>
          <w:rFonts w:ascii="Tahoma" w:hAnsi="Tahoma" w:cs="Tahoma"/>
          <w:lang w:val="es-ES"/>
        </w:rPr>
      </w:pPr>
    </w:p>
    <w:p w14:paraId="71989BA6" w14:textId="54ED1130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71989BA7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252C457F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30E20F18" w:rsidR="001703A3" w:rsidRDefault="002D2264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x</w:t>
            </w: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3E8274E1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6704C17C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  <w:tr w:rsidR="001703A3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782C1D63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1CC1EABF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  <w:tr w:rsidR="001703A3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67F4391D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069FA1DF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480B9D02" w:rsidR="001703A3" w:rsidRDefault="002D2264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x</w:t>
            </w:r>
          </w:p>
        </w:tc>
      </w:tr>
      <w:tr w:rsidR="001703A3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</w:t>
            </w:r>
            <w:proofErr w:type="spellStart"/>
            <w:r w:rsidRPr="001703A3">
              <w:rPr>
                <w:rFonts w:ascii="Tahoma" w:hAnsi="Tahoma" w:cs="Tahoma"/>
              </w:rPr>
              <w:t>Autor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nic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podstatného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neopomenul</w:t>
            </w:r>
            <w:proofErr w:type="spellEnd"/>
            <w:r w:rsidRPr="001703A3">
              <w:rPr>
                <w:rFonts w:ascii="Tahoma" w:hAnsi="Tahoma" w:cs="Tahoma"/>
              </w:rPr>
              <w:t xml:space="preserve"> (</w:t>
            </w:r>
            <w:proofErr w:type="spellStart"/>
            <w:r w:rsidRPr="001703A3">
              <w:rPr>
                <w:rFonts w:ascii="Tahoma" w:hAnsi="Tahoma" w:cs="Tahoma"/>
              </w:rPr>
              <w:t>zadání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obsah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úvod</w:t>
            </w:r>
            <w:proofErr w:type="spellEnd"/>
            <w:r w:rsidRPr="001703A3">
              <w:rPr>
                <w:rFonts w:ascii="Tahoma" w:hAnsi="Tahoma" w:cs="Tahoma"/>
              </w:rPr>
              <w:t xml:space="preserve">,  </w:t>
            </w:r>
          </w:p>
          <w:p w14:paraId="71989BBD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</w:t>
            </w:r>
            <w:proofErr w:type="spellStart"/>
            <w:r w:rsidRPr="001703A3">
              <w:rPr>
                <w:rFonts w:ascii="Tahoma" w:hAnsi="Tahoma" w:cs="Tahoma"/>
              </w:rPr>
              <w:t>pojednání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závěr</w:t>
            </w:r>
            <w:proofErr w:type="spellEnd"/>
            <w:r w:rsidRPr="001703A3">
              <w:rPr>
                <w:rFonts w:ascii="Tahoma" w:hAnsi="Tahoma" w:cs="Tahoma"/>
              </w:rPr>
              <w:t xml:space="preserve">, </w:t>
            </w:r>
            <w:proofErr w:type="spellStart"/>
            <w:r w:rsidRPr="001703A3">
              <w:rPr>
                <w:rFonts w:ascii="Tahoma" w:hAnsi="Tahoma" w:cs="Tahoma"/>
              </w:rPr>
              <w:t>resumé</w:t>
            </w:r>
            <w:proofErr w:type="spellEnd"/>
            <w:r w:rsidRPr="001703A3">
              <w:rPr>
                <w:rFonts w:ascii="Tahoma" w:hAnsi="Tahoma" w:cs="Tahoma"/>
              </w:rPr>
              <w:t xml:space="preserve"> v </w:t>
            </w:r>
            <w:proofErr w:type="spellStart"/>
            <w:r w:rsidRPr="001703A3">
              <w:rPr>
                <w:rFonts w:ascii="Tahoma" w:hAnsi="Tahoma" w:cs="Tahoma"/>
              </w:rPr>
              <w:t>češtině</w:t>
            </w:r>
            <w:proofErr w:type="spellEnd"/>
            <w:r w:rsidRPr="001703A3">
              <w:rPr>
                <w:rFonts w:ascii="Tahoma" w:hAnsi="Tahoma" w:cs="Tahoma"/>
              </w:rPr>
              <w:t xml:space="preserve"> a </w:t>
            </w:r>
            <w:proofErr w:type="spellStart"/>
            <w:r w:rsidRPr="001703A3">
              <w:rPr>
                <w:rFonts w:ascii="Tahoma" w:hAnsi="Tahoma" w:cs="Tahoma"/>
              </w:rPr>
              <w:t>cizím</w:t>
            </w:r>
            <w:proofErr w:type="spellEnd"/>
            <w:r w:rsidRPr="001703A3">
              <w:rPr>
                <w:rFonts w:ascii="Tahoma" w:hAnsi="Tahoma" w:cs="Tahoma"/>
              </w:rPr>
              <w:t xml:space="preserve"> </w:t>
            </w:r>
            <w:proofErr w:type="spellStart"/>
            <w:r w:rsidRPr="001703A3">
              <w:rPr>
                <w:rFonts w:ascii="Tahoma" w:hAnsi="Tahoma" w:cs="Tahoma"/>
              </w:rPr>
              <w:t>jazyce</w:t>
            </w:r>
            <w:proofErr w:type="spellEnd"/>
            <w:r w:rsidRPr="001703A3">
              <w:rPr>
                <w:rFonts w:ascii="Tahoma" w:hAnsi="Tahoma" w:cs="Tahoma"/>
              </w:rPr>
              <w:t>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5A8580C0" w:rsidR="001703A3" w:rsidRPr="00334B3C" w:rsidRDefault="002D2264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1BA053D3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71989BC2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6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7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8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</w:t>
      </w:r>
      <w:proofErr w:type="spellStart"/>
      <w:r>
        <w:rPr>
          <w:rFonts w:ascii="Tahoma" w:hAnsi="Tahoma" w:cs="Tahoma"/>
          <w:b/>
          <w:bCs/>
          <w:lang w:val="de-DE"/>
        </w:rPr>
        <w:t>Obsahová</w:t>
      </w:r>
      <w:proofErr w:type="spellEnd"/>
      <w:r>
        <w:rPr>
          <w:rFonts w:ascii="Tahoma" w:hAnsi="Tahoma" w:cs="Tahoma"/>
          <w:b/>
          <w:bCs/>
          <w:lang w:val="de-DE"/>
        </w:rPr>
        <w:t xml:space="preserve"> </w:t>
      </w:r>
      <w:proofErr w:type="spellStart"/>
      <w:r>
        <w:rPr>
          <w:rFonts w:ascii="Tahoma" w:hAnsi="Tahoma" w:cs="Tahoma"/>
          <w:b/>
          <w:bCs/>
          <w:lang w:val="de-DE"/>
        </w:rPr>
        <w:t>kritéria</w:t>
      </w:r>
      <w:proofErr w:type="spellEnd"/>
      <w:r>
        <w:rPr>
          <w:rFonts w:ascii="Tahoma" w:hAnsi="Tahoma" w:cs="Tahoma"/>
          <w:b/>
          <w:bCs/>
          <w:lang w:val="de-DE"/>
        </w:rPr>
        <w:t xml:space="preserve">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6209CCF6" w:rsidR="001703A3" w:rsidRPr="00334B3C" w:rsidRDefault="001703A3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139362FD" w:rsidR="001703A3" w:rsidRDefault="00F2337B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6E578C60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1D0D7750" w:rsidR="001703A3" w:rsidRDefault="002D2264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1F18FF79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734E346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71EDE532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41E588AB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</w:tbl>
    <w:p w14:paraId="71989BDD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DE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DF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E5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2E824135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77777777" w:rsidR="001703A3" w:rsidRPr="00C26A53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636A75C1" w:rsidR="001703A3" w:rsidRDefault="00F2337B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</w:tr>
      <w:tr w:rsidR="001703A3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1F0FB7BC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6DEEB135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794F233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09EE5E41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5E1A039F" w:rsidR="001703A3" w:rsidRDefault="001703A3" w:rsidP="00F81D4B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</w:t>
            </w:r>
            <w:proofErr w:type="spellStart"/>
            <w:r>
              <w:rPr>
                <w:rFonts w:ascii="Tahoma" w:hAnsi="Tahoma" w:cs="Tahoma"/>
              </w:rPr>
              <w:t>vlastní</w:t>
            </w:r>
            <w:proofErr w:type="spellEnd"/>
            <w:r>
              <w:rPr>
                <w:rFonts w:ascii="Tahoma" w:hAnsi="Tahoma" w:cs="Tahoma"/>
              </w:rPr>
              <w:t xml:space="preserve"> </w:t>
            </w:r>
            <w:proofErr w:type="spellStart"/>
            <w:r>
              <w:rPr>
                <w:rFonts w:ascii="Tahoma" w:hAnsi="Tahoma" w:cs="Tahoma"/>
              </w:rPr>
              <w:t>myšlenky</w:t>
            </w:r>
            <w:proofErr w:type="spellEnd"/>
            <w:r>
              <w:rPr>
                <w:rFonts w:ascii="Tahoma" w:hAnsi="Tahoma" w:cs="Tahoma"/>
              </w:rPr>
              <w:t>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68D13A43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60BFC148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71989BFA" w14:textId="77777777" w:rsidR="001703A3" w:rsidRPr="005B27B0" w:rsidRDefault="001703A3" w:rsidP="001703A3">
      <w:pPr>
        <w:spacing w:line="200" w:lineRule="atLeast"/>
        <w:rPr>
          <w:rFonts w:ascii="Tahoma" w:hAnsi="Tahoma" w:cs="Tahoma"/>
          <w:i/>
          <w:iCs/>
        </w:rPr>
      </w:pPr>
    </w:p>
    <w:p w14:paraId="71989BFF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 obhajobě</w:t>
      </w:r>
    </w:p>
    <w:p w14:paraId="71989C00" w14:textId="68DAE7F6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>
        <w:rPr>
          <w:rFonts w:ascii="Tahoma" w:hAnsi="Tahoma" w:cs="Tahoma"/>
          <w:b/>
          <w:bCs/>
          <w:lang w:val="cs-CZ"/>
        </w:rPr>
        <w:t xml:space="preserve">Práci k obhajobě </w:t>
      </w:r>
      <w:r w:rsidR="002D2264">
        <w:rPr>
          <w:rFonts w:ascii="Tahoma" w:hAnsi="Tahoma" w:cs="Tahoma"/>
          <w:b/>
          <w:bCs/>
          <w:lang w:val="cs-CZ"/>
        </w:rPr>
        <w:t>doporučuji</w:t>
      </w:r>
    </w:p>
    <w:p w14:paraId="71989C03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0C09DE39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Navržená známka   </w:t>
      </w:r>
      <w:r w:rsidR="002D2264">
        <w:rPr>
          <w:rFonts w:ascii="Tahoma" w:hAnsi="Tahoma" w:cs="Tahoma"/>
          <w:lang w:val="pl-PL"/>
        </w:rPr>
        <w:t>Dobře</w:t>
      </w:r>
      <w:bookmarkStart w:id="0" w:name="_GoBack"/>
      <w:bookmarkEnd w:id="0"/>
    </w:p>
    <w:p w14:paraId="71989C0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8" w14:textId="4E12C4D3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</w:t>
      </w:r>
      <w:r w:rsidR="002D2264">
        <w:rPr>
          <w:rFonts w:ascii="Tahoma" w:hAnsi="Tahoma" w:cs="Tahoma"/>
          <w:lang w:val="pl-PL"/>
        </w:rPr>
        <w:t>25</w:t>
      </w:r>
      <w:r>
        <w:rPr>
          <w:rFonts w:ascii="Tahoma" w:hAnsi="Tahoma" w:cs="Tahoma"/>
          <w:lang w:val="pl-PL"/>
        </w:rPr>
        <w:t xml:space="preserve">. </w:t>
      </w:r>
      <w:r w:rsidR="002D2264">
        <w:rPr>
          <w:rFonts w:ascii="Tahoma" w:hAnsi="Tahoma" w:cs="Tahoma"/>
          <w:lang w:val="pl-PL"/>
        </w:rPr>
        <w:t>1</w:t>
      </w:r>
      <w:r w:rsidR="00F2337B">
        <w:rPr>
          <w:rFonts w:ascii="Tahoma" w:hAnsi="Tahoma" w:cs="Tahoma"/>
          <w:lang w:val="pl-PL"/>
        </w:rPr>
        <w:t>. 201</w:t>
      </w:r>
      <w:r w:rsidR="002D2264">
        <w:rPr>
          <w:rFonts w:ascii="Tahoma" w:hAnsi="Tahoma" w:cs="Tahoma"/>
          <w:lang w:val="pl-PL"/>
        </w:rPr>
        <w:t>8</w:t>
      </w:r>
      <w:r>
        <w:rPr>
          <w:rFonts w:ascii="Tahoma" w:hAnsi="Tahoma" w:cs="Tahoma"/>
          <w:lang w:val="pl-PL"/>
        </w:rPr>
        <w:t xml:space="preserve">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71989C09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C" w14:textId="631B0082" w:rsidR="001703A3" w:rsidRDefault="002D2264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Aleš Prázný</w:t>
      </w:r>
    </w:p>
    <w:p w14:paraId="71989C0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12" w14:textId="77777777" w:rsidR="00544FC4" w:rsidRDefault="00544FC4"/>
    <w:sectPr w:rsidR="00544FC4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1703A3"/>
    <w:rsid w:val="002D2264"/>
    <w:rsid w:val="00334B3C"/>
    <w:rsid w:val="004C277A"/>
    <w:rsid w:val="00544FC4"/>
    <w:rsid w:val="005B6051"/>
    <w:rsid w:val="006B3401"/>
    <w:rsid w:val="006D5612"/>
    <w:rsid w:val="009F1B63"/>
    <w:rsid w:val="00A13892"/>
    <w:rsid w:val="00A51851"/>
    <w:rsid w:val="00B20338"/>
    <w:rsid w:val="00C073D2"/>
    <w:rsid w:val="00C27673"/>
    <w:rsid w:val="00CD2061"/>
    <w:rsid w:val="00DB68A0"/>
    <w:rsid w:val="00E076AB"/>
    <w:rsid w:val="00F2337B"/>
    <w:rsid w:val="00F8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559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5</cp:revision>
  <dcterms:created xsi:type="dcterms:W3CDTF">2018-01-28T21:40:00Z</dcterms:created>
  <dcterms:modified xsi:type="dcterms:W3CDTF">2018-01-29T08:33:00Z</dcterms:modified>
</cp:coreProperties>
</file>