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B5A45" w:rsidRPr="004F7625" w:rsidRDefault="003B5A45" w:rsidP="004F7625">
      <w:pPr>
        <w:jc w:val="both"/>
        <w:rPr>
          <w:b/>
          <w:bCs/>
        </w:rPr>
      </w:pPr>
      <w:r w:rsidRPr="004F7625">
        <w:rPr>
          <w:b/>
          <w:bCs/>
        </w:rPr>
        <w:t>Filip Starý: Cesta na jih. Bohuslava Kecková a její lékařská praxe v Mostaru 1893–1911. Diplomová práce, Ústav historických věd FF UPa, Pardubice 2019.</w:t>
      </w:r>
      <w:r w:rsidR="006D336B" w:rsidRPr="004F7625">
        <w:rPr>
          <w:b/>
          <w:bCs/>
        </w:rPr>
        <w:t xml:space="preserve"> 115 s., vč. obr. příloh.</w:t>
      </w:r>
    </w:p>
    <w:p w:rsidR="004F7625" w:rsidRDefault="004F7625" w:rsidP="004F7625">
      <w:pPr>
        <w:jc w:val="both"/>
      </w:pPr>
    </w:p>
    <w:p w:rsidR="00817134" w:rsidRDefault="006D336B" w:rsidP="004F7625">
      <w:pPr>
        <w:jc w:val="both"/>
      </w:pPr>
      <w:r>
        <w:t>Posudek oponentky diplomové práce</w:t>
      </w:r>
    </w:p>
    <w:p w:rsidR="004F7625" w:rsidRDefault="004F7625" w:rsidP="004F7625">
      <w:pPr>
        <w:jc w:val="both"/>
      </w:pPr>
    </w:p>
    <w:p w:rsidR="00271270" w:rsidRDefault="005B344B" w:rsidP="004F7625">
      <w:pPr>
        <w:jc w:val="both"/>
      </w:pPr>
      <w:r>
        <w:t>Cílem práce Bc. Filipa Starého</w:t>
      </w:r>
      <w:r w:rsidR="00375C44">
        <w:t xml:space="preserve"> bylo zpracovat historickou biografii jedné z prvních českých lékařek, </w:t>
      </w:r>
      <w:r w:rsidR="00817134" w:rsidRPr="00817134">
        <w:t xml:space="preserve">Bohuslavy Keckové, </w:t>
      </w:r>
      <w:r w:rsidR="00375C44">
        <w:t xml:space="preserve">s důrazem na její působení jako úřední lékařky </w:t>
      </w:r>
      <w:r w:rsidR="00817134" w:rsidRPr="00817134">
        <w:t>ve službách Rakouska-Uherska na území Bosny a Hercegoviny v letech 1893–1911</w:t>
      </w:r>
      <w:r w:rsidR="00375C44">
        <w:t xml:space="preserve">. </w:t>
      </w:r>
    </w:p>
    <w:p w:rsidR="00817134" w:rsidRDefault="00375C44" w:rsidP="004F7625">
      <w:pPr>
        <w:jc w:val="both"/>
      </w:pPr>
      <w:r>
        <w:t>Svým zaměřením tak práce spadá do d</w:t>
      </w:r>
      <w:r w:rsidR="00817134" w:rsidRPr="00817134">
        <w:t xml:space="preserve">ějiny </w:t>
      </w:r>
      <w:r w:rsidR="0012710D">
        <w:t xml:space="preserve">medicíny, </w:t>
      </w:r>
      <w:r w:rsidR="00271270">
        <w:t xml:space="preserve">resp. zdravotní správy, </w:t>
      </w:r>
      <w:r w:rsidR="0012710D">
        <w:t xml:space="preserve">dějin </w:t>
      </w:r>
      <w:r w:rsidR="00817134" w:rsidRPr="00817134">
        <w:t xml:space="preserve">žen a gender </w:t>
      </w:r>
      <w:proofErr w:type="spellStart"/>
      <w:r w:rsidR="00817134" w:rsidRPr="00817134">
        <w:t>history</w:t>
      </w:r>
      <w:proofErr w:type="spellEnd"/>
      <w:r>
        <w:t xml:space="preserve">. Autor v úvodu upozorňuje, že dva </w:t>
      </w:r>
      <w:r w:rsidR="0012710D">
        <w:t xml:space="preserve">posledně jmenované </w:t>
      </w:r>
      <w:r>
        <w:t>segmenty dějiny</w:t>
      </w:r>
      <w:r w:rsidR="00817134" w:rsidRPr="00817134">
        <w:t xml:space="preserve"> byly </w:t>
      </w:r>
      <w:r>
        <w:t>až dosud „</w:t>
      </w:r>
      <w:r w:rsidR="00817134" w:rsidRPr="00817134">
        <w:t>v českém prostředí nejasně promíchány a nepochopeny a teprve až v posledních dvou desetiletích se daří tyto</w:t>
      </w:r>
      <w:r w:rsidR="004B111F">
        <w:rPr>
          <w:lang w:val="en-GB"/>
        </w:rPr>
        <w:t xml:space="preserve"> [!]</w:t>
      </w:r>
      <w:r w:rsidR="00817134" w:rsidRPr="00817134">
        <w:t xml:space="preserve"> témata jasně definovat a plnohodnotně prosadit v historickém bádání</w:t>
      </w:r>
      <w:r>
        <w:t>.“ Je tedy zřejmé, že se rozhodl působení doktorky Keckové v kulturně odlišném prostředí muslimského Balkánu zkoumat i pomocí genderové analýzy</w:t>
      </w:r>
      <w:r w:rsidR="00C77FBC">
        <w:t xml:space="preserve"> (resp. slibuje „položení genderových otázek“, s. 11).</w:t>
      </w:r>
    </w:p>
    <w:p w:rsidR="00664682" w:rsidRPr="00542C33" w:rsidRDefault="00375C44" w:rsidP="004F7625">
      <w:pPr>
        <w:jc w:val="both"/>
        <w:rPr>
          <w:shd w:val="clear" w:color="auto" w:fill="F9FCFF"/>
        </w:rPr>
      </w:pPr>
      <w:r>
        <w:t xml:space="preserve">Práce je založena na kvalitní </w:t>
      </w:r>
      <w:r w:rsidR="0012710D">
        <w:t>heurist</w:t>
      </w:r>
      <w:r>
        <w:t xml:space="preserve">ické základně, autor se </w:t>
      </w:r>
      <w:r w:rsidR="006D336B">
        <w:t xml:space="preserve">vypořádal se značnou roztříštěnosti pramenů a </w:t>
      </w:r>
      <w:r>
        <w:t xml:space="preserve">vcelku dobře </w:t>
      </w:r>
      <w:r w:rsidR="006D336B">
        <w:t xml:space="preserve">se </w:t>
      </w:r>
      <w:r>
        <w:t>orientuje v dosavadní produkci t</w:t>
      </w:r>
      <w:r w:rsidR="0012710D">
        <w:t>ý</w:t>
      </w:r>
      <w:r>
        <w:t>kající se tématu rakouských úředních lékařek (</w:t>
      </w:r>
      <w:r w:rsidR="0012710D">
        <w:t xml:space="preserve">pozorně přečetl především </w:t>
      </w:r>
      <w:r>
        <w:t>v podstatě vy</w:t>
      </w:r>
      <w:bookmarkStart w:id="0" w:name="_GoBack"/>
      <w:r>
        <w:t>čer</w:t>
      </w:r>
      <w:bookmarkEnd w:id="0"/>
      <w:r>
        <w:t>pávající stud</w:t>
      </w:r>
      <w:r w:rsidR="0012710D">
        <w:t>ii</w:t>
      </w:r>
      <w:r>
        <w:t xml:space="preserve"> </w:t>
      </w:r>
      <w:r w:rsidR="006D336B" w:rsidRPr="00817134">
        <w:t>Ctibora Nečase</w:t>
      </w:r>
      <w:r w:rsidR="0012710D">
        <w:t xml:space="preserve"> zabývající se působením úředních lékařek v Bosně a Hercegovině a vycházející </w:t>
      </w:r>
      <w:r w:rsidR="006D336B" w:rsidRPr="00817134">
        <w:t>z bosenskohercegovinských archiv</w:t>
      </w:r>
      <w:r w:rsidR="0012710D">
        <w:t xml:space="preserve">ních pramenů), </w:t>
      </w:r>
      <w:r w:rsidR="00271270">
        <w:t xml:space="preserve">v </w:t>
      </w:r>
      <w:r w:rsidR="0012710D">
        <w:t xml:space="preserve">literatuře týkající se dějin </w:t>
      </w:r>
      <w:r>
        <w:t xml:space="preserve"> </w:t>
      </w:r>
      <w:r w:rsidR="0012710D">
        <w:t xml:space="preserve">Rakouskem-Uherskem </w:t>
      </w:r>
      <w:r>
        <w:t>okupovaných a posléze anektovaných území (</w:t>
      </w:r>
      <w:r w:rsidR="0012710D">
        <w:t>p</w:t>
      </w:r>
      <w:r>
        <w:t>ráce L. Hladkého</w:t>
      </w:r>
      <w:r w:rsidR="006D336B">
        <w:t xml:space="preserve"> a dalších odborníků </w:t>
      </w:r>
      <w:r w:rsidR="00271270">
        <w:t xml:space="preserve">zabývajících se </w:t>
      </w:r>
      <w:r w:rsidR="006D336B">
        <w:t>balkánskou otázk</w:t>
      </w:r>
      <w:r w:rsidR="00271270">
        <w:t>o</w:t>
      </w:r>
      <w:r w:rsidR="006D336B">
        <w:t>u</w:t>
      </w:r>
      <w:r w:rsidR="0012710D">
        <w:t xml:space="preserve">) i v pracích týkajících se </w:t>
      </w:r>
      <w:r>
        <w:t xml:space="preserve">obecně </w:t>
      </w:r>
      <w:r w:rsidR="0012710D">
        <w:t>ženských dějin</w:t>
      </w:r>
      <w:r>
        <w:t xml:space="preserve">. Za připomenutí možná stojí fakt, že autor nezaznamenal některé práce M. </w:t>
      </w:r>
      <w:proofErr w:type="spellStart"/>
      <w:r>
        <w:t>Bahenské</w:t>
      </w:r>
      <w:proofErr w:type="spellEnd"/>
      <w:r>
        <w:t>, která se širšímu kontextu problemati</w:t>
      </w:r>
      <w:r w:rsidR="00007467">
        <w:t>ky</w:t>
      </w:r>
      <w:r>
        <w:t xml:space="preserve"> </w:t>
      </w:r>
      <w:r w:rsidR="00007467">
        <w:t>prvních</w:t>
      </w:r>
      <w:r>
        <w:t xml:space="preserve"> českých </w:t>
      </w:r>
      <w:r w:rsidRPr="0012710D">
        <w:t>lékařek věnovala i v dalších studiích</w:t>
      </w:r>
      <w:r w:rsidR="0012710D" w:rsidRPr="0012710D">
        <w:t>,</w:t>
      </w:r>
      <w:r w:rsidR="00271270">
        <w:rPr>
          <w:rStyle w:val="Znakapoznpodarou"/>
        </w:rPr>
        <w:footnoteReference w:id="1"/>
      </w:r>
      <w:r w:rsidR="0012710D" w:rsidRPr="0012710D">
        <w:t xml:space="preserve"> nej</w:t>
      </w:r>
      <w:r w:rsidR="00F3783D">
        <w:t>e</w:t>
      </w:r>
      <w:r w:rsidR="0012710D" w:rsidRPr="0012710D">
        <w:t xml:space="preserve">n v té, kterou autor cituje. </w:t>
      </w:r>
      <w:r w:rsidR="00664682">
        <w:t>K lepšímu pochopení postavení žen v islámu m</w:t>
      </w:r>
      <w:r w:rsidR="00007467" w:rsidRPr="0012710D">
        <w:t>ohl</w:t>
      </w:r>
      <w:r w:rsidRPr="0012710D">
        <w:t xml:space="preserve"> rovněž využít </w:t>
      </w:r>
      <w:r w:rsidR="00664682">
        <w:t xml:space="preserve">monografie Jitky Malečkové </w:t>
      </w:r>
      <w:r w:rsidR="00664682">
        <w:rPr>
          <w:i/>
          <w:iCs/>
        </w:rPr>
        <w:t xml:space="preserve">Úrodná půda </w:t>
      </w:r>
      <w:r w:rsidR="00664682">
        <w:t>z rok</w:t>
      </w:r>
      <w:r w:rsidR="00664682" w:rsidRPr="00542C33">
        <w:t>u 2002 (má ji v zadání diplomové práce)</w:t>
      </w:r>
      <w:r w:rsidR="00542C33" w:rsidRPr="00542C33">
        <w:t xml:space="preserve">, některé z prací Blanky </w:t>
      </w:r>
      <w:proofErr w:type="spellStart"/>
      <w:r w:rsidR="00542C33" w:rsidRPr="00542C33">
        <w:t>Knotkové-Čapkové</w:t>
      </w:r>
      <w:proofErr w:type="spellEnd"/>
      <w:r w:rsidR="00542C33" w:rsidRPr="00542C33">
        <w:t xml:space="preserve"> (např. edici </w:t>
      </w:r>
      <w:proofErr w:type="spellStart"/>
      <w:r w:rsidR="00542C33" w:rsidRPr="00542C33">
        <w:rPr>
          <w:shd w:val="clear" w:color="auto" w:fill="FFFFFF"/>
        </w:rPr>
        <w:t>K</w:t>
      </w:r>
      <w:r w:rsidR="00542C33">
        <w:rPr>
          <w:shd w:val="clear" w:color="auto" w:fill="FFFFFF"/>
        </w:rPr>
        <w:t>notková-Čapková</w:t>
      </w:r>
      <w:proofErr w:type="spellEnd"/>
      <w:r w:rsidR="00542C33" w:rsidRPr="00542C33">
        <w:rPr>
          <w:shd w:val="clear" w:color="auto" w:fill="FFFFFF"/>
        </w:rPr>
        <w:t xml:space="preserve">, Blanka a kol. </w:t>
      </w:r>
      <w:r w:rsidR="00542C33" w:rsidRPr="00542C33">
        <w:rPr>
          <w:i/>
          <w:iCs/>
        </w:rPr>
        <w:t>Obrazy ženství v náboženských kulturách</w:t>
      </w:r>
      <w:r w:rsidR="00542C33" w:rsidRPr="00542C33">
        <w:rPr>
          <w:shd w:val="clear" w:color="auto" w:fill="FFFFFF"/>
        </w:rPr>
        <w:t>. Praha 2008.)</w:t>
      </w:r>
      <w:r w:rsidR="00664682" w:rsidRPr="00542C33">
        <w:t xml:space="preserve"> či </w:t>
      </w:r>
      <w:r w:rsidRPr="00542C33">
        <w:t xml:space="preserve">užitečné databáze </w:t>
      </w:r>
      <w:r w:rsidRPr="00542C33">
        <w:rPr>
          <w:shd w:val="clear" w:color="auto" w:fill="F9FCFF"/>
        </w:rPr>
        <w:t>Ženy ve vědě</w:t>
      </w:r>
      <w:r w:rsidR="00664682" w:rsidRPr="00542C33">
        <w:rPr>
          <w:shd w:val="clear" w:color="auto" w:fill="F9FCFF"/>
        </w:rPr>
        <w:t>.</w:t>
      </w:r>
      <w:r w:rsidR="00664682" w:rsidRPr="00542C33">
        <w:rPr>
          <w:rStyle w:val="Znakapoznpodarou"/>
          <w:shd w:val="clear" w:color="auto" w:fill="F9FCFF"/>
        </w:rPr>
        <w:footnoteReference w:id="2"/>
      </w:r>
      <w:r w:rsidRPr="00542C33">
        <w:rPr>
          <w:shd w:val="clear" w:color="auto" w:fill="F9FCFF"/>
        </w:rPr>
        <w:t xml:space="preserve"> </w:t>
      </w:r>
    </w:p>
    <w:p w:rsidR="0012710D" w:rsidRDefault="00C77FBC" w:rsidP="004F7625">
      <w:pPr>
        <w:jc w:val="both"/>
      </w:pPr>
      <w:r w:rsidRPr="00542C33">
        <w:t>Struktura práce vychází ze životního příběhu doktor</w:t>
      </w:r>
      <w:r w:rsidRPr="0012710D">
        <w:t>ky Keckové, je</w:t>
      </w:r>
      <w:r w:rsidR="00271270">
        <w:t xml:space="preserve"> přehledná a </w:t>
      </w:r>
      <w:r>
        <w:t xml:space="preserve"> logická </w:t>
      </w:r>
      <w:r w:rsidR="006D336B">
        <w:t xml:space="preserve">(i když se F. Starý nevyhnul opakování celé řady skutečností, např. </w:t>
      </w:r>
      <w:r w:rsidR="0012710D">
        <w:t>usilovnému</w:t>
      </w:r>
      <w:r w:rsidR="006D336B">
        <w:t xml:space="preserve"> „hledání“ důvodů odchodu K</w:t>
      </w:r>
      <w:r w:rsidR="0012710D">
        <w:t>eckové</w:t>
      </w:r>
      <w:r w:rsidR="006D336B">
        <w:t xml:space="preserve"> do Mostaru, </w:t>
      </w:r>
      <w:r w:rsidR="0012710D">
        <w:t>opakovanému</w:t>
      </w:r>
      <w:r w:rsidR="006D336B">
        <w:t xml:space="preserve"> upozorňování na kulturní rozdíly mezi křesťanským a </w:t>
      </w:r>
      <w:r w:rsidR="00007467">
        <w:t>muslimským</w:t>
      </w:r>
      <w:r w:rsidR="006D336B">
        <w:t xml:space="preserve"> světem </w:t>
      </w:r>
      <w:r w:rsidR="0012710D">
        <w:t>a</w:t>
      </w:r>
      <w:r w:rsidR="006D336B">
        <w:t xml:space="preserve">td.) </w:t>
      </w:r>
      <w:r>
        <w:t>a podařilo</w:t>
      </w:r>
      <w:r w:rsidR="00C26C8B">
        <w:t xml:space="preserve"> se</w:t>
      </w:r>
      <w:r>
        <w:t xml:space="preserve"> životní osudy protagonistky </w:t>
      </w:r>
      <w:r w:rsidR="0012710D">
        <w:t xml:space="preserve">organicky </w:t>
      </w:r>
      <w:r w:rsidR="00C26C8B">
        <w:t xml:space="preserve">zasadit </w:t>
      </w:r>
      <w:r>
        <w:t xml:space="preserve">do širšího kontextu ženských dějin, </w:t>
      </w:r>
      <w:r w:rsidR="00271270">
        <w:t xml:space="preserve">do </w:t>
      </w:r>
      <w:r>
        <w:t>dějin Balkánu</w:t>
      </w:r>
      <w:r w:rsidR="006D336B">
        <w:t xml:space="preserve"> před i během „rakouského“ </w:t>
      </w:r>
      <w:r w:rsidR="006D336B">
        <w:lastRenderedPageBreak/>
        <w:t xml:space="preserve">období, </w:t>
      </w:r>
      <w:r w:rsidR="00271270">
        <w:t xml:space="preserve">méně do </w:t>
      </w:r>
      <w:r>
        <w:t xml:space="preserve">dějiny medicíny (zde mohl </w:t>
      </w:r>
      <w:r w:rsidR="00542C33">
        <w:t xml:space="preserve">kolega </w:t>
      </w:r>
      <w:r>
        <w:t xml:space="preserve">zaběhnout více do hloubky) a </w:t>
      </w:r>
      <w:r w:rsidR="00271270">
        <w:t xml:space="preserve">do </w:t>
      </w:r>
      <w:r>
        <w:t xml:space="preserve">náročného procesu připuštění žen ke studiu </w:t>
      </w:r>
      <w:r w:rsidR="00007467">
        <w:t>medicíny</w:t>
      </w:r>
      <w:r>
        <w:t xml:space="preserve">. </w:t>
      </w:r>
    </w:p>
    <w:p w:rsidR="00EC6D9E" w:rsidRDefault="0012710D" w:rsidP="004F7625">
      <w:pPr>
        <w:jc w:val="both"/>
      </w:pPr>
      <w:r>
        <w:t>Práce m</w:t>
      </w:r>
      <w:r w:rsidR="006D336B">
        <w:t xml:space="preserve">á celkem </w:t>
      </w:r>
      <w:r>
        <w:t>dvanáct</w:t>
      </w:r>
      <w:r w:rsidR="006D336B">
        <w:t xml:space="preserve"> částí, včetně úvodu a závěru, je doplněna tabulkami a obrazovou částí – oboj</w:t>
      </w:r>
      <w:r w:rsidR="00271270">
        <w:t>í</w:t>
      </w:r>
      <w:r w:rsidR="006D336B">
        <w:t xml:space="preserve"> je provázáno s textem. </w:t>
      </w:r>
      <w:r w:rsidR="00817134" w:rsidRPr="00817134">
        <w:t xml:space="preserve">Rozdělení </w:t>
      </w:r>
      <w:r>
        <w:t>spisu do kapitol</w:t>
      </w:r>
      <w:r w:rsidR="00817134" w:rsidRPr="00817134">
        <w:t xml:space="preserve"> vychází z</w:t>
      </w:r>
      <w:r>
        <w:t xml:space="preserve">e životních etap </w:t>
      </w:r>
      <w:r w:rsidR="00271270">
        <w:t>Bohuslavy</w:t>
      </w:r>
      <w:r w:rsidR="00817134" w:rsidRPr="00817134">
        <w:t xml:space="preserve"> Keckové. </w:t>
      </w:r>
      <w:r w:rsidR="00EC6D9E">
        <w:t xml:space="preserve">Zatímco počáteční kapitoly jsou spíše kompilací, autor postupně graduje k vlastnímu přínosu, který představují </w:t>
      </w:r>
      <w:r w:rsidR="006D336B">
        <w:t>především osmá a devátá část.</w:t>
      </w:r>
    </w:p>
    <w:p w:rsidR="00817134" w:rsidRDefault="00EC6D9E" w:rsidP="004F7625">
      <w:pPr>
        <w:jc w:val="both"/>
      </w:pPr>
      <w:r>
        <w:t>To, co v této zajímavé práci postrádám především, je více pozornosti k vazbám B. Keckové na české prostředí</w:t>
      </w:r>
      <w:r w:rsidR="0012710D">
        <w:t>, které, motivováno „slovanskou vzájemností“, se zájmem sledovalo vývoj na Balkáně</w:t>
      </w:r>
      <w:r>
        <w:t xml:space="preserve">. Autor se de facto omezil jen na korespondenci </w:t>
      </w:r>
      <w:r w:rsidR="00196921">
        <w:t xml:space="preserve">B. Keckové </w:t>
      </w:r>
      <w:r>
        <w:t xml:space="preserve">s E. </w:t>
      </w:r>
      <w:r w:rsidR="00007467">
        <w:t>Krásnohorskou</w:t>
      </w:r>
      <w:r>
        <w:t xml:space="preserve"> – i ta by si </w:t>
      </w:r>
      <w:r w:rsidR="00F3783D">
        <w:t xml:space="preserve">ale </w:t>
      </w:r>
      <w:r>
        <w:t>zasloužila hlubší analýzu. Víme, že si Kecková psala i s</w:t>
      </w:r>
      <w:r w:rsidR="00F3783D">
        <w:t xml:space="preserve"> lékařkou </w:t>
      </w:r>
      <w:r>
        <w:t>Annou Honzákovou, že její spolupráce s Ženskými listy byla poněkud hlubší</w:t>
      </w:r>
      <w:r w:rsidR="00F3783D">
        <w:t>,</w:t>
      </w:r>
      <w:r>
        <w:t xml:space="preserve"> než práce reflektuje. </w:t>
      </w:r>
      <w:r w:rsidR="00F3783D">
        <w:t>Autor se v poznámkách navíc odkazuje jen k nosiči článku, tedy k příslušnému číslu Ženských listů, ale neuvádí název článku</w:t>
      </w:r>
      <w:r w:rsidR="004F7625">
        <w:t xml:space="preserve"> (a ani autora/autorku, </w:t>
      </w:r>
      <w:r w:rsidR="00542C33">
        <w:t>byť</w:t>
      </w:r>
      <w:r w:rsidR="004F7625">
        <w:t xml:space="preserve"> autorství vyplývá z kontextu)</w:t>
      </w:r>
      <w:r w:rsidR="00F3783D">
        <w:t xml:space="preserve">. </w:t>
      </w:r>
      <w:r>
        <w:t>Pokud se týče tématu přístupu žen k lékařskému vzděl</w:t>
      </w:r>
      <w:r w:rsidR="00196921">
        <w:t>á</w:t>
      </w:r>
      <w:r>
        <w:t xml:space="preserve">ní, zde je možné upozornit na práci Ludmily Šimáčkové, knihovnice Amerického klubu dam, která už roku 1871 vydala </w:t>
      </w:r>
      <w:r w:rsidRPr="00452AB8">
        <w:t>publikac</w:t>
      </w:r>
      <w:r>
        <w:t>i</w:t>
      </w:r>
      <w:r w:rsidRPr="00452AB8">
        <w:t xml:space="preserve"> </w:t>
      </w:r>
      <w:r w:rsidRPr="00452AB8">
        <w:rPr>
          <w:i/>
        </w:rPr>
        <w:t>Ženy vynikající mimo kruh rodinný,</w:t>
      </w:r>
      <w:r w:rsidRPr="00452AB8">
        <w:t xml:space="preserve"> </w:t>
      </w:r>
      <w:r w:rsidR="00F3783D">
        <w:t xml:space="preserve">obsahující </w:t>
      </w:r>
      <w:r>
        <w:t>stať</w:t>
      </w:r>
      <w:r w:rsidRPr="00452AB8">
        <w:t xml:space="preserve"> </w:t>
      </w:r>
      <w:r w:rsidRPr="00452AB8">
        <w:rPr>
          <w:i/>
        </w:rPr>
        <w:t>Žena lékařkou,</w:t>
      </w:r>
      <w:r w:rsidRPr="00452AB8">
        <w:t xml:space="preserve"> </w:t>
      </w:r>
      <w:r>
        <w:t xml:space="preserve">v níž autorka </w:t>
      </w:r>
      <w:r w:rsidRPr="00452AB8">
        <w:t>uvádí výčet ženských vzdělávacích ústavů „v umění lékařském“</w:t>
      </w:r>
      <w:r w:rsidR="00F3783D">
        <w:t xml:space="preserve"> a jejich absolventek v</w:t>
      </w:r>
      <w:r w:rsidRPr="00452AB8">
        <w:t>e Velké Británii, Francii</w:t>
      </w:r>
      <w:r>
        <w:t xml:space="preserve"> a</w:t>
      </w:r>
      <w:r w:rsidRPr="00452AB8">
        <w:t> USA.</w:t>
      </w:r>
      <w:r>
        <w:t xml:space="preserve"> Kecková, vzhledem k svým vazbám na AKD, tuto práci, která navíc odráží obdiv osazenstva „od Halánků“ k ženskému vzdělání v zahraničí, jistě znala; navíc ji nesporně potěšilo, když v roce 1889 </w:t>
      </w:r>
      <w:r w:rsidR="00007467">
        <w:t>proslovila</w:t>
      </w:r>
      <w:r>
        <w:t xml:space="preserve"> na půdě AKD Anna Heroldová přednášku O zkušenostech MUDr. Keckové.</w:t>
      </w:r>
      <w:r>
        <w:rPr>
          <w:rStyle w:val="Znakapoznpodarou"/>
        </w:rPr>
        <w:footnoteReference w:id="3"/>
      </w:r>
      <w:r>
        <w:t xml:space="preserve"> </w:t>
      </w:r>
      <w:r w:rsidR="006D336B">
        <w:t xml:space="preserve">To, podobně jako některé cestopisné črty </w:t>
      </w:r>
      <w:r>
        <w:t>Anny a Elišky Řehákových</w:t>
      </w:r>
      <w:r w:rsidR="006D336B">
        <w:t xml:space="preserve">, vypovídá o (jistě nejednoznačném) vztahu českého prostředí k dr. Keckové, potažmo k ženám-lékařkám. Tady by byl jistě větší prostor k </w:t>
      </w:r>
      <w:r w:rsidR="00817134">
        <w:t>„položení genderových otázek</w:t>
      </w:r>
      <w:r w:rsidR="006D336B">
        <w:t>“</w:t>
      </w:r>
      <w:r w:rsidR="004F7625">
        <w:t xml:space="preserve">– </w:t>
      </w:r>
      <w:r w:rsidR="00A77554">
        <w:t xml:space="preserve">autorovo </w:t>
      </w:r>
      <w:r w:rsidR="004F7625">
        <w:t xml:space="preserve">zdůrazňování příkré nerovnosti mezi pohlavími v muslimském světě žádnou novou </w:t>
      </w:r>
      <w:r w:rsidR="00A77554">
        <w:t xml:space="preserve">„genderovou </w:t>
      </w:r>
      <w:r w:rsidR="004F7625">
        <w:t>otázku</w:t>
      </w:r>
      <w:r w:rsidR="00A77554">
        <w:t>“</w:t>
      </w:r>
      <w:r w:rsidR="004F7625">
        <w:t xml:space="preserve"> negeneruje.</w:t>
      </w:r>
    </w:p>
    <w:p w:rsidR="00CD4B71" w:rsidRDefault="00007467" w:rsidP="004F7625">
      <w:pPr>
        <w:jc w:val="both"/>
      </w:pPr>
      <w:r>
        <w:t xml:space="preserve">Práce obsahuje drobné faktografické </w:t>
      </w:r>
      <w:r w:rsidR="00E619AD">
        <w:t>nepřesnosti</w:t>
      </w:r>
      <w:r>
        <w:t xml:space="preserve">. Na </w:t>
      </w:r>
      <w:r w:rsidR="00542C33">
        <w:t>s</w:t>
      </w:r>
      <w:r>
        <w:t xml:space="preserve">traně </w:t>
      </w:r>
      <w:r w:rsidR="00542C33">
        <w:t xml:space="preserve">34 </w:t>
      </w:r>
      <w:r>
        <w:t xml:space="preserve">jsou </w:t>
      </w:r>
      <w:r w:rsidR="004F7625">
        <w:t xml:space="preserve">nepřesné </w:t>
      </w:r>
      <w:r>
        <w:t>ú</w:t>
      </w:r>
      <w:r w:rsidR="00E619AD">
        <w:t xml:space="preserve">daje o dívčím vzdělání a </w:t>
      </w:r>
      <w:r>
        <w:t xml:space="preserve">ženské </w:t>
      </w:r>
      <w:r w:rsidR="00E619AD">
        <w:t>účasti na literární</w:t>
      </w:r>
      <w:r>
        <w:t>m</w:t>
      </w:r>
      <w:r w:rsidR="00E619AD">
        <w:t xml:space="preserve"> hnutí</w:t>
      </w:r>
      <w:r>
        <w:t xml:space="preserve">: literátky se vyskytovaly už před Němcovou a </w:t>
      </w:r>
      <w:r w:rsidR="00E619AD">
        <w:t xml:space="preserve">Světlou, Rajská </w:t>
      </w:r>
      <w:r>
        <w:t xml:space="preserve">měla svou školu dříve než </w:t>
      </w:r>
      <w:proofErr w:type="spellStart"/>
      <w:r w:rsidR="00E619AD">
        <w:t>Amerlingová</w:t>
      </w:r>
      <w:proofErr w:type="spellEnd"/>
      <w:r w:rsidR="004F7625">
        <w:t xml:space="preserve">, navíc existovala škola </w:t>
      </w:r>
      <w:proofErr w:type="spellStart"/>
      <w:r w:rsidR="004F7625">
        <w:t>Honoraty</w:t>
      </w:r>
      <w:proofErr w:type="spellEnd"/>
      <w:r w:rsidR="004F7625">
        <w:t xml:space="preserve"> </w:t>
      </w:r>
      <w:proofErr w:type="spellStart"/>
      <w:r w:rsidR="004F7625">
        <w:t>Zapové</w:t>
      </w:r>
      <w:proofErr w:type="spellEnd"/>
      <w:r>
        <w:t>. Kecková zjevně neabsolvovala</w:t>
      </w:r>
      <w:r w:rsidR="00E619AD">
        <w:t xml:space="preserve"> „gynekologický kurz“ </w:t>
      </w:r>
      <w:r>
        <w:t xml:space="preserve">(s. 40), </w:t>
      </w:r>
      <w:r w:rsidR="00E619AD">
        <w:t>protože žádné takové kur</w:t>
      </w:r>
      <w:r>
        <w:t>z</w:t>
      </w:r>
      <w:r w:rsidR="00E619AD">
        <w:t>y nebyly</w:t>
      </w:r>
      <w:r>
        <w:t>.</w:t>
      </w:r>
      <w:r w:rsidR="00F3783D">
        <w:t xml:space="preserve"> </w:t>
      </w:r>
      <w:r w:rsidR="004F7625">
        <w:t xml:space="preserve">Neabsolvovala ani </w:t>
      </w:r>
      <w:r w:rsidR="00F3783D">
        <w:t>„střední školu“ (s. 43), pouze směla jako privatistka složit maturitu. Vojtěch Náprstek neprovozoval salon (s. 44), nýbrž ženský klub. V Rakousku proniká osvícenství do medicíny dřív, než v 19. století (62)</w:t>
      </w:r>
      <w:r w:rsidR="00542C33">
        <w:t>;</w:t>
      </w:r>
      <w:r w:rsidR="00F3783D">
        <w:t xml:space="preserve"> možná stálo za to v této souvislosti zmínit jméno </w:t>
      </w:r>
      <w:r w:rsidR="00271270">
        <w:t>Johanna Petera Franka</w:t>
      </w:r>
      <w:r w:rsidR="004F7625">
        <w:t xml:space="preserve"> (když už se autor </w:t>
      </w:r>
      <w:r w:rsidR="00CD4B71">
        <w:t>rozhodl</w:t>
      </w:r>
      <w:r w:rsidR="004F7625">
        <w:t xml:space="preserve"> nastínit retrospektivu</w:t>
      </w:r>
      <w:r w:rsidR="00CD4B71">
        <w:t xml:space="preserve"> </w:t>
      </w:r>
      <w:r w:rsidR="00542C33">
        <w:t>veřejného zdravotnictví</w:t>
      </w:r>
      <w:r w:rsidR="004F7625">
        <w:t>)</w:t>
      </w:r>
      <w:r w:rsidR="00271270">
        <w:t xml:space="preserve">. </w:t>
      </w:r>
      <w:r w:rsidR="00542C33">
        <w:t>„</w:t>
      </w:r>
      <w:proofErr w:type="spellStart"/>
      <w:r>
        <w:t>N</w:t>
      </w:r>
      <w:r w:rsidR="00E619AD" w:rsidRPr="00947F45">
        <w:t>oli</w:t>
      </w:r>
      <w:proofErr w:type="spellEnd"/>
      <w:r w:rsidR="00E619AD" w:rsidRPr="00947F45">
        <w:t xml:space="preserve"> </w:t>
      </w:r>
      <w:proofErr w:type="spellStart"/>
      <w:r w:rsidR="00E619AD" w:rsidRPr="00947F45">
        <w:t>me</w:t>
      </w:r>
      <w:proofErr w:type="spellEnd"/>
      <w:r w:rsidR="00E619AD" w:rsidRPr="00947F45">
        <w:t xml:space="preserve"> </w:t>
      </w:r>
      <w:proofErr w:type="spellStart"/>
      <w:r w:rsidR="00E619AD" w:rsidRPr="00947F45">
        <w:t>tangere</w:t>
      </w:r>
      <w:proofErr w:type="spellEnd"/>
      <w:r>
        <w:t>“ (s. 85)</w:t>
      </w:r>
      <w:r w:rsidR="00E619AD" w:rsidRPr="00947F45">
        <w:t>,</w:t>
      </w:r>
      <w:r w:rsidR="00E619AD">
        <w:t xml:space="preserve"> </w:t>
      </w:r>
      <w:r>
        <w:t>znamená něco jiného</w:t>
      </w:r>
      <w:r w:rsidR="00271270">
        <w:t>,</w:t>
      </w:r>
      <w:r w:rsidR="00F3783D">
        <w:t xml:space="preserve"> </w:t>
      </w:r>
      <w:r>
        <w:t xml:space="preserve">než </w:t>
      </w:r>
      <w:r w:rsidR="004F7625">
        <w:t xml:space="preserve">diplomant </w:t>
      </w:r>
      <w:r>
        <w:t xml:space="preserve">naznačuje. </w:t>
      </w:r>
    </w:p>
    <w:p w:rsidR="00E619AD" w:rsidRPr="00CD4B71" w:rsidRDefault="00271270" w:rsidP="004F7625">
      <w:pPr>
        <w:jc w:val="both"/>
        <w:rPr>
          <w:b/>
          <w:bCs/>
        </w:rPr>
      </w:pPr>
      <w:r w:rsidRPr="00CD4B71">
        <w:rPr>
          <w:b/>
          <w:bCs/>
        </w:rPr>
        <w:t>Naskýtá se rovněž otázka, zda, případně jak, se v okupovaných územích Bosny a Hercegoviny uplatňovalo celoříšské zdravotní zákonodárství.</w:t>
      </w:r>
    </w:p>
    <w:p w:rsidR="00095799" w:rsidRDefault="00542C33" w:rsidP="004F7625">
      <w:pPr>
        <w:jc w:val="both"/>
      </w:pPr>
      <w:r>
        <w:lastRenderedPageBreak/>
        <w:t xml:space="preserve">Autorův styl je věcný, někdy trochu neobratný, ale srozumitelný. </w:t>
      </w:r>
      <w:r w:rsidR="00E619AD">
        <w:t xml:space="preserve">Práce obsahuje snesitelné množství gramatických chyb, především v interpunkci a psaní velkých písmen. Z formálních </w:t>
      </w:r>
      <w:r w:rsidR="00F3783D">
        <w:t xml:space="preserve">pochybení </w:t>
      </w:r>
      <w:r w:rsidR="00E619AD">
        <w:t xml:space="preserve">je třeba upozornit na to, že pokud letopočet začíná </w:t>
      </w:r>
      <w:r w:rsidR="00007467">
        <w:t>dvojčíslím</w:t>
      </w:r>
      <w:r w:rsidR="00E619AD">
        <w:t xml:space="preserve"> „18“, jedná se o devatenácté, nikoli osmnácté století (s. 24). Místo slova </w:t>
      </w:r>
      <w:r w:rsidR="00EB0C85">
        <w:t>„</w:t>
      </w:r>
      <w:r w:rsidR="00E619AD">
        <w:t>n</w:t>
      </w:r>
      <w:r w:rsidR="00EB0C85">
        <w:t xml:space="preserve">ástupnice“ </w:t>
      </w:r>
      <w:r w:rsidR="00E619AD">
        <w:t xml:space="preserve">je lépe užít </w:t>
      </w:r>
      <w:r w:rsidR="00EB0C85">
        <w:t>„nástupkyně“</w:t>
      </w:r>
      <w:r w:rsidR="00E619AD">
        <w:t xml:space="preserve"> (s. 79), „syfilis“ v druhém pádě zní „</w:t>
      </w:r>
      <w:r w:rsidR="00095799">
        <w:t>syfilidy</w:t>
      </w:r>
      <w:r w:rsidR="004F7625">
        <w:t>“</w:t>
      </w:r>
      <w:r w:rsidR="00E619AD">
        <w:t xml:space="preserve"> (s. 80)</w:t>
      </w:r>
      <w:r w:rsidR="00271270">
        <w:t xml:space="preserve"> atd.</w:t>
      </w:r>
    </w:p>
    <w:p w:rsidR="004F7625" w:rsidRDefault="004F7625" w:rsidP="004F7625">
      <w:pPr>
        <w:jc w:val="both"/>
      </w:pPr>
    </w:p>
    <w:p w:rsidR="00271270" w:rsidRPr="00CD4B71" w:rsidRDefault="00007467" w:rsidP="004F7625">
      <w:pPr>
        <w:jc w:val="both"/>
        <w:rPr>
          <w:b/>
          <w:bCs/>
        </w:rPr>
      </w:pPr>
      <w:r>
        <w:t>Navzdory těmto výtkám splňuje spis Bc. Starého nároky kladené na diplomovou práci. Doporučuji ho k</w:t>
      </w:r>
      <w:r w:rsidR="00271270">
        <w:t> </w:t>
      </w:r>
      <w:r>
        <w:t xml:space="preserve">obhajobě a hodnotím </w:t>
      </w:r>
      <w:r w:rsidRPr="00CD4B71">
        <w:rPr>
          <w:b/>
          <w:bCs/>
        </w:rPr>
        <w:t xml:space="preserve">známkou C. </w:t>
      </w:r>
    </w:p>
    <w:p w:rsidR="00271270" w:rsidRDefault="00271270" w:rsidP="004F7625">
      <w:pPr>
        <w:jc w:val="both"/>
      </w:pPr>
      <w:r>
        <w:t>V Hradci Králové, 16. července 2019</w:t>
      </w:r>
    </w:p>
    <w:p w:rsidR="00271270" w:rsidRDefault="00271270" w:rsidP="004F7625">
      <w:pPr>
        <w:jc w:val="both"/>
      </w:pPr>
      <w:r>
        <w:t xml:space="preserve">prof. PhDr. Milena </w:t>
      </w:r>
      <w:proofErr w:type="spellStart"/>
      <w:r>
        <w:t>Lenderová</w:t>
      </w:r>
      <w:proofErr w:type="spellEnd"/>
      <w:r>
        <w:t>, CSc.</w:t>
      </w:r>
    </w:p>
    <w:sectPr w:rsidR="0027127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7519F" w:rsidRDefault="0027519F" w:rsidP="00375C44">
      <w:pPr>
        <w:spacing w:after="0" w:line="240" w:lineRule="auto"/>
      </w:pPr>
      <w:r>
        <w:separator/>
      </w:r>
    </w:p>
  </w:endnote>
  <w:endnote w:type="continuationSeparator" w:id="0">
    <w:p w:rsidR="0027519F" w:rsidRDefault="0027519F" w:rsidP="00375C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7519F" w:rsidRDefault="0027519F" w:rsidP="00375C44">
      <w:pPr>
        <w:spacing w:after="0" w:line="240" w:lineRule="auto"/>
      </w:pPr>
      <w:r>
        <w:separator/>
      </w:r>
    </w:p>
  </w:footnote>
  <w:footnote w:type="continuationSeparator" w:id="0">
    <w:p w:rsidR="0027519F" w:rsidRDefault="0027519F" w:rsidP="00375C44">
      <w:pPr>
        <w:spacing w:after="0" w:line="240" w:lineRule="auto"/>
      </w:pPr>
      <w:r>
        <w:continuationSeparator/>
      </w:r>
    </w:p>
  </w:footnote>
  <w:footnote w:id="1">
    <w:p w:rsidR="00271270" w:rsidRPr="00664682" w:rsidRDefault="00271270" w:rsidP="00664682">
      <w:pPr>
        <w:spacing w:after="0" w:line="240" w:lineRule="auto"/>
        <w:rPr>
          <w:color w:val="000000"/>
          <w:sz w:val="20"/>
          <w:szCs w:val="20"/>
          <w:shd w:val="clear" w:color="auto" w:fill="F9FCFF"/>
        </w:rPr>
      </w:pPr>
      <w:r w:rsidRPr="00664682">
        <w:rPr>
          <w:rStyle w:val="Znakapoznpodarou"/>
          <w:sz w:val="20"/>
          <w:szCs w:val="20"/>
        </w:rPr>
        <w:footnoteRef/>
      </w:r>
      <w:r w:rsidRPr="00664682">
        <w:rPr>
          <w:sz w:val="20"/>
          <w:szCs w:val="20"/>
        </w:rPr>
        <w:t xml:space="preserve"> Srov. např. </w:t>
      </w:r>
      <w:proofErr w:type="spellStart"/>
      <w:r w:rsidRPr="00664682">
        <w:rPr>
          <w:rStyle w:val="Siln"/>
          <w:b w:val="0"/>
          <w:bCs w:val="0"/>
          <w:color w:val="000000"/>
          <w:sz w:val="20"/>
          <w:szCs w:val="20"/>
          <w:shd w:val="clear" w:color="auto" w:fill="F9FCFF"/>
        </w:rPr>
        <w:t>Bahenská</w:t>
      </w:r>
      <w:proofErr w:type="spellEnd"/>
      <w:r w:rsidRPr="00664682">
        <w:rPr>
          <w:rStyle w:val="Siln"/>
          <w:b w:val="0"/>
          <w:bCs w:val="0"/>
          <w:color w:val="000000"/>
          <w:sz w:val="20"/>
          <w:szCs w:val="20"/>
          <w:shd w:val="clear" w:color="auto" w:fill="F9FCFF"/>
        </w:rPr>
        <w:t>, Marie, P</w:t>
      </w:r>
      <w:r w:rsidRPr="00664682">
        <w:rPr>
          <w:color w:val="000000"/>
          <w:sz w:val="20"/>
          <w:szCs w:val="20"/>
          <w:shd w:val="clear" w:color="auto" w:fill="F9FCFF"/>
        </w:rPr>
        <w:t xml:space="preserve">aní doktorová, ošetřovatelka, slečna doktorka. Obraz ženy ve zdravotnických profesích na stránkách Ženských listů, </w:t>
      </w:r>
      <w:r w:rsidRPr="00664682">
        <w:rPr>
          <w:rStyle w:val="Zvraznn"/>
          <w:color w:val="000000"/>
          <w:sz w:val="20"/>
          <w:szCs w:val="20"/>
          <w:shd w:val="clear" w:color="auto" w:fill="F9FCFF"/>
        </w:rPr>
        <w:t xml:space="preserve">Studia </w:t>
      </w:r>
      <w:proofErr w:type="spellStart"/>
      <w:r w:rsidRPr="00664682">
        <w:rPr>
          <w:rStyle w:val="Zvraznn"/>
          <w:color w:val="000000"/>
          <w:sz w:val="20"/>
          <w:szCs w:val="20"/>
          <w:shd w:val="clear" w:color="auto" w:fill="F9FCFF"/>
        </w:rPr>
        <w:t>historica</w:t>
      </w:r>
      <w:proofErr w:type="spellEnd"/>
      <w:r w:rsidRPr="00664682">
        <w:rPr>
          <w:rStyle w:val="Zvraznn"/>
          <w:color w:val="000000"/>
          <w:sz w:val="20"/>
          <w:szCs w:val="20"/>
          <w:shd w:val="clear" w:color="auto" w:fill="F9FCFF"/>
        </w:rPr>
        <w:t xml:space="preserve"> </w:t>
      </w:r>
      <w:proofErr w:type="spellStart"/>
      <w:r w:rsidRPr="00664682">
        <w:rPr>
          <w:rStyle w:val="Zvraznn"/>
          <w:color w:val="000000"/>
          <w:sz w:val="20"/>
          <w:szCs w:val="20"/>
          <w:shd w:val="clear" w:color="auto" w:fill="F9FCFF"/>
        </w:rPr>
        <w:t>Nitriensia</w:t>
      </w:r>
      <w:proofErr w:type="spellEnd"/>
      <w:r w:rsidRPr="00664682">
        <w:rPr>
          <w:color w:val="000000"/>
          <w:sz w:val="20"/>
          <w:szCs w:val="20"/>
          <w:shd w:val="clear" w:color="auto" w:fill="F9FCFF"/>
        </w:rPr>
        <w:t>. Roč. 18, č. 1 (2014), s. 3-14. ISSN 1338-7219. </w:t>
      </w:r>
    </w:p>
  </w:footnote>
  <w:footnote w:id="2">
    <w:p w:rsidR="00664682" w:rsidRPr="00664682" w:rsidRDefault="00664682" w:rsidP="00664682">
      <w:pPr>
        <w:spacing w:after="0" w:line="240" w:lineRule="auto"/>
        <w:jc w:val="both"/>
        <w:rPr>
          <w:sz w:val="20"/>
          <w:szCs w:val="20"/>
        </w:rPr>
      </w:pPr>
      <w:r w:rsidRPr="00664682">
        <w:rPr>
          <w:rStyle w:val="Znakapoznpodarou"/>
          <w:sz w:val="20"/>
          <w:szCs w:val="20"/>
        </w:rPr>
        <w:footnoteRef/>
      </w:r>
      <w:r w:rsidRPr="00664682">
        <w:rPr>
          <w:sz w:val="20"/>
          <w:szCs w:val="20"/>
        </w:rPr>
        <w:t xml:space="preserve"> </w:t>
      </w:r>
      <w:hyperlink r:id="rId1" w:history="1">
        <w:r w:rsidRPr="00664682">
          <w:rPr>
            <w:rStyle w:val="Hypertextovodkaz"/>
            <w:sz w:val="20"/>
            <w:szCs w:val="20"/>
          </w:rPr>
          <w:t>http://albina.ff.cuni.cz/index.php/Bohuslava_Keckov%C3%A1</w:t>
        </w:r>
      </w:hyperlink>
      <w:r w:rsidRPr="00664682">
        <w:rPr>
          <w:sz w:val="20"/>
          <w:szCs w:val="20"/>
        </w:rPr>
        <w:t xml:space="preserve">. </w:t>
      </w:r>
    </w:p>
  </w:footnote>
  <w:footnote w:id="3">
    <w:p w:rsidR="00EC6D9E" w:rsidRPr="00664682" w:rsidRDefault="00EC6D9E" w:rsidP="00664682">
      <w:pPr>
        <w:pStyle w:val="Textpoznpodarou"/>
      </w:pPr>
      <w:r w:rsidRPr="00664682">
        <w:rPr>
          <w:rStyle w:val="Znakapoznpodarou"/>
        </w:rPr>
        <w:footnoteRef/>
      </w:r>
      <w:r w:rsidRPr="00664682">
        <w:t xml:space="preserve"> Srov. SECKÁ, Milena. Americký klub dam. Krůček k ženské vzdělanosti, Praha: Národní muzeum, 2012. ISBN 978–80–7036–366–9, s.138.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5A45"/>
    <w:rsid w:val="00007467"/>
    <w:rsid w:val="00095799"/>
    <w:rsid w:val="0012710D"/>
    <w:rsid w:val="00196921"/>
    <w:rsid w:val="00220B5F"/>
    <w:rsid w:val="00271270"/>
    <w:rsid w:val="0027519F"/>
    <w:rsid w:val="00375C44"/>
    <w:rsid w:val="003B5A45"/>
    <w:rsid w:val="004135F1"/>
    <w:rsid w:val="004B111F"/>
    <w:rsid w:val="004F7625"/>
    <w:rsid w:val="00542C33"/>
    <w:rsid w:val="005B344B"/>
    <w:rsid w:val="00664682"/>
    <w:rsid w:val="006D336B"/>
    <w:rsid w:val="007123EA"/>
    <w:rsid w:val="00817134"/>
    <w:rsid w:val="00945CB8"/>
    <w:rsid w:val="00947F45"/>
    <w:rsid w:val="00A20675"/>
    <w:rsid w:val="00A77554"/>
    <w:rsid w:val="00AC6370"/>
    <w:rsid w:val="00AE1D8C"/>
    <w:rsid w:val="00C266B3"/>
    <w:rsid w:val="00C26C8B"/>
    <w:rsid w:val="00C4554C"/>
    <w:rsid w:val="00C77FBC"/>
    <w:rsid w:val="00CD4B71"/>
    <w:rsid w:val="00D62271"/>
    <w:rsid w:val="00E557A6"/>
    <w:rsid w:val="00E619AD"/>
    <w:rsid w:val="00EB0C85"/>
    <w:rsid w:val="00EC6D9E"/>
    <w:rsid w:val="00F3783D"/>
    <w:rsid w:val="00FA3A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4"/>
        <w:szCs w:val="24"/>
        <w:lang w:val="cs-CZ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spacing w:after="200" w:line="276" w:lineRule="auto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Siln">
    <w:name w:val="Strong"/>
    <w:basedOn w:val="Standardnpsmoodstavce"/>
    <w:uiPriority w:val="22"/>
    <w:qFormat/>
    <w:rsid w:val="00E557A6"/>
    <w:rPr>
      <w:b/>
      <w:bCs/>
    </w:rPr>
  </w:style>
  <w:style w:type="character" w:styleId="Zvraznn">
    <w:name w:val="Emphasis"/>
    <w:basedOn w:val="Standardnpsmoodstavce"/>
    <w:uiPriority w:val="20"/>
    <w:qFormat/>
    <w:rsid w:val="00E557A6"/>
    <w:rPr>
      <w:i/>
      <w:iCs/>
    </w:rPr>
  </w:style>
  <w:style w:type="character" w:styleId="Hypertextovodkaz">
    <w:name w:val="Hyperlink"/>
    <w:basedOn w:val="Standardnpsmoodstavce"/>
    <w:uiPriority w:val="99"/>
    <w:semiHidden/>
    <w:unhideWhenUsed/>
    <w:rsid w:val="007123EA"/>
    <w:rPr>
      <w:color w:val="0000FF"/>
      <w:u w:val="single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375C4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375C44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375C44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4"/>
        <w:szCs w:val="24"/>
        <w:lang w:val="cs-CZ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spacing w:after="200" w:line="276" w:lineRule="auto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Siln">
    <w:name w:val="Strong"/>
    <w:basedOn w:val="Standardnpsmoodstavce"/>
    <w:uiPriority w:val="22"/>
    <w:qFormat/>
    <w:rsid w:val="00E557A6"/>
    <w:rPr>
      <w:b/>
      <w:bCs/>
    </w:rPr>
  </w:style>
  <w:style w:type="character" w:styleId="Zvraznn">
    <w:name w:val="Emphasis"/>
    <w:basedOn w:val="Standardnpsmoodstavce"/>
    <w:uiPriority w:val="20"/>
    <w:qFormat/>
    <w:rsid w:val="00E557A6"/>
    <w:rPr>
      <w:i/>
      <w:iCs/>
    </w:rPr>
  </w:style>
  <w:style w:type="character" w:styleId="Hypertextovodkaz">
    <w:name w:val="Hyperlink"/>
    <w:basedOn w:val="Standardnpsmoodstavce"/>
    <w:uiPriority w:val="99"/>
    <w:semiHidden/>
    <w:unhideWhenUsed/>
    <w:rsid w:val="007123EA"/>
    <w:rPr>
      <w:color w:val="0000FF"/>
      <w:u w:val="single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375C4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375C44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375C44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://albina.ff.cuni.cz/index.php/Bohuslava_Keckov%C3%A1" TargetMode="Externa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4E393F-94C0-4742-B655-40923A107A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911</Words>
  <Characters>5380</Characters>
  <Application>Microsoft Office Word</Application>
  <DocSecurity>0</DocSecurity>
  <Lines>44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krodylin krodylin</dc:creator>
  <cp:keywords/>
  <dc:description/>
  <cp:lastModifiedBy>spravce</cp:lastModifiedBy>
  <cp:revision>4</cp:revision>
  <cp:lastPrinted>2019-09-02T08:13:00Z</cp:lastPrinted>
  <dcterms:created xsi:type="dcterms:W3CDTF">2019-07-18T18:49:00Z</dcterms:created>
  <dcterms:modified xsi:type="dcterms:W3CDTF">2019-09-02T08:13:00Z</dcterms:modified>
</cp:coreProperties>
</file>