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2B06" w:rsidRDefault="00F02B06" w:rsidP="00F02B06">
      <w:pPr>
        <w:pStyle w:val="Nadpis1"/>
      </w:pPr>
      <w:r>
        <w:t xml:space="preserve">Bc. Nikola </w:t>
      </w:r>
      <w:proofErr w:type="spellStart"/>
      <w:r>
        <w:t>Fátorová</w:t>
      </w:r>
      <w:proofErr w:type="spellEnd"/>
      <w:r>
        <w:t>:</w:t>
      </w:r>
      <w:r>
        <w:br/>
      </w:r>
      <w:r>
        <w:rPr>
          <w:i/>
        </w:rPr>
        <w:t>Dramatizace Babičky Boženy Němcové v období normalizace</w:t>
      </w:r>
    </w:p>
    <w:p w:rsidR="00F02B06" w:rsidRDefault="00F02B06" w:rsidP="00F02B06">
      <w:pPr>
        <w:tabs>
          <w:tab w:val="left" w:pos="1635"/>
        </w:tabs>
        <w:rPr>
          <w:b/>
        </w:rPr>
      </w:pPr>
      <w:r>
        <w:rPr>
          <w:b/>
        </w:rPr>
        <w:tab/>
      </w:r>
    </w:p>
    <w:p w:rsidR="00F02B06" w:rsidRDefault="00F02B06" w:rsidP="00F02B06">
      <w:pPr>
        <w:rPr>
          <w:b/>
          <w:sz w:val="24"/>
        </w:rPr>
      </w:pPr>
      <w:r>
        <w:rPr>
          <w:b/>
          <w:sz w:val="24"/>
        </w:rPr>
        <w:t>Diplomová práce. Ústav historických věd. Univerzita Pardubice. Fakulta filozofická. Pardubice 2015, 122 s. (včetně příloh)</w:t>
      </w:r>
    </w:p>
    <w:p w:rsidR="00F02B06" w:rsidRDefault="00F02B06" w:rsidP="00F02B06">
      <w:pPr>
        <w:rPr>
          <w:b/>
          <w:sz w:val="24"/>
        </w:rPr>
      </w:pPr>
      <w:r>
        <w:rPr>
          <w:b/>
          <w:sz w:val="24"/>
        </w:rPr>
        <w:t>Studijní obor: Kulturní dějiny – Dějiny literární kultury</w:t>
      </w:r>
    </w:p>
    <w:p w:rsidR="00F02B06" w:rsidRDefault="00F02B06" w:rsidP="00F02B06">
      <w:pPr>
        <w:rPr>
          <w:b/>
          <w:sz w:val="24"/>
        </w:rPr>
      </w:pPr>
      <w:r>
        <w:rPr>
          <w:b/>
          <w:sz w:val="24"/>
        </w:rPr>
        <w:t>Vedoucí práce: PhDr. Ivo Říha, Ph.D.</w:t>
      </w:r>
    </w:p>
    <w:p w:rsidR="00F02B06" w:rsidRDefault="00F02B06" w:rsidP="00F02B06">
      <w:pPr>
        <w:rPr>
          <w:b/>
          <w:sz w:val="24"/>
        </w:rPr>
      </w:pPr>
      <w:r>
        <w:rPr>
          <w:b/>
          <w:sz w:val="24"/>
        </w:rPr>
        <w:t xml:space="preserve">Oponent práce: Mgr. Marta </w:t>
      </w:r>
      <w:proofErr w:type="spellStart"/>
      <w:r>
        <w:rPr>
          <w:b/>
          <w:sz w:val="24"/>
        </w:rPr>
        <w:t>Pató</w:t>
      </w:r>
      <w:proofErr w:type="spellEnd"/>
      <w:r>
        <w:rPr>
          <w:b/>
          <w:sz w:val="24"/>
        </w:rPr>
        <w:t>, Ph.D.</w:t>
      </w:r>
    </w:p>
    <w:p w:rsidR="00F02B06" w:rsidRDefault="00F02B06" w:rsidP="00F02B06">
      <w:pPr>
        <w:rPr>
          <w:b/>
          <w:sz w:val="24"/>
        </w:rPr>
      </w:pPr>
    </w:p>
    <w:p w:rsidR="00F02B06" w:rsidRDefault="00F02B06" w:rsidP="00F02B06">
      <w:pPr>
        <w:rPr>
          <w:b/>
          <w:sz w:val="24"/>
        </w:rPr>
      </w:pPr>
    </w:p>
    <w:p w:rsidR="00F02B06" w:rsidRDefault="00F02B06" w:rsidP="00F02B06">
      <w:pPr>
        <w:rPr>
          <w:b/>
          <w:sz w:val="24"/>
        </w:rPr>
      </w:pPr>
      <w:r>
        <w:rPr>
          <w:b/>
          <w:sz w:val="24"/>
        </w:rPr>
        <w:t xml:space="preserve">Posudek </w:t>
      </w:r>
      <w:r>
        <w:rPr>
          <w:b/>
          <w:sz w:val="24"/>
          <w:u w:val="single"/>
        </w:rPr>
        <w:t>vedoucího</w:t>
      </w:r>
      <w:r>
        <w:rPr>
          <w:b/>
          <w:sz w:val="24"/>
        </w:rPr>
        <w:t xml:space="preserve"> diplomové práce:</w:t>
      </w:r>
    </w:p>
    <w:p w:rsidR="003D29AC" w:rsidRDefault="00F02B06" w:rsidP="003D29AC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br/>
      </w:r>
      <w:r w:rsidR="003D29AC">
        <w:rPr>
          <w:sz w:val="24"/>
          <w:szCs w:val="24"/>
        </w:rPr>
        <w:br/>
      </w:r>
      <w:r w:rsidR="00F55902">
        <w:rPr>
          <w:sz w:val="24"/>
          <w:szCs w:val="24"/>
        </w:rPr>
        <w:t xml:space="preserve">V předkládané diplomové práci autorka úspěšně rozvíjí problematiku, které se věnovala již v bakalářském stupni. Výsledkem jejího tehdejšího výzkumu byla práce soustředěná na dramatizace </w:t>
      </w:r>
      <w:r w:rsidR="00F55902" w:rsidRPr="00F55902">
        <w:rPr>
          <w:i/>
          <w:sz w:val="24"/>
          <w:szCs w:val="24"/>
        </w:rPr>
        <w:t>Babičky</w:t>
      </w:r>
      <w:r w:rsidR="00F55902">
        <w:rPr>
          <w:sz w:val="24"/>
          <w:szCs w:val="24"/>
        </w:rPr>
        <w:t xml:space="preserve"> Boženy Němcové </w:t>
      </w:r>
      <w:r w:rsidR="006335C3">
        <w:rPr>
          <w:sz w:val="24"/>
          <w:szCs w:val="24"/>
        </w:rPr>
        <w:t xml:space="preserve">vybranými </w:t>
      </w:r>
      <w:r w:rsidR="00F55902">
        <w:rPr>
          <w:sz w:val="24"/>
          <w:szCs w:val="24"/>
        </w:rPr>
        <w:t xml:space="preserve">českými divadly v období od konce devadesátých let </w:t>
      </w:r>
      <w:r w:rsidR="00BD6DF5">
        <w:rPr>
          <w:sz w:val="24"/>
          <w:szCs w:val="24"/>
        </w:rPr>
        <w:t xml:space="preserve">20. století </w:t>
      </w:r>
      <w:r w:rsidR="00F55902">
        <w:rPr>
          <w:sz w:val="24"/>
          <w:szCs w:val="24"/>
        </w:rPr>
        <w:t>do současnosti (</w:t>
      </w:r>
      <w:r w:rsidR="00BD6DF5">
        <w:rPr>
          <w:sz w:val="24"/>
          <w:szCs w:val="24"/>
        </w:rPr>
        <w:t xml:space="preserve">FÁTOROVÁ, Nikola. </w:t>
      </w:r>
      <w:r w:rsidR="00F55902" w:rsidRPr="00BD6DF5">
        <w:rPr>
          <w:i/>
          <w:sz w:val="24"/>
          <w:szCs w:val="24"/>
        </w:rPr>
        <w:t>Dramatizace Babičky Boženy Němcové</w:t>
      </w:r>
      <w:r w:rsidR="00F55902">
        <w:rPr>
          <w:sz w:val="24"/>
          <w:szCs w:val="24"/>
        </w:rPr>
        <w:t>, Univerzita Pardubice</w:t>
      </w:r>
      <w:r w:rsidR="00BD6DF5">
        <w:rPr>
          <w:sz w:val="24"/>
          <w:szCs w:val="24"/>
        </w:rPr>
        <w:t>,</w:t>
      </w:r>
      <w:r w:rsidR="00F55902">
        <w:rPr>
          <w:sz w:val="24"/>
          <w:szCs w:val="24"/>
        </w:rPr>
        <w:t xml:space="preserve"> 2013; hodnoceno stupněm „Výborně“).</w:t>
      </w:r>
      <w:r w:rsidR="00907F6C">
        <w:rPr>
          <w:sz w:val="24"/>
          <w:szCs w:val="24"/>
        </w:rPr>
        <w:t xml:space="preserve"> Na úrovni diplomové práce kolegyně </w:t>
      </w:r>
      <w:proofErr w:type="spellStart"/>
      <w:r w:rsidR="00907F6C">
        <w:rPr>
          <w:sz w:val="24"/>
          <w:szCs w:val="24"/>
        </w:rPr>
        <w:t>Fátorová</w:t>
      </w:r>
      <w:proofErr w:type="spellEnd"/>
      <w:r w:rsidR="00907F6C">
        <w:rPr>
          <w:sz w:val="24"/>
          <w:szCs w:val="24"/>
        </w:rPr>
        <w:t xml:space="preserve"> změnila a podstatně rozšířila časový záběr a celkový sociokulturní kontext svého bádání: zaměřuje se na dramatizace </w:t>
      </w:r>
      <w:r w:rsidR="00907F6C" w:rsidRPr="00907F6C">
        <w:rPr>
          <w:i/>
          <w:sz w:val="24"/>
          <w:szCs w:val="24"/>
        </w:rPr>
        <w:t>Babičky</w:t>
      </w:r>
      <w:r w:rsidR="00907F6C">
        <w:rPr>
          <w:sz w:val="24"/>
          <w:szCs w:val="24"/>
        </w:rPr>
        <w:t xml:space="preserve"> v období tzv. normalizace, a to (z metodologického hlediska) specifickým způsobem, který je pečlivě vyložen hned v </w:t>
      </w:r>
      <w:r w:rsidR="00907F6C" w:rsidRPr="00AC4042">
        <w:rPr>
          <w:i/>
          <w:sz w:val="24"/>
          <w:szCs w:val="24"/>
        </w:rPr>
        <w:t>Úvodu</w:t>
      </w:r>
      <w:r w:rsidR="00907F6C">
        <w:rPr>
          <w:sz w:val="24"/>
          <w:szCs w:val="24"/>
        </w:rPr>
        <w:t xml:space="preserve"> spisu.</w:t>
      </w:r>
      <w:r w:rsidR="006E009D">
        <w:rPr>
          <w:sz w:val="24"/>
          <w:szCs w:val="24"/>
        </w:rPr>
        <w:t xml:space="preserve"> Pro diplomantku je klíčovým východiskem interpretační přístup Zdeňka Nejedlého (Nikola </w:t>
      </w:r>
      <w:proofErr w:type="spellStart"/>
      <w:r w:rsidR="006E009D">
        <w:rPr>
          <w:sz w:val="24"/>
          <w:szCs w:val="24"/>
        </w:rPr>
        <w:t>Fátorová</w:t>
      </w:r>
      <w:proofErr w:type="spellEnd"/>
      <w:r w:rsidR="006E009D">
        <w:rPr>
          <w:sz w:val="24"/>
          <w:szCs w:val="24"/>
        </w:rPr>
        <w:t xml:space="preserve"> ve svém pojetí důsledně užívá pojmu </w:t>
      </w:r>
      <w:r w:rsidR="006E009D" w:rsidRPr="006E009D">
        <w:rPr>
          <w:i/>
          <w:sz w:val="24"/>
          <w:szCs w:val="24"/>
        </w:rPr>
        <w:t>dezinterpretace</w:t>
      </w:r>
      <w:r w:rsidR="006E009D">
        <w:rPr>
          <w:sz w:val="24"/>
          <w:szCs w:val="24"/>
        </w:rPr>
        <w:t xml:space="preserve"> – což lze v daných ohledech </w:t>
      </w:r>
      <w:r w:rsidR="005343F9">
        <w:rPr>
          <w:sz w:val="24"/>
          <w:szCs w:val="24"/>
        </w:rPr>
        <w:t>jistě pochopit a přijmout). S</w:t>
      </w:r>
      <w:r w:rsidR="006E009D">
        <w:rPr>
          <w:sz w:val="24"/>
          <w:szCs w:val="24"/>
        </w:rPr>
        <w:t xml:space="preserve">leduje, za jakých okolností byl </w:t>
      </w:r>
      <w:r w:rsidR="00010591">
        <w:rPr>
          <w:sz w:val="24"/>
          <w:szCs w:val="24"/>
        </w:rPr>
        <w:t xml:space="preserve">tento přístup </w:t>
      </w:r>
      <w:r w:rsidR="006E009D">
        <w:rPr>
          <w:sz w:val="24"/>
          <w:szCs w:val="24"/>
        </w:rPr>
        <w:t>v padesátých let</w:t>
      </w:r>
      <w:bookmarkStart w:id="0" w:name="_GoBack"/>
      <w:bookmarkEnd w:id="0"/>
      <w:r w:rsidR="006E009D">
        <w:rPr>
          <w:sz w:val="24"/>
          <w:szCs w:val="24"/>
        </w:rPr>
        <w:t xml:space="preserve">ech ustaven, z jakých základů (ideologických i jiných) vyrůstal a jaká byla jeho další „životnost“; jinak řečeno: jak divadelnictví sedmdesátých a osmdesátých let „nasedá“ na předchozí teoretické koncepty, které zasahovaly takzvanou českou klasiku 19. století. Pro Nikolu </w:t>
      </w:r>
      <w:proofErr w:type="spellStart"/>
      <w:r w:rsidR="006E009D">
        <w:rPr>
          <w:sz w:val="24"/>
          <w:szCs w:val="24"/>
        </w:rPr>
        <w:t>Fátorovou</w:t>
      </w:r>
      <w:proofErr w:type="spellEnd"/>
      <w:r w:rsidR="006E009D">
        <w:rPr>
          <w:sz w:val="24"/>
          <w:szCs w:val="24"/>
        </w:rPr>
        <w:t xml:space="preserve"> je právě Nejedlého mytizační koncept týkající se díla Boženy Němcové reprezentantem jistého typu myšlení o literatuře, který výrazným způsobem </w:t>
      </w:r>
      <w:r w:rsidR="00F0060C">
        <w:rPr>
          <w:sz w:val="24"/>
          <w:szCs w:val="24"/>
        </w:rPr>
        <w:t xml:space="preserve">ovlivňoval </w:t>
      </w:r>
      <w:r w:rsidR="005343F9">
        <w:rPr>
          <w:sz w:val="24"/>
          <w:szCs w:val="24"/>
        </w:rPr>
        <w:t xml:space="preserve">mj. </w:t>
      </w:r>
      <w:r w:rsidR="00F0060C">
        <w:rPr>
          <w:sz w:val="24"/>
          <w:szCs w:val="24"/>
        </w:rPr>
        <w:t>„normalizované“ československé divadelnictví.</w:t>
      </w:r>
      <w:r w:rsidR="005343F9">
        <w:rPr>
          <w:sz w:val="24"/>
          <w:szCs w:val="24"/>
        </w:rPr>
        <w:br/>
      </w:r>
      <w:r w:rsidR="005343F9">
        <w:rPr>
          <w:sz w:val="24"/>
          <w:szCs w:val="24"/>
        </w:rPr>
        <w:tab/>
        <w:t>Tomuto metodologickému plánu je účelně přizpůsobena celkov</w:t>
      </w:r>
      <w:r w:rsidR="00992376">
        <w:rPr>
          <w:sz w:val="24"/>
          <w:szCs w:val="24"/>
        </w:rPr>
        <w:t>á</w:t>
      </w:r>
      <w:r w:rsidR="005343F9">
        <w:rPr>
          <w:sz w:val="24"/>
          <w:szCs w:val="24"/>
        </w:rPr>
        <w:t xml:space="preserve"> kompozice diplomové práce. </w:t>
      </w:r>
      <w:r w:rsidR="00B5064E">
        <w:rPr>
          <w:sz w:val="24"/>
          <w:szCs w:val="24"/>
        </w:rPr>
        <w:t xml:space="preserve">V první části autorka předkládá nástin politické a sociokulturní situace po druhé světové válce (se zaměřením na dění v českém divadelnictví); se zvláštním zřetelem se pak obrací k výkladu a interpretaci Nejedlého tezí na pozadí marxistické literární vědy. Tuto snahu (byť možná ne ve všech ohledech stoprocentně naplněnou a přijatelnou) o vybudování solidního </w:t>
      </w:r>
      <w:proofErr w:type="spellStart"/>
      <w:r w:rsidR="00B5064E">
        <w:rPr>
          <w:sz w:val="24"/>
          <w:szCs w:val="24"/>
        </w:rPr>
        <w:t>literárněteoretického</w:t>
      </w:r>
      <w:proofErr w:type="spellEnd"/>
      <w:r w:rsidR="00B5064E">
        <w:rPr>
          <w:sz w:val="24"/>
          <w:szCs w:val="24"/>
        </w:rPr>
        <w:t xml:space="preserve"> a literárněhistorického základu spisu je třeba ocenit. Kolegyně </w:t>
      </w:r>
      <w:proofErr w:type="spellStart"/>
      <w:r w:rsidR="00B5064E">
        <w:rPr>
          <w:sz w:val="24"/>
          <w:szCs w:val="24"/>
        </w:rPr>
        <w:t>Fátorová</w:t>
      </w:r>
      <w:proofErr w:type="spellEnd"/>
      <w:r w:rsidR="00B5064E">
        <w:rPr>
          <w:sz w:val="24"/>
          <w:szCs w:val="24"/>
        </w:rPr>
        <w:t xml:space="preserve"> se pokusila vymezit hlavní oblasti Nejedlého uvažování o díle Boženy Němcové – a </w:t>
      </w:r>
      <w:r w:rsidR="00B5064E">
        <w:rPr>
          <w:sz w:val="24"/>
          <w:szCs w:val="24"/>
        </w:rPr>
        <w:lastRenderedPageBreak/>
        <w:t>tím si připravit půdu pro druhou část práce (v níž sleduje „ozvuky“ těchto tezí v inscenacích ze sedmdesátých a osmdesátých let).</w:t>
      </w:r>
      <w:r w:rsidR="001E7A45">
        <w:rPr>
          <w:sz w:val="24"/>
          <w:szCs w:val="24"/>
        </w:rPr>
        <w:t xml:space="preserve"> Jak jsem naznačil, bohužel se nevyhnula jistým přehmatům – ani v oblasti jazykové (tvaroslovné, stylistické a jiné nedostatky typu „…se o </w:t>
      </w:r>
      <w:proofErr w:type="gramStart"/>
      <w:r w:rsidR="001E7A45">
        <w:rPr>
          <w:sz w:val="24"/>
          <w:szCs w:val="24"/>
        </w:rPr>
        <w:t>tímto obdobím</w:t>
      </w:r>
      <w:proofErr w:type="gramEnd"/>
      <w:r w:rsidR="001E7A45">
        <w:rPr>
          <w:sz w:val="24"/>
          <w:szCs w:val="24"/>
        </w:rPr>
        <w:t xml:space="preserve"> ve větší míře nezačala zajímat“, s. 23; „Zdeněk Nejedlý se ve svých esejích výrazně vyzdvihoval…“, s. 25; „…jak je tomu vidět právě na případu Babičky…“, s. 34; atd.), ani chybám věcným („Na rok 1920 totiž připadlo 120. výročí jejího [</w:t>
      </w:r>
      <w:r w:rsidR="001E7A45" w:rsidRPr="001E7A45">
        <w:rPr>
          <w:i/>
          <w:sz w:val="24"/>
          <w:szCs w:val="24"/>
        </w:rPr>
        <w:t xml:space="preserve">Boženy Němcové – </w:t>
      </w:r>
      <w:proofErr w:type="gramStart"/>
      <w:r w:rsidR="001E7A45" w:rsidRPr="001E7A45">
        <w:rPr>
          <w:i/>
          <w:sz w:val="24"/>
          <w:szCs w:val="24"/>
        </w:rPr>
        <w:t>pozn. I.Ř.</w:t>
      </w:r>
      <w:proofErr w:type="gramEnd"/>
      <w:r w:rsidR="001E7A45">
        <w:rPr>
          <w:sz w:val="24"/>
          <w:szCs w:val="24"/>
        </w:rPr>
        <w:t>] narození…“ – jde o omyl: 120. výročí autorčina narození připadlo na rok 1940</w:t>
      </w:r>
      <w:r w:rsidR="00D64356">
        <w:rPr>
          <w:sz w:val="24"/>
          <w:szCs w:val="24"/>
        </w:rPr>
        <w:t>). N</w:t>
      </w:r>
      <w:r w:rsidR="001E7A45">
        <w:rPr>
          <w:sz w:val="24"/>
          <w:szCs w:val="24"/>
        </w:rPr>
        <w:t xml:space="preserve">aštěstí jen ojediněle dochází k vysloveným odborným pochybením (za takový stěží pochopitelný „úlet“ pokládám půlstránkovou kapitolku </w:t>
      </w:r>
      <w:r w:rsidR="00716C41" w:rsidRPr="00716C41">
        <w:rPr>
          <w:sz w:val="24"/>
          <w:szCs w:val="24"/>
        </w:rPr>
        <w:t xml:space="preserve">5.3. </w:t>
      </w:r>
      <w:r w:rsidR="00716C41" w:rsidRPr="00716C41">
        <w:rPr>
          <w:i/>
          <w:sz w:val="24"/>
          <w:szCs w:val="24"/>
        </w:rPr>
        <w:t>Tvůrčí talent a uměleckost vyprávění Boženy Němcové</w:t>
      </w:r>
      <w:r w:rsidR="00716C41">
        <w:rPr>
          <w:sz w:val="24"/>
          <w:szCs w:val="24"/>
        </w:rPr>
        <w:t xml:space="preserve">; dotyčná pasáž je formulována velmi vágně a povrchně, není zřejmé, zda jde o úsudek Nikoly </w:t>
      </w:r>
      <w:proofErr w:type="spellStart"/>
      <w:r w:rsidR="00716C41">
        <w:rPr>
          <w:sz w:val="24"/>
          <w:szCs w:val="24"/>
        </w:rPr>
        <w:t>Fátorové</w:t>
      </w:r>
      <w:proofErr w:type="spellEnd"/>
      <w:r w:rsidR="00716C41">
        <w:rPr>
          <w:sz w:val="24"/>
          <w:szCs w:val="24"/>
        </w:rPr>
        <w:t>, či zda parafrázuje názory Zdeňka Nejedlého, není jasné, co je zde míněno onou „uměleckostí“, atd.).</w:t>
      </w:r>
      <w:r w:rsidR="009222FF">
        <w:rPr>
          <w:sz w:val="24"/>
          <w:szCs w:val="24"/>
        </w:rPr>
        <w:br/>
      </w:r>
      <w:r w:rsidR="009222FF">
        <w:rPr>
          <w:sz w:val="24"/>
          <w:szCs w:val="24"/>
        </w:rPr>
        <w:tab/>
        <w:t xml:space="preserve">Po stručném představení divadel, které měla v sedmdesátých a osmdesátých letech </w:t>
      </w:r>
      <w:r w:rsidR="009222FF" w:rsidRPr="009222FF">
        <w:rPr>
          <w:i/>
          <w:sz w:val="24"/>
          <w:szCs w:val="24"/>
        </w:rPr>
        <w:t>Babičku</w:t>
      </w:r>
      <w:r w:rsidR="009222FF">
        <w:rPr>
          <w:sz w:val="24"/>
          <w:szCs w:val="24"/>
        </w:rPr>
        <w:t xml:space="preserve"> v repertoáru (kap. 6)</w:t>
      </w:r>
      <w:r w:rsidR="00861723">
        <w:rPr>
          <w:sz w:val="24"/>
          <w:szCs w:val="24"/>
        </w:rPr>
        <w:t>,</w:t>
      </w:r>
      <w:r w:rsidR="009222FF">
        <w:rPr>
          <w:sz w:val="24"/>
          <w:szCs w:val="24"/>
        </w:rPr>
        <w:t xml:space="preserve"> už autorka přechází k analýze jednotlivých inscenací. Svůj výzkum zakládá na pozoruhodné a nápadité práci s pramenným materiálem. Východiskem jí byly v první řadě programy k</w:t>
      </w:r>
      <w:r w:rsidR="00B933DE">
        <w:rPr>
          <w:sz w:val="24"/>
          <w:szCs w:val="24"/>
        </w:rPr>
        <w:t xml:space="preserve"> </w:t>
      </w:r>
      <w:r w:rsidR="009222FF">
        <w:rPr>
          <w:sz w:val="24"/>
          <w:szCs w:val="24"/>
        </w:rPr>
        <w:t xml:space="preserve">představením </w:t>
      </w:r>
      <w:r w:rsidR="00571082">
        <w:rPr>
          <w:sz w:val="24"/>
          <w:szCs w:val="24"/>
        </w:rPr>
        <w:t xml:space="preserve">(kolegyně </w:t>
      </w:r>
      <w:proofErr w:type="spellStart"/>
      <w:r w:rsidR="00571082">
        <w:rPr>
          <w:sz w:val="24"/>
          <w:szCs w:val="24"/>
        </w:rPr>
        <w:t>Fátorová</w:t>
      </w:r>
      <w:proofErr w:type="spellEnd"/>
      <w:r w:rsidR="00571082">
        <w:rPr>
          <w:sz w:val="24"/>
          <w:szCs w:val="24"/>
        </w:rPr>
        <w:t xml:space="preserve"> si všímá toho, jak v nich </w:t>
      </w:r>
      <w:r w:rsidR="00B933DE">
        <w:rPr>
          <w:sz w:val="24"/>
          <w:szCs w:val="24"/>
        </w:rPr>
        <w:t>sami autoři inscenací explicitně formulují</w:t>
      </w:r>
      <w:r w:rsidR="00571082">
        <w:rPr>
          <w:sz w:val="24"/>
          <w:szCs w:val="24"/>
        </w:rPr>
        <w:t xml:space="preserve"> svůj tvůrčí záměr</w:t>
      </w:r>
      <w:r w:rsidR="00B933DE">
        <w:rPr>
          <w:sz w:val="24"/>
          <w:szCs w:val="24"/>
        </w:rPr>
        <w:t>, a to začasté pomocí přímých citací Nejedlého), dále pak dobové divadelní kritiky (oceňuji diplomantčinu schopnost pracovat s normalizační recenzentskou rétorikou s relevantním kritickým odstupem) a zejména pečlivé studium původních scénářů ke konkrétním inscenacím.</w:t>
      </w:r>
      <w:r w:rsidR="00D2192B">
        <w:rPr>
          <w:sz w:val="24"/>
          <w:szCs w:val="24"/>
        </w:rPr>
        <w:t xml:space="preserve"> </w:t>
      </w:r>
      <w:r w:rsidR="003D29AC">
        <w:rPr>
          <w:sz w:val="24"/>
          <w:szCs w:val="24"/>
        </w:rPr>
        <w:t xml:space="preserve">Díky autorčinu citu pro odhalování významotvorných detailů v komplexní struktuře sledovaných inscenací je výsledkem studie, kterou lze označit za obohacení dosavadního stavu odborného poznání československého divadelnictví druhé poloviny 20. století, za rozvinutí výzkumů Vladimíra Justa a dalších teatrologů (z jejichž bádání Nikola </w:t>
      </w:r>
      <w:proofErr w:type="spellStart"/>
      <w:r w:rsidR="003D29AC">
        <w:rPr>
          <w:sz w:val="24"/>
          <w:szCs w:val="24"/>
        </w:rPr>
        <w:t>Fátorová</w:t>
      </w:r>
      <w:proofErr w:type="spellEnd"/>
      <w:r w:rsidR="003D29AC">
        <w:rPr>
          <w:sz w:val="24"/>
          <w:szCs w:val="24"/>
        </w:rPr>
        <w:t xml:space="preserve"> přirozeně vycházela).</w:t>
      </w:r>
      <w:r w:rsidR="003D29AC">
        <w:rPr>
          <w:sz w:val="24"/>
          <w:szCs w:val="24"/>
        </w:rPr>
        <w:br/>
      </w:r>
      <w:r w:rsidR="003D29AC">
        <w:rPr>
          <w:sz w:val="24"/>
          <w:szCs w:val="24"/>
        </w:rPr>
        <w:br/>
        <w:t xml:space="preserve">Předkládaný spis splňuje požadavky kladené na diplomovou práci, doporučuji jej k obhajobě a (navzdory některým výše uvedeným výhradám) doporučuji klasifikovat známkou </w:t>
      </w:r>
      <w:r w:rsidR="003D29AC" w:rsidRPr="003D29AC">
        <w:rPr>
          <w:b/>
          <w:sz w:val="24"/>
          <w:szCs w:val="24"/>
          <w:u w:val="single"/>
        </w:rPr>
        <w:t>výborně</w:t>
      </w:r>
      <w:r w:rsidR="003D29AC">
        <w:rPr>
          <w:sz w:val="24"/>
          <w:szCs w:val="24"/>
        </w:rPr>
        <w:t>.</w:t>
      </w:r>
      <w:r w:rsidR="003D29AC">
        <w:rPr>
          <w:sz w:val="24"/>
          <w:szCs w:val="24"/>
        </w:rPr>
        <w:br/>
      </w:r>
      <w:r w:rsidR="003D29AC">
        <w:rPr>
          <w:sz w:val="24"/>
          <w:szCs w:val="24"/>
        </w:rPr>
        <w:br/>
      </w:r>
    </w:p>
    <w:p w:rsidR="00192E64" w:rsidRDefault="003D29AC" w:rsidP="003D29AC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br/>
        <w:t>PhDr. Ivo Říha, Ph.D.</w:t>
      </w:r>
    </w:p>
    <w:p w:rsidR="003D29AC" w:rsidRPr="00F55902" w:rsidRDefault="003D29AC" w:rsidP="003D29AC">
      <w:pPr>
        <w:spacing w:line="360" w:lineRule="auto"/>
        <w:rPr>
          <w:b/>
          <w:sz w:val="24"/>
          <w:szCs w:val="24"/>
        </w:rPr>
      </w:pPr>
      <w:r>
        <w:rPr>
          <w:sz w:val="24"/>
          <w:szCs w:val="24"/>
        </w:rPr>
        <w:t>V Pardubicích dne 10. 8. 2015</w:t>
      </w:r>
    </w:p>
    <w:sectPr w:rsidR="003D29AC" w:rsidRPr="00F559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2B06"/>
    <w:rsid w:val="00010591"/>
    <w:rsid w:val="00192E64"/>
    <w:rsid w:val="001E7A45"/>
    <w:rsid w:val="003D29AC"/>
    <w:rsid w:val="005343F9"/>
    <w:rsid w:val="00571082"/>
    <w:rsid w:val="006335C3"/>
    <w:rsid w:val="006E009D"/>
    <w:rsid w:val="00716C41"/>
    <w:rsid w:val="00861723"/>
    <w:rsid w:val="00907F6C"/>
    <w:rsid w:val="009222FF"/>
    <w:rsid w:val="00992376"/>
    <w:rsid w:val="00AC4042"/>
    <w:rsid w:val="00B5064E"/>
    <w:rsid w:val="00B933DE"/>
    <w:rsid w:val="00BD6DF5"/>
    <w:rsid w:val="00D2192B"/>
    <w:rsid w:val="00D64356"/>
    <w:rsid w:val="00F0060C"/>
    <w:rsid w:val="00F02B06"/>
    <w:rsid w:val="00F55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02B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F02B06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F02B06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02B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F02B06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F02B06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551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</TotalTime>
  <Pages>2</Pages>
  <Words>687</Words>
  <Characters>4057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20</cp:revision>
  <dcterms:created xsi:type="dcterms:W3CDTF">2015-07-27T20:28:00Z</dcterms:created>
  <dcterms:modified xsi:type="dcterms:W3CDTF">2015-08-13T21:17:00Z</dcterms:modified>
</cp:coreProperties>
</file>