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731B7" w:rsidRDefault="000731B7" w:rsidP="000731B7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0731B7" w:rsidRDefault="000731B7" w:rsidP="000731B7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0731B7" w:rsidRDefault="000731B7" w:rsidP="000731B7">
      <w:pPr>
        <w:jc w:val="center"/>
        <w:rPr>
          <w:b/>
        </w:rPr>
      </w:pPr>
      <w:r>
        <w:rPr>
          <w:b/>
        </w:rPr>
        <w:t>Katedra anglistiky a amerikanistiky</w:t>
      </w:r>
    </w:p>
    <w:p w:rsidR="000731B7" w:rsidRDefault="000731B7" w:rsidP="000731B7">
      <w:pPr>
        <w:spacing w:before="60"/>
        <w:jc w:val="center"/>
        <w:rPr>
          <w:b/>
          <w:sz w:val="32"/>
          <w:szCs w:val="32"/>
        </w:rPr>
      </w:pPr>
    </w:p>
    <w:p w:rsidR="000731B7" w:rsidRDefault="000731B7" w:rsidP="000731B7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oponenta bakalářské práce</w:t>
      </w:r>
    </w:p>
    <w:p w:rsidR="000731B7" w:rsidRDefault="000731B7" w:rsidP="000731B7">
      <w:pPr>
        <w:spacing w:before="60"/>
        <w:jc w:val="both"/>
        <w:rPr>
          <w:b/>
        </w:rPr>
      </w:pPr>
    </w:p>
    <w:p w:rsidR="000731B7" w:rsidRDefault="000731B7" w:rsidP="000731B7">
      <w:pPr>
        <w:spacing w:before="60"/>
        <w:jc w:val="both"/>
      </w:pPr>
      <w:r>
        <w:rPr>
          <w:b/>
        </w:rPr>
        <w:t>Autor práce: Tereza Tomanová</w:t>
      </w:r>
    </w:p>
    <w:p w:rsidR="000731B7" w:rsidRDefault="000731B7" w:rsidP="000731B7">
      <w:pPr>
        <w:spacing w:before="60"/>
        <w:jc w:val="both"/>
      </w:pPr>
      <w:r>
        <w:rPr>
          <w:b/>
        </w:rPr>
        <w:t>Studijní obor: Anglický jazyk pro odbornou praxi</w:t>
      </w:r>
    </w:p>
    <w:p w:rsidR="000731B7" w:rsidRDefault="000731B7" w:rsidP="000731B7">
      <w:pPr>
        <w:spacing w:before="60"/>
        <w:jc w:val="both"/>
        <w:rPr>
          <w:b/>
        </w:rPr>
      </w:pPr>
      <w:r>
        <w:rPr>
          <w:b/>
        </w:rPr>
        <w:t>Název práce: Srovnání literárních verzí druhé světové války v současném románu</w:t>
      </w:r>
    </w:p>
    <w:p w:rsidR="000731B7" w:rsidRDefault="000731B7" w:rsidP="000731B7">
      <w:pPr>
        <w:spacing w:before="60"/>
      </w:pPr>
      <w:r>
        <w:rPr>
          <w:b/>
        </w:rPr>
        <w:t>Akademický rok: 2020/2021</w:t>
      </w:r>
    </w:p>
    <w:p w:rsidR="000731B7" w:rsidRDefault="000731B7" w:rsidP="000731B7">
      <w:pPr>
        <w:jc w:val="both"/>
      </w:pPr>
      <w:r>
        <w:rPr>
          <w:b/>
        </w:rPr>
        <w:t>Vedoucí práce: Mgr. Olga Roebuck, Ph.D.</w:t>
      </w:r>
    </w:p>
    <w:p w:rsidR="000731B7" w:rsidRDefault="000731B7" w:rsidP="000731B7">
      <w:pPr>
        <w:jc w:val="both"/>
      </w:pPr>
      <w:r>
        <w:rPr>
          <w:b/>
        </w:rPr>
        <w:t xml:space="preserve">Oponent práce: Mgr. Michal Kleprlík, </w:t>
      </w:r>
      <w:proofErr w:type="spellStart"/>
      <w:proofErr w:type="gramStart"/>
      <w:r>
        <w:rPr>
          <w:b/>
        </w:rPr>
        <w:t>Ph.D</w:t>
      </w:r>
      <w:proofErr w:type="spellEnd"/>
      <w:proofErr w:type="gramEnd"/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0731B7" w:rsidTr="000731B7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0731B7" w:rsidRDefault="000731B7">
            <w:pPr>
              <w:spacing w:line="252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0731B7" w:rsidRDefault="000731B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</w:tc>
      </w:tr>
      <w:tr w:rsidR="000731B7" w:rsidTr="000731B7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0731B7" w:rsidRDefault="000731B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0731B7" w:rsidRDefault="000731B7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731B7" w:rsidRDefault="000731B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731B7" w:rsidRDefault="000731B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</w:tc>
      </w:tr>
      <w:tr w:rsidR="000731B7" w:rsidTr="000731B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31B7" w:rsidRDefault="000731B7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731B7" w:rsidRDefault="000731B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731B7" w:rsidRDefault="000731B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0731B7" w:rsidTr="000731B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31B7" w:rsidRDefault="000731B7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731B7" w:rsidRDefault="000731B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731B7" w:rsidRDefault="000731B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0731B7" w:rsidTr="000731B7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0731B7" w:rsidRDefault="000731B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731B7" w:rsidRDefault="000731B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731B7" w:rsidRDefault="00F87D40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</w:tc>
      </w:tr>
      <w:tr w:rsidR="000731B7" w:rsidTr="000731B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731B7" w:rsidRDefault="000731B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731B7" w:rsidRDefault="000731B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731B7" w:rsidRDefault="000731B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0731B7" w:rsidTr="000731B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731B7" w:rsidRDefault="000731B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731B7" w:rsidRDefault="000731B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731B7" w:rsidRDefault="000731B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0731B7" w:rsidTr="000731B7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0731B7" w:rsidRDefault="000731B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731B7" w:rsidRDefault="000731B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731B7" w:rsidRDefault="00F87D40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</w:t>
            </w:r>
          </w:p>
        </w:tc>
      </w:tr>
      <w:tr w:rsidR="000731B7" w:rsidTr="000731B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731B7" w:rsidRDefault="000731B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731B7" w:rsidRDefault="000731B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731B7" w:rsidRDefault="000731B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0731B7" w:rsidTr="000731B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731B7" w:rsidRDefault="000731B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731B7" w:rsidRDefault="000731B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731B7" w:rsidRDefault="000731B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0731B7" w:rsidTr="000731B7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0731B7" w:rsidRDefault="000731B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731B7" w:rsidRDefault="000731B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731B7" w:rsidRDefault="00F87D40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</w:t>
            </w:r>
            <w:bookmarkStart w:id="0" w:name="_GoBack"/>
            <w:bookmarkEnd w:id="0"/>
          </w:p>
        </w:tc>
      </w:tr>
      <w:tr w:rsidR="000731B7" w:rsidTr="000731B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731B7" w:rsidRDefault="000731B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731B7" w:rsidRDefault="000731B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731B7" w:rsidRDefault="000731B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0731B7" w:rsidTr="000731B7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0731B7" w:rsidRDefault="000731B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731B7" w:rsidRDefault="000731B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731B7" w:rsidRDefault="000731B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0731B7" w:rsidTr="000731B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731B7" w:rsidRDefault="000731B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731B7" w:rsidRDefault="000731B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731B7" w:rsidRDefault="000731B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0731B7" w:rsidTr="000731B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731B7" w:rsidRDefault="000731B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731B7" w:rsidRDefault="000731B7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731B7" w:rsidRDefault="000731B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0731B7" w:rsidTr="000731B7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0731B7" w:rsidRDefault="000731B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731B7" w:rsidRDefault="000731B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731B7" w:rsidRDefault="000731B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0731B7" w:rsidTr="000731B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731B7" w:rsidRDefault="000731B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731B7" w:rsidRDefault="000731B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731B7" w:rsidRDefault="000731B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0731B7" w:rsidTr="000731B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731B7" w:rsidRDefault="000731B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731B7" w:rsidRDefault="000731B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731B7" w:rsidRDefault="000731B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0731B7" w:rsidTr="000731B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731B7" w:rsidRDefault="000731B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731B7" w:rsidRDefault="000731B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731B7" w:rsidRDefault="000731B7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0731B7" w:rsidRDefault="000731B7" w:rsidP="000731B7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7A73C9" w:rsidRDefault="000731B7" w:rsidP="00EB0D09">
      <w:pPr>
        <w:spacing w:line="360" w:lineRule="auto"/>
        <w:jc w:val="both"/>
        <w:rPr>
          <w:bCs/>
        </w:rPr>
      </w:pPr>
      <w:r>
        <w:rPr>
          <w:bCs/>
        </w:rPr>
        <w:t>Bakalářská práce Terezy Tomanové se zabývá komparací dvou historických románů s tematikou druhé světové války. Pro potřeby rozboru věnuje autorka první kapitolu teoretické části „dějinám“ druhé světové válk</w:t>
      </w:r>
      <w:r w:rsidR="00F87D40">
        <w:rPr>
          <w:bCs/>
        </w:rPr>
        <w:t>y</w:t>
      </w:r>
      <w:r>
        <w:rPr>
          <w:bCs/>
        </w:rPr>
        <w:t xml:space="preserve">, nicméně je třeba konstatovat, že uvedené informace jsou velmi povrchní a spíše na úrovni středoškolského studia (s výjimkou kapitol 1.1.6 a 1.1.7, které jsou už více konkrétní a v kontextu celé práce hodnotné). </w:t>
      </w:r>
      <w:r w:rsidR="00EB0D09">
        <w:rPr>
          <w:bCs/>
        </w:rPr>
        <w:t xml:space="preserve">Výhrady mám </w:t>
      </w:r>
      <w:r w:rsidR="00F87D40">
        <w:rPr>
          <w:bCs/>
        </w:rPr>
        <w:t>zejména</w:t>
      </w:r>
      <w:r w:rsidR="00EB0D09">
        <w:rPr>
          <w:bCs/>
        </w:rPr>
        <w:t xml:space="preserve"> k</w:t>
      </w:r>
      <w:r w:rsidR="00F87D40">
        <w:rPr>
          <w:bCs/>
        </w:rPr>
        <w:t> </w:t>
      </w:r>
      <w:r w:rsidR="00EB0D09">
        <w:rPr>
          <w:bCs/>
        </w:rPr>
        <w:t>sekundární</w:t>
      </w:r>
      <w:r w:rsidR="00F87D40">
        <w:rPr>
          <w:bCs/>
        </w:rPr>
        <w:t xml:space="preserve">m zdrojům, s nimiž autorka v této části pracuje, neboť se převážně </w:t>
      </w:r>
      <w:r w:rsidR="00EB0D09">
        <w:rPr>
          <w:bCs/>
        </w:rPr>
        <w:t>jedná</w:t>
      </w:r>
      <w:r w:rsidR="00F87D40">
        <w:rPr>
          <w:bCs/>
        </w:rPr>
        <w:t xml:space="preserve"> </w:t>
      </w:r>
      <w:r w:rsidR="00EB0D09">
        <w:rPr>
          <w:bCs/>
        </w:rPr>
        <w:t>o populárně-naučné publikace</w:t>
      </w:r>
      <w:r w:rsidR="00F87D40">
        <w:rPr>
          <w:bCs/>
        </w:rPr>
        <w:t>, mnohdy určené pro střední školství</w:t>
      </w:r>
      <w:r w:rsidR="00EB0D09">
        <w:rPr>
          <w:bCs/>
        </w:rPr>
        <w:t xml:space="preserve"> (viz např. studie E. </w:t>
      </w:r>
      <w:proofErr w:type="spellStart"/>
      <w:r w:rsidR="00EB0D09">
        <w:rPr>
          <w:bCs/>
        </w:rPr>
        <w:t>Morkesové</w:t>
      </w:r>
      <w:proofErr w:type="spellEnd"/>
      <w:r w:rsidR="00EB0D09">
        <w:rPr>
          <w:bCs/>
        </w:rPr>
        <w:t xml:space="preserve">, která je primárně určena pro studenty středních škol a jazykových škol, kteří se připravují na jazykovou zkoušku). Druhá kapitola je již o něco užitečnější, nicméně i zde platí, že informace jsou spíše heslovitě vyjmenovány (co třeba charakterizuje </w:t>
      </w:r>
      <w:proofErr w:type="spellStart"/>
      <w:r w:rsidR="00EB0D09">
        <w:rPr>
          <w:bCs/>
        </w:rPr>
        <w:t>Hemingwayův</w:t>
      </w:r>
      <w:proofErr w:type="spellEnd"/>
      <w:r w:rsidR="007A73C9">
        <w:rPr>
          <w:bCs/>
        </w:rPr>
        <w:t xml:space="preserve"> nebo </w:t>
      </w:r>
      <w:proofErr w:type="spellStart"/>
      <w:r w:rsidR="007A73C9">
        <w:rPr>
          <w:bCs/>
        </w:rPr>
        <w:t>Remarqueův</w:t>
      </w:r>
      <w:proofErr w:type="spellEnd"/>
      <w:r w:rsidR="00EB0D09">
        <w:rPr>
          <w:bCs/>
        </w:rPr>
        <w:t xml:space="preserve"> válečný román</w:t>
      </w:r>
      <w:r w:rsidR="007A73C9">
        <w:rPr>
          <w:bCs/>
        </w:rPr>
        <w:t xml:space="preserve">, které autorka zmiňuje?). </w:t>
      </w:r>
    </w:p>
    <w:p w:rsidR="00BF0984" w:rsidRDefault="007A73C9" w:rsidP="00EB0D09">
      <w:pPr>
        <w:spacing w:line="360" w:lineRule="auto"/>
        <w:jc w:val="both"/>
        <w:rPr>
          <w:bCs/>
        </w:rPr>
      </w:pPr>
      <w:r>
        <w:rPr>
          <w:bCs/>
        </w:rPr>
        <w:t>Podobně je tomu i v samotném rozboru: autorka pracuje s primárním textem, často ale pak navazuje svý</w:t>
      </w:r>
      <w:r w:rsidR="00F87D40">
        <w:rPr>
          <w:bCs/>
        </w:rPr>
        <w:t>m</w:t>
      </w:r>
      <w:r>
        <w:rPr>
          <w:bCs/>
        </w:rPr>
        <w:t xml:space="preserve"> vlastním textem, který není ani tak interpretací citované pasáže jako</w:t>
      </w:r>
      <w:r w:rsidR="00F87D40">
        <w:rPr>
          <w:bCs/>
        </w:rPr>
        <w:t xml:space="preserve"> </w:t>
      </w:r>
      <w:r>
        <w:rPr>
          <w:bCs/>
        </w:rPr>
        <w:t>převyprávění</w:t>
      </w:r>
      <w:r w:rsidR="00F87D40">
        <w:rPr>
          <w:bCs/>
        </w:rPr>
        <w:t>m</w:t>
      </w:r>
      <w:r>
        <w:rPr>
          <w:bCs/>
        </w:rPr>
        <w:t>. Rovněž závěry, k ni</w:t>
      </w:r>
      <w:r w:rsidR="00F87D40">
        <w:rPr>
          <w:bCs/>
        </w:rPr>
        <w:t>m</w:t>
      </w:r>
      <w:r>
        <w:rPr>
          <w:bCs/>
        </w:rPr>
        <w:t xml:space="preserve">ž autorka dochází, mohly být promyšlenější (viz str. 28). </w:t>
      </w:r>
      <w:r w:rsidR="00F87D40">
        <w:rPr>
          <w:bCs/>
        </w:rPr>
        <w:t xml:space="preserve">Nenamítám nic proti tomu, že řeší otázku, které </w:t>
      </w:r>
      <w:r>
        <w:rPr>
          <w:bCs/>
        </w:rPr>
        <w:t xml:space="preserve">zobrazení bitev je věrohodnější, nebo </w:t>
      </w:r>
      <w:r w:rsidR="00F87D40">
        <w:rPr>
          <w:bCs/>
        </w:rPr>
        <w:t xml:space="preserve">otázku, </w:t>
      </w:r>
      <w:r>
        <w:rPr>
          <w:bCs/>
        </w:rPr>
        <w:t>zda může spisovatel popsat válku věrohodně, pokud se jí sám neúčastnil,</w:t>
      </w:r>
      <w:r w:rsidR="00F87D40">
        <w:rPr>
          <w:bCs/>
        </w:rPr>
        <w:t xml:space="preserve"> děje se tak ovšem na úkor</w:t>
      </w:r>
      <w:r>
        <w:rPr>
          <w:bCs/>
        </w:rPr>
        <w:t xml:space="preserve"> někter</w:t>
      </w:r>
      <w:r w:rsidR="00F87D40">
        <w:rPr>
          <w:bCs/>
        </w:rPr>
        <w:t>ých</w:t>
      </w:r>
      <w:r>
        <w:rPr>
          <w:bCs/>
        </w:rPr>
        <w:t xml:space="preserve"> dle mého soudu daleko zajímavější</w:t>
      </w:r>
      <w:r w:rsidR="00F87D40">
        <w:rPr>
          <w:bCs/>
        </w:rPr>
        <w:t>ch</w:t>
      </w:r>
      <w:r>
        <w:rPr>
          <w:bCs/>
        </w:rPr>
        <w:t xml:space="preserve"> témat</w:t>
      </w:r>
      <w:r w:rsidR="00BF0984">
        <w:rPr>
          <w:bCs/>
        </w:rPr>
        <w:t xml:space="preserve"> –</w:t>
      </w:r>
      <w:r>
        <w:rPr>
          <w:bCs/>
        </w:rPr>
        <w:t xml:space="preserve"> </w:t>
      </w:r>
      <w:r w:rsidR="00BF0984">
        <w:rPr>
          <w:bCs/>
        </w:rPr>
        <w:t>např. otázka potratu apod.</w:t>
      </w:r>
    </w:p>
    <w:p w:rsidR="000731B7" w:rsidRDefault="00BF0984" w:rsidP="00F87D40">
      <w:pPr>
        <w:spacing w:line="360" w:lineRule="auto"/>
        <w:ind w:firstLine="708"/>
        <w:jc w:val="both"/>
        <w:rPr>
          <w:bCs/>
        </w:rPr>
      </w:pPr>
      <w:r>
        <w:rPr>
          <w:bCs/>
        </w:rPr>
        <w:t>Po jazykové, bibliografické i formálně stránce práce splňuje požadované nároky</w:t>
      </w:r>
      <w:r w:rsidR="00F87D40">
        <w:rPr>
          <w:bCs/>
        </w:rPr>
        <w:t xml:space="preserve">. Teoretická část je sice spíše podprůměrná a co do kvality odborných sekundárních zdrojů nedostatečná, nicméně část praktická, jež je důležitější, obstojí; i proto jsem se rozhodl práci k obhajobě doporučit a hodnotím ještě jako </w:t>
      </w:r>
      <w:r w:rsidR="00F87D40" w:rsidRPr="00F87D40">
        <w:rPr>
          <w:b/>
          <w:bCs/>
        </w:rPr>
        <w:t>dobrou</w:t>
      </w:r>
      <w:r>
        <w:rPr>
          <w:bCs/>
        </w:rPr>
        <w:t xml:space="preserve">. </w:t>
      </w:r>
    </w:p>
    <w:p w:rsidR="000731B7" w:rsidRDefault="000731B7" w:rsidP="000731B7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0731B7" w:rsidTr="000731B7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0731B7" w:rsidRDefault="000731B7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0731B7" w:rsidRDefault="000731B7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0731B7" w:rsidRDefault="000731B7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</w:tc>
      </w:tr>
    </w:tbl>
    <w:p w:rsidR="000731B7" w:rsidRDefault="000731B7" w:rsidP="000731B7">
      <w:pPr>
        <w:spacing w:before="120" w:line="360" w:lineRule="auto"/>
        <w:jc w:val="center"/>
        <w:rPr>
          <w:b/>
        </w:rPr>
      </w:pPr>
    </w:p>
    <w:p w:rsidR="000731B7" w:rsidRDefault="000731B7" w:rsidP="000731B7">
      <w:pPr>
        <w:jc w:val="both"/>
        <w:rPr>
          <w:b/>
          <w:sz w:val="28"/>
          <w:szCs w:val="28"/>
        </w:rPr>
      </w:pPr>
    </w:p>
    <w:p w:rsidR="000731B7" w:rsidRDefault="000731B7" w:rsidP="000731B7">
      <w:pPr>
        <w:jc w:val="both"/>
      </w:pPr>
    </w:p>
    <w:p w:rsidR="000731B7" w:rsidRDefault="000731B7" w:rsidP="000731B7">
      <w:pPr>
        <w:jc w:val="both"/>
      </w:pPr>
      <w:r>
        <w:t>V Pardubicích 18. května 2021</w:t>
      </w:r>
      <w:r>
        <w:tab/>
      </w:r>
      <w:r>
        <w:tab/>
      </w:r>
      <w:r>
        <w:tab/>
      </w:r>
      <w:r>
        <w:tab/>
        <w:t xml:space="preserve">     ...................................................</w:t>
      </w:r>
    </w:p>
    <w:p w:rsidR="000731B7" w:rsidRDefault="000731B7" w:rsidP="000731B7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Podpis oponenta práce</w:t>
      </w:r>
    </w:p>
    <w:p w:rsidR="000731B7" w:rsidRDefault="000731B7" w:rsidP="000731B7"/>
    <w:p w:rsidR="008D4086" w:rsidRDefault="00F87D40"/>
    <w:sectPr w:rsidR="008D40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31B7"/>
    <w:rsid w:val="000731B7"/>
    <w:rsid w:val="001D59DE"/>
    <w:rsid w:val="003B7752"/>
    <w:rsid w:val="007A73C9"/>
    <w:rsid w:val="007E28B2"/>
    <w:rsid w:val="0088606C"/>
    <w:rsid w:val="008921FD"/>
    <w:rsid w:val="00BF0984"/>
    <w:rsid w:val="00EB0D09"/>
    <w:rsid w:val="00F31781"/>
    <w:rsid w:val="00F87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ADCB84"/>
  <w15:chartTrackingRefBased/>
  <w15:docId w15:val="{D240F61F-615E-44F4-AF66-F568CEEBD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0731B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0731B7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0731B7"/>
    <w:rPr>
      <w:rFonts w:ascii="Times New Roman" w:eastAsia="Times New Roman" w:hAnsi="Times New Roman" w:cs="Times New Roman"/>
      <w:sz w:val="24"/>
      <w:szCs w:val="24"/>
      <w:u w:val="single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6694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2</Pages>
  <Words>500</Words>
  <Characters>2952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2</cp:revision>
  <dcterms:created xsi:type="dcterms:W3CDTF">2021-05-06T07:05:00Z</dcterms:created>
  <dcterms:modified xsi:type="dcterms:W3CDTF">2021-05-18T07:23:00Z</dcterms:modified>
</cp:coreProperties>
</file>