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121D" w:rsidRPr="00F6352A" w:rsidRDefault="005F4DAB" w:rsidP="00F20AB2">
      <w:pPr>
        <w:jc w:val="center"/>
        <w:rPr>
          <w:rFonts w:ascii="Times New Roman" w:hAnsi="Times New Roman" w:cs="Times New Roman"/>
          <w:b/>
          <w:sz w:val="28"/>
          <w:szCs w:val="28"/>
        </w:rPr>
      </w:pPr>
      <w:r>
        <w:rPr>
          <w:rFonts w:ascii="Times New Roman" w:hAnsi="Times New Roman" w:cs="Times New Roman"/>
          <w:b/>
          <w:sz w:val="28"/>
          <w:szCs w:val="28"/>
        </w:rPr>
        <w:t>Posudek bakalářské práce</w:t>
      </w:r>
    </w:p>
    <w:p w:rsidR="00F6352A" w:rsidRDefault="005F4DAB" w:rsidP="005F4DAB">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Adéla ZVÁROVÁ</w:t>
      </w:r>
      <w:r w:rsidR="00F20AB2" w:rsidRPr="00F6352A">
        <w:rPr>
          <w:rFonts w:ascii="Times New Roman" w:hAnsi="Times New Roman" w:cs="Times New Roman"/>
          <w:sz w:val="28"/>
          <w:szCs w:val="28"/>
        </w:rPr>
        <w:t xml:space="preserve">, </w:t>
      </w:r>
    </w:p>
    <w:p w:rsidR="005F4DAB" w:rsidRDefault="005F4DAB" w:rsidP="005F4DAB">
      <w:pPr>
        <w:spacing w:after="0" w:line="240" w:lineRule="auto"/>
        <w:jc w:val="center"/>
        <w:rPr>
          <w:rFonts w:ascii="Times New Roman" w:hAnsi="Times New Roman" w:cs="Times New Roman"/>
          <w:i/>
          <w:sz w:val="28"/>
          <w:szCs w:val="28"/>
        </w:rPr>
      </w:pPr>
      <w:r>
        <w:rPr>
          <w:rFonts w:ascii="Times New Roman" w:hAnsi="Times New Roman" w:cs="Times New Roman"/>
          <w:i/>
          <w:sz w:val="28"/>
          <w:szCs w:val="28"/>
        </w:rPr>
        <w:t>Korespondence Albrechta z </w:t>
      </w:r>
      <w:proofErr w:type="spellStart"/>
      <w:r>
        <w:rPr>
          <w:rFonts w:ascii="Times New Roman" w:hAnsi="Times New Roman" w:cs="Times New Roman"/>
          <w:i/>
          <w:sz w:val="28"/>
          <w:szCs w:val="28"/>
        </w:rPr>
        <w:t>Fürstenberka</w:t>
      </w:r>
      <w:proofErr w:type="spellEnd"/>
      <w:r>
        <w:rPr>
          <w:rFonts w:ascii="Times New Roman" w:hAnsi="Times New Roman" w:cs="Times New Roman"/>
          <w:i/>
          <w:sz w:val="28"/>
          <w:szCs w:val="28"/>
        </w:rPr>
        <w:t xml:space="preserve"> </w:t>
      </w:r>
    </w:p>
    <w:p w:rsidR="005F4DAB" w:rsidRDefault="005F4DAB" w:rsidP="005F4DAB">
      <w:pPr>
        <w:spacing w:after="0" w:line="240" w:lineRule="auto"/>
        <w:jc w:val="center"/>
        <w:rPr>
          <w:rFonts w:ascii="Times New Roman" w:hAnsi="Times New Roman" w:cs="Times New Roman"/>
          <w:sz w:val="28"/>
          <w:szCs w:val="28"/>
        </w:rPr>
      </w:pPr>
      <w:r>
        <w:rPr>
          <w:rFonts w:ascii="Times New Roman" w:hAnsi="Times New Roman" w:cs="Times New Roman"/>
          <w:i/>
          <w:sz w:val="28"/>
          <w:szCs w:val="28"/>
        </w:rPr>
        <w:t>s Vratislavem z Pernštejna a Alžbětou z Pernštejna</w:t>
      </w:r>
      <w:r w:rsidR="00F20AB2" w:rsidRPr="00F6352A">
        <w:rPr>
          <w:rFonts w:ascii="Times New Roman" w:hAnsi="Times New Roman" w:cs="Times New Roman"/>
          <w:sz w:val="28"/>
          <w:szCs w:val="28"/>
        </w:rPr>
        <w:t xml:space="preserve">, </w:t>
      </w:r>
    </w:p>
    <w:p w:rsidR="00F20AB2" w:rsidRPr="00F6352A" w:rsidRDefault="00F20AB2" w:rsidP="005F4DAB">
      <w:pPr>
        <w:spacing w:after="0" w:line="240" w:lineRule="auto"/>
        <w:jc w:val="center"/>
        <w:rPr>
          <w:rFonts w:ascii="Times New Roman" w:hAnsi="Times New Roman" w:cs="Times New Roman"/>
          <w:sz w:val="28"/>
          <w:szCs w:val="28"/>
        </w:rPr>
      </w:pPr>
      <w:r w:rsidRPr="00F6352A">
        <w:rPr>
          <w:rFonts w:ascii="Times New Roman" w:hAnsi="Times New Roman" w:cs="Times New Roman"/>
          <w:sz w:val="28"/>
          <w:szCs w:val="28"/>
        </w:rPr>
        <w:t>rkp.</w:t>
      </w:r>
      <w:r w:rsidR="005F4DAB">
        <w:rPr>
          <w:rFonts w:ascii="Times New Roman" w:hAnsi="Times New Roman" w:cs="Times New Roman"/>
          <w:sz w:val="28"/>
          <w:szCs w:val="28"/>
        </w:rPr>
        <w:t xml:space="preserve"> 64 stran + obrazové přílohy</w:t>
      </w:r>
      <w:r w:rsidRPr="00F6352A">
        <w:rPr>
          <w:rFonts w:ascii="Times New Roman" w:hAnsi="Times New Roman" w:cs="Times New Roman"/>
          <w:sz w:val="28"/>
          <w:szCs w:val="28"/>
        </w:rPr>
        <w:t xml:space="preserve">, FF </w:t>
      </w:r>
      <w:proofErr w:type="spellStart"/>
      <w:r w:rsidRPr="00F6352A">
        <w:rPr>
          <w:rFonts w:ascii="Times New Roman" w:hAnsi="Times New Roman" w:cs="Times New Roman"/>
          <w:sz w:val="28"/>
          <w:szCs w:val="28"/>
        </w:rPr>
        <w:t>UPa</w:t>
      </w:r>
      <w:proofErr w:type="spellEnd"/>
      <w:r w:rsidRPr="00F6352A">
        <w:rPr>
          <w:rFonts w:ascii="Times New Roman" w:hAnsi="Times New Roman" w:cs="Times New Roman"/>
          <w:sz w:val="28"/>
          <w:szCs w:val="28"/>
        </w:rPr>
        <w:t>, 201</w:t>
      </w:r>
      <w:r w:rsidR="005F4DAB">
        <w:rPr>
          <w:rFonts w:ascii="Times New Roman" w:hAnsi="Times New Roman" w:cs="Times New Roman"/>
          <w:sz w:val="28"/>
          <w:szCs w:val="28"/>
        </w:rPr>
        <w:t>8</w:t>
      </w:r>
    </w:p>
    <w:p w:rsidR="005F4DAB" w:rsidRDefault="005F4DAB" w:rsidP="005F4DAB">
      <w:pPr>
        <w:spacing w:after="0"/>
        <w:jc w:val="both"/>
        <w:rPr>
          <w:rFonts w:ascii="Times New Roman" w:hAnsi="Times New Roman" w:cs="Times New Roman"/>
          <w:sz w:val="24"/>
          <w:szCs w:val="24"/>
        </w:rPr>
      </w:pPr>
    </w:p>
    <w:p w:rsidR="005F4DAB" w:rsidRDefault="005F4DAB" w:rsidP="005F4D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Předložená bakalářská práce je založena na novém původním pramenném výzkumu, který byl i </w:t>
      </w:r>
      <w:r w:rsidR="00615661">
        <w:rPr>
          <w:rFonts w:ascii="Times New Roman" w:hAnsi="Times New Roman" w:cs="Times New Roman"/>
          <w:sz w:val="24"/>
          <w:szCs w:val="24"/>
        </w:rPr>
        <w:t xml:space="preserve">z </w:t>
      </w:r>
      <w:r>
        <w:rPr>
          <w:rFonts w:ascii="Times New Roman" w:hAnsi="Times New Roman" w:cs="Times New Roman"/>
          <w:sz w:val="24"/>
          <w:szCs w:val="24"/>
        </w:rPr>
        <w:t>hlediska jazykového i paleografického poměrně náročný (i když</w:t>
      </w:r>
      <w:r w:rsidR="007F5A65">
        <w:rPr>
          <w:rFonts w:ascii="Times New Roman" w:hAnsi="Times New Roman" w:cs="Times New Roman"/>
          <w:sz w:val="24"/>
          <w:szCs w:val="24"/>
        </w:rPr>
        <w:t xml:space="preserve"> předpokládám, že mladší přepisy dnes nepřístupných původních archiválií jsou psány čitelněji, než autentický pramen, jak je zřejmé i z obrazové přílohy této práce)</w:t>
      </w:r>
      <w:r>
        <w:rPr>
          <w:rFonts w:ascii="Times New Roman" w:hAnsi="Times New Roman" w:cs="Times New Roman"/>
          <w:sz w:val="24"/>
          <w:szCs w:val="24"/>
        </w:rPr>
        <w:t xml:space="preserve">. V tomto směru jde o práci jednoznačně kvalitativně nadstandardní, ve které se zrcadlí jak hluboké zaujetí autorky o dané téma, tak i značný badatelský potenciál, který je žádoucí do budoucna rozvíjet. </w:t>
      </w:r>
    </w:p>
    <w:p w:rsidR="005F4DAB" w:rsidRDefault="005F4DAB" w:rsidP="005F4D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Pohlížím-li tedy na předložený rukopis jako na výsledek bakalářského studia, pak</w:t>
      </w:r>
      <w:r w:rsidR="00615661">
        <w:rPr>
          <w:rFonts w:ascii="Times New Roman" w:hAnsi="Times New Roman" w:cs="Times New Roman"/>
          <w:sz w:val="24"/>
          <w:szCs w:val="24"/>
        </w:rPr>
        <w:t xml:space="preserve"> podle mého názoru</w:t>
      </w:r>
      <w:r w:rsidRPr="00E91598">
        <w:rPr>
          <w:rFonts w:ascii="Times New Roman" w:hAnsi="Times New Roman" w:cs="Times New Roman"/>
          <w:sz w:val="24"/>
          <w:szCs w:val="24"/>
          <w:u w:val="single"/>
        </w:rPr>
        <w:t xml:space="preserve"> jako práce kvalifikační obstojí</w:t>
      </w:r>
      <w:r>
        <w:rPr>
          <w:rFonts w:ascii="Times New Roman" w:hAnsi="Times New Roman" w:cs="Times New Roman"/>
          <w:sz w:val="24"/>
          <w:szCs w:val="24"/>
        </w:rPr>
        <w:t xml:space="preserve">. V daném případě není na škodu ani značná popisnost a důraz na faktografický obsah studovaných pramenných zdrojů (to se projevilo i v poměrně jednoduchém shrnutí), neboť </w:t>
      </w:r>
      <w:r w:rsidR="007F5A65">
        <w:rPr>
          <w:rFonts w:ascii="Times New Roman" w:hAnsi="Times New Roman" w:cs="Times New Roman"/>
          <w:sz w:val="24"/>
          <w:szCs w:val="24"/>
        </w:rPr>
        <w:t>i z hlediska věcně-informačního jde o zdroj, který dosud v tomto rozsahu využit nebyl.  Je také</w:t>
      </w:r>
      <w:r>
        <w:rPr>
          <w:rFonts w:ascii="Times New Roman" w:hAnsi="Times New Roman" w:cs="Times New Roman"/>
          <w:sz w:val="24"/>
          <w:szCs w:val="24"/>
        </w:rPr>
        <w:t xml:space="preserve"> logické, že </w:t>
      </w:r>
      <w:r w:rsidR="007F5A65">
        <w:rPr>
          <w:rFonts w:ascii="Times New Roman" w:hAnsi="Times New Roman" w:cs="Times New Roman"/>
          <w:sz w:val="24"/>
          <w:szCs w:val="24"/>
        </w:rPr>
        <w:t xml:space="preserve">se </w:t>
      </w:r>
      <w:r>
        <w:rPr>
          <w:rFonts w:ascii="Times New Roman" w:hAnsi="Times New Roman" w:cs="Times New Roman"/>
          <w:sz w:val="24"/>
          <w:szCs w:val="24"/>
        </w:rPr>
        <w:t>autorka na úrovni bakalářské</w:t>
      </w:r>
      <w:r w:rsidR="007F5A65">
        <w:rPr>
          <w:rFonts w:ascii="Times New Roman" w:hAnsi="Times New Roman" w:cs="Times New Roman"/>
          <w:sz w:val="24"/>
          <w:szCs w:val="24"/>
        </w:rPr>
        <w:t xml:space="preserve"> fáze svého vzdělávacího procesu </w:t>
      </w:r>
      <w:r>
        <w:rPr>
          <w:rFonts w:ascii="Times New Roman" w:hAnsi="Times New Roman" w:cs="Times New Roman"/>
          <w:sz w:val="24"/>
          <w:szCs w:val="24"/>
        </w:rPr>
        <w:t xml:space="preserve">studia </w:t>
      </w:r>
      <w:r w:rsidR="007F5A65">
        <w:rPr>
          <w:rFonts w:ascii="Times New Roman" w:hAnsi="Times New Roman" w:cs="Times New Roman"/>
          <w:sz w:val="24"/>
          <w:szCs w:val="24"/>
        </w:rPr>
        <w:t xml:space="preserve">nutně musela více vnořit do samotného zdrojového pramenného souboru (což se projevuje i na velmi </w:t>
      </w:r>
      <w:proofErr w:type="gramStart"/>
      <w:r w:rsidR="007F5A65">
        <w:rPr>
          <w:rFonts w:ascii="Times New Roman" w:hAnsi="Times New Roman" w:cs="Times New Roman"/>
          <w:sz w:val="24"/>
          <w:szCs w:val="24"/>
        </w:rPr>
        <w:t>častým</w:t>
      </w:r>
      <w:proofErr w:type="gramEnd"/>
      <w:r w:rsidR="007F5A65">
        <w:rPr>
          <w:rFonts w:ascii="Times New Roman" w:hAnsi="Times New Roman" w:cs="Times New Roman"/>
          <w:sz w:val="24"/>
          <w:szCs w:val="24"/>
        </w:rPr>
        <w:t xml:space="preserve"> vkládání přímých citací) a </w:t>
      </w:r>
      <w:r>
        <w:rPr>
          <w:rFonts w:ascii="Times New Roman" w:hAnsi="Times New Roman" w:cs="Times New Roman"/>
          <w:sz w:val="24"/>
          <w:szCs w:val="24"/>
        </w:rPr>
        <w:t xml:space="preserve">nedospěla k tomu, aby samostatně </w:t>
      </w:r>
      <w:r w:rsidR="007F5A65">
        <w:rPr>
          <w:rFonts w:ascii="Times New Roman" w:hAnsi="Times New Roman" w:cs="Times New Roman"/>
          <w:sz w:val="24"/>
          <w:szCs w:val="24"/>
        </w:rPr>
        <w:t xml:space="preserve">formovala obecnější </w:t>
      </w:r>
      <w:r>
        <w:rPr>
          <w:rFonts w:ascii="Times New Roman" w:hAnsi="Times New Roman" w:cs="Times New Roman"/>
          <w:sz w:val="24"/>
          <w:szCs w:val="24"/>
        </w:rPr>
        <w:t>závěr</w:t>
      </w:r>
      <w:r w:rsidR="007F5A65">
        <w:rPr>
          <w:rFonts w:ascii="Times New Roman" w:hAnsi="Times New Roman" w:cs="Times New Roman"/>
          <w:sz w:val="24"/>
          <w:szCs w:val="24"/>
        </w:rPr>
        <w:t>y. Hlavní těžiště předložené bakalářské práce je proto v kapitolách 3 „Albrecht z </w:t>
      </w:r>
      <w:proofErr w:type="spellStart"/>
      <w:r w:rsidR="007F5A65">
        <w:rPr>
          <w:rFonts w:ascii="Times New Roman" w:hAnsi="Times New Roman" w:cs="Times New Roman"/>
          <w:sz w:val="24"/>
          <w:szCs w:val="24"/>
        </w:rPr>
        <w:t>Fürstenberka</w:t>
      </w:r>
      <w:proofErr w:type="spellEnd"/>
      <w:r w:rsidR="007F5A65">
        <w:rPr>
          <w:rFonts w:ascii="Times New Roman" w:hAnsi="Times New Roman" w:cs="Times New Roman"/>
          <w:sz w:val="24"/>
          <w:szCs w:val="24"/>
        </w:rPr>
        <w:t xml:space="preserve"> v klientské síti Vratislava z Pernštejna“ a 4. „Sňatek, manželství a manželská korespondence Albrechta z </w:t>
      </w:r>
      <w:proofErr w:type="spellStart"/>
      <w:r w:rsidR="007F5A65">
        <w:rPr>
          <w:rFonts w:ascii="Times New Roman" w:hAnsi="Times New Roman" w:cs="Times New Roman"/>
          <w:sz w:val="24"/>
          <w:szCs w:val="24"/>
        </w:rPr>
        <w:t>Fürstenberka</w:t>
      </w:r>
      <w:proofErr w:type="spellEnd"/>
      <w:r w:rsidR="007F5A65">
        <w:rPr>
          <w:rFonts w:ascii="Times New Roman" w:hAnsi="Times New Roman" w:cs="Times New Roman"/>
          <w:sz w:val="24"/>
          <w:szCs w:val="24"/>
        </w:rPr>
        <w:t xml:space="preserve">“; ostatní části práce jsou založeny na starší </w:t>
      </w:r>
      <w:r w:rsidR="00E91598">
        <w:rPr>
          <w:rFonts w:ascii="Times New Roman" w:hAnsi="Times New Roman" w:cs="Times New Roman"/>
          <w:sz w:val="24"/>
          <w:szCs w:val="24"/>
        </w:rPr>
        <w:t xml:space="preserve">domácí i zahraniční literatuře, která je sice relativně početná v případě Perštejnů, nikoli však </w:t>
      </w:r>
      <w:proofErr w:type="spellStart"/>
      <w:r w:rsidR="00E91598">
        <w:rPr>
          <w:rFonts w:ascii="Times New Roman" w:hAnsi="Times New Roman" w:cs="Times New Roman"/>
          <w:sz w:val="24"/>
          <w:szCs w:val="24"/>
        </w:rPr>
        <w:t>Fürstenberků</w:t>
      </w:r>
      <w:proofErr w:type="spellEnd"/>
      <w:r w:rsidR="00E91598">
        <w:rPr>
          <w:rFonts w:ascii="Times New Roman" w:hAnsi="Times New Roman" w:cs="Times New Roman"/>
          <w:sz w:val="24"/>
          <w:szCs w:val="24"/>
        </w:rPr>
        <w:t>.</w:t>
      </w:r>
    </w:p>
    <w:p w:rsidR="00E91598" w:rsidRDefault="00E91598" w:rsidP="005F4D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Potud chvála.</w:t>
      </w:r>
    </w:p>
    <w:p w:rsidR="00E91598" w:rsidRDefault="00E91598" w:rsidP="005F4D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Je-li však student příliš chválen hned na při prvním úspěšném autorském počinu, pak to pro jeho zdárný vědecký vývoj může být i kontr</w:t>
      </w:r>
      <w:r w:rsidR="00615661">
        <w:rPr>
          <w:rFonts w:ascii="Times New Roman" w:hAnsi="Times New Roman" w:cs="Times New Roman"/>
          <w:sz w:val="24"/>
          <w:szCs w:val="24"/>
        </w:rPr>
        <w:t>aproduktivní. Proto si dovolím zvláště</w:t>
      </w:r>
      <w:r>
        <w:rPr>
          <w:rFonts w:ascii="Times New Roman" w:hAnsi="Times New Roman" w:cs="Times New Roman"/>
          <w:sz w:val="24"/>
          <w:szCs w:val="24"/>
        </w:rPr>
        <w:t xml:space="preserve"> v tomto případě </w:t>
      </w:r>
      <w:r w:rsidR="00615661">
        <w:rPr>
          <w:rFonts w:ascii="Times New Roman" w:hAnsi="Times New Roman" w:cs="Times New Roman"/>
          <w:sz w:val="24"/>
          <w:szCs w:val="24"/>
        </w:rPr>
        <w:t xml:space="preserve">(právě proto, že předložená práce dokládá autorčin významný badatelský potenciál) </w:t>
      </w:r>
      <w:r>
        <w:rPr>
          <w:rFonts w:ascii="Times New Roman" w:hAnsi="Times New Roman" w:cs="Times New Roman"/>
          <w:sz w:val="24"/>
          <w:szCs w:val="24"/>
        </w:rPr>
        <w:t>trochu důrazněji upozornit na nedostatky, kterých by se autorka měla napříště vyvarovat nebo o nich alespoň popřemýšlet.</w:t>
      </w:r>
    </w:p>
    <w:p w:rsidR="00E91598" w:rsidRDefault="00E91598" w:rsidP="00E91598">
      <w:pPr>
        <w:pStyle w:val="Odstavecseseznamem"/>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 stránce jazykové a stylistické je text dobrý; řekl bych i výrazně lepší než průměr. Tento obecný dojem jen trochu kazí opakované nelogické generalizující užívání třetí osoby jednotného čísla hned v úvodní pasáži („… </w:t>
      </w:r>
      <w:r w:rsidRPr="00E91598">
        <w:rPr>
          <w:rFonts w:ascii="Times New Roman" w:hAnsi="Times New Roman" w:cs="Times New Roman"/>
          <w:i/>
          <w:sz w:val="24"/>
          <w:szCs w:val="24"/>
        </w:rPr>
        <w:t>historik … se  musel dotknout šlechty</w:t>
      </w:r>
      <w:r>
        <w:rPr>
          <w:rFonts w:ascii="Times New Roman" w:hAnsi="Times New Roman" w:cs="Times New Roman"/>
          <w:sz w:val="24"/>
          <w:szCs w:val="24"/>
        </w:rPr>
        <w:t xml:space="preserve">...“; „… </w:t>
      </w:r>
      <w:r w:rsidRPr="00E91598">
        <w:rPr>
          <w:rFonts w:ascii="Times New Roman" w:hAnsi="Times New Roman" w:cs="Times New Roman"/>
          <w:i/>
          <w:sz w:val="24"/>
          <w:szCs w:val="24"/>
        </w:rPr>
        <w:t>historik nevěděl, jakému prameni dát přednost</w:t>
      </w:r>
      <w:r>
        <w:rPr>
          <w:rFonts w:ascii="Times New Roman" w:hAnsi="Times New Roman" w:cs="Times New Roman"/>
          <w:sz w:val="24"/>
          <w:szCs w:val="24"/>
        </w:rPr>
        <w:t xml:space="preserve">…“). </w:t>
      </w:r>
    </w:p>
    <w:p w:rsidR="00E30CB4" w:rsidRDefault="00B74E7F" w:rsidP="00E91598">
      <w:pPr>
        <w:pStyle w:val="Odstavecseseznamem"/>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Relativně obsáhlý exkurs, přibližující vývoj starších bádání o Pernštejnech (s. 10-11), je v daném případě nadbytečný, protože nepřináší nic nového a je pouze excerpován ze starších prací. Stačilo citovat tyto práce. Autorka by se tak vyhnula logické otázce, zda skutečně měla v rukou práci Balbínovu (když se neodkazuje na konkrétní stránku), jestli se opravdu fyzicky vydala do litomyšlského archívu (to se dá ověřit jedním telefonátem), aby si procházela dávno antikvovaný strojopis Ch. Becherové (ten uvádí na s. 54 nelogicky mezi prameny, jako by se jednalo o druhý hlavní pramenný zdroj celé práce vedle autentické korespondence) a kde studovala šestý svazek ročníku 1795 časopisu „</w:t>
      </w:r>
      <w:proofErr w:type="spellStart"/>
      <w:r>
        <w:rPr>
          <w:rFonts w:ascii="Times New Roman" w:hAnsi="Times New Roman" w:cs="Times New Roman"/>
          <w:sz w:val="24"/>
          <w:szCs w:val="24"/>
        </w:rPr>
        <w:t>Allgemeines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europaeisches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Journal</w:t>
      </w:r>
      <w:proofErr w:type="spellEnd"/>
      <w:r>
        <w:rPr>
          <w:rFonts w:ascii="Times New Roman" w:hAnsi="Times New Roman" w:cs="Times New Roman"/>
          <w:sz w:val="24"/>
          <w:szCs w:val="24"/>
        </w:rPr>
        <w:t>“ (na internetu přístupný není; ve vídeňs</w:t>
      </w:r>
      <w:r w:rsidR="00E30CB4">
        <w:rPr>
          <w:rFonts w:ascii="Times New Roman" w:hAnsi="Times New Roman" w:cs="Times New Roman"/>
          <w:sz w:val="24"/>
          <w:szCs w:val="24"/>
        </w:rPr>
        <w:t>k</w:t>
      </w:r>
      <w:r>
        <w:rPr>
          <w:rFonts w:ascii="Times New Roman" w:hAnsi="Times New Roman" w:cs="Times New Roman"/>
          <w:sz w:val="24"/>
          <w:szCs w:val="24"/>
        </w:rPr>
        <w:t xml:space="preserve">é knihovně mají dokonce jen jediný svazek ročníku 1795), když tuto práci cituje úplně </w:t>
      </w:r>
      <w:r w:rsidR="00615661">
        <w:rPr>
          <w:rFonts w:ascii="Times New Roman" w:hAnsi="Times New Roman" w:cs="Times New Roman"/>
          <w:sz w:val="24"/>
          <w:szCs w:val="24"/>
        </w:rPr>
        <w:t>popleteně</w:t>
      </w:r>
      <w:r w:rsidR="00E30CB4">
        <w:rPr>
          <w:rFonts w:ascii="Times New Roman" w:hAnsi="Times New Roman" w:cs="Times New Roman"/>
          <w:sz w:val="24"/>
          <w:szCs w:val="24"/>
        </w:rPr>
        <w:t xml:space="preserve"> na s. 10 a 56</w:t>
      </w:r>
      <w:r>
        <w:rPr>
          <w:rFonts w:ascii="Times New Roman" w:hAnsi="Times New Roman" w:cs="Times New Roman"/>
          <w:sz w:val="24"/>
          <w:szCs w:val="24"/>
        </w:rPr>
        <w:t xml:space="preserve"> (v originálu z roku 1795 navíc není </w:t>
      </w:r>
      <w:proofErr w:type="spellStart"/>
      <w:r>
        <w:rPr>
          <w:rFonts w:ascii="Times New Roman" w:hAnsi="Times New Roman" w:cs="Times New Roman"/>
          <w:sz w:val="24"/>
          <w:szCs w:val="24"/>
        </w:rPr>
        <w:t>Cerroni</w:t>
      </w:r>
      <w:proofErr w:type="spellEnd"/>
      <w:r>
        <w:rPr>
          <w:rFonts w:ascii="Times New Roman" w:hAnsi="Times New Roman" w:cs="Times New Roman"/>
          <w:sz w:val="24"/>
          <w:szCs w:val="24"/>
        </w:rPr>
        <w:t xml:space="preserve"> jako autor </w:t>
      </w:r>
      <w:r w:rsidR="00615661">
        <w:rPr>
          <w:rFonts w:ascii="Times New Roman" w:hAnsi="Times New Roman" w:cs="Times New Roman"/>
          <w:sz w:val="24"/>
          <w:szCs w:val="24"/>
        </w:rPr>
        <w:t xml:space="preserve">vůbec </w:t>
      </w:r>
      <w:r>
        <w:rPr>
          <w:rFonts w:ascii="Times New Roman" w:hAnsi="Times New Roman" w:cs="Times New Roman"/>
          <w:sz w:val="24"/>
          <w:szCs w:val="24"/>
        </w:rPr>
        <w:t>uveden; jeho identitu jsem před čtvrt stoletím zjišťoval poměrně složitě)</w:t>
      </w:r>
      <w:r w:rsidR="00E30CB4">
        <w:rPr>
          <w:rFonts w:ascii="Times New Roman" w:hAnsi="Times New Roman" w:cs="Times New Roman"/>
          <w:sz w:val="24"/>
          <w:szCs w:val="24"/>
        </w:rPr>
        <w:t>.</w:t>
      </w:r>
    </w:p>
    <w:p w:rsidR="00E145C1" w:rsidRDefault="00E30CB4" w:rsidP="002B36AD">
      <w:pPr>
        <w:pStyle w:val="Odstavecseseznamem"/>
        <w:numPr>
          <w:ilvl w:val="0"/>
          <w:numId w:val="1"/>
        </w:numPr>
        <w:spacing w:after="0" w:line="240" w:lineRule="auto"/>
        <w:jc w:val="both"/>
        <w:rPr>
          <w:rFonts w:ascii="Times New Roman" w:hAnsi="Times New Roman" w:cs="Times New Roman"/>
          <w:sz w:val="24"/>
          <w:szCs w:val="24"/>
        </w:rPr>
      </w:pPr>
      <w:r w:rsidRPr="00E145C1">
        <w:rPr>
          <w:rFonts w:ascii="Times New Roman" w:hAnsi="Times New Roman" w:cs="Times New Roman"/>
          <w:sz w:val="24"/>
          <w:szCs w:val="24"/>
        </w:rPr>
        <w:t>Při jakékoli snaze o vystavění nějaké vlastní interpretační konstrukce (v tomto případě</w:t>
      </w:r>
      <w:r w:rsidR="00B74E7F" w:rsidRPr="00E145C1">
        <w:rPr>
          <w:rFonts w:ascii="Times New Roman" w:hAnsi="Times New Roman" w:cs="Times New Roman"/>
          <w:sz w:val="24"/>
          <w:szCs w:val="24"/>
        </w:rPr>
        <w:t xml:space="preserve"> </w:t>
      </w:r>
      <w:r w:rsidRPr="00E145C1">
        <w:rPr>
          <w:rFonts w:ascii="Times New Roman" w:hAnsi="Times New Roman" w:cs="Times New Roman"/>
          <w:sz w:val="24"/>
          <w:szCs w:val="24"/>
        </w:rPr>
        <w:t xml:space="preserve">je to hypotéza o dualitě vztahu </w:t>
      </w:r>
      <w:proofErr w:type="spellStart"/>
      <w:r w:rsidRPr="00E145C1">
        <w:rPr>
          <w:rFonts w:ascii="Times New Roman" w:hAnsi="Times New Roman" w:cs="Times New Roman"/>
          <w:sz w:val="24"/>
          <w:szCs w:val="24"/>
        </w:rPr>
        <w:t>Fürstenberg</w:t>
      </w:r>
      <w:proofErr w:type="spellEnd"/>
      <w:r w:rsidRPr="00E145C1">
        <w:rPr>
          <w:rFonts w:ascii="Times New Roman" w:hAnsi="Times New Roman" w:cs="Times New Roman"/>
          <w:sz w:val="24"/>
          <w:szCs w:val="24"/>
        </w:rPr>
        <w:t xml:space="preserve"> – Pernštejn a roli klientských </w:t>
      </w:r>
      <w:r w:rsidRPr="00E145C1">
        <w:rPr>
          <w:rFonts w:ascii="Times New Roman" w:hAnsi="Times New Roman" w:cs="Times New Roman"/>
          <w:sz w:val="24"/>
          <w:szCs w:val="24"/>
        </w:rPr>
        <w:lastRenderedPageBreak/>
        <w:t>sítí v tomto vývoji) je lepší promýšlet individuální kontext  dané vztahové či dějinné situace, neboť takto jemné individuální „</w:t>
      </w:r>
      <w:proofErr w:type="spellStart"/>
      <w:r w:rsidRPr="00E145C1">
        <w:rPr>
          <w:rFonts w:ascii="Times New Roman" w:hAnsi="Times New Roman" w:cs="Times New Roman"/>
          <w:sz w:val="24"/>
          <w:szCs w:val="24"/>
        </w:rPr>
        <w:t>mikrodějiny</w:t>
      </w:r>
      <w:proofErr w:type="spellEnd"/>
      <w:r w:rsidRPr="00E145C1">
        <w:rPr>
          <w:rFonts w:ascii="Times New Roman" w:hAnsi="Times New Roman" w:cs="Times New Roman"/>
          <w:sz w:val="24"/>
          <w:szCs w:val="24"/>
        </w:rPr>
        <w:t xml:space="preserve">“ nelze zobecňovat. V tom je do jisté míry i slabina </w:t>
      </w:r>
      <w:proofErr w:type="spellStart"/>
      <w:r w:rsidRPr="00E145C1">
        <w:rPr>
          <w:rFonts w:ascii="Times New Roman" w:hAnsi="Times New Roman" w:cs="Times New Roman"/>
          <w:sz w:val="24"/>
          <w:szCs w:val="24"/>
        </w:rPr>
        <w:t>Maťova</w:t>
      </w:r>
      <w:proofErr w:type="spellEnd"/>
      <w:r w:rsidRPr="00E145C1">
        <w:rPr>
          <w:rFonts w:ascii="Times New Roman" w:hAnsi="Times New Roman" w:cs="Times New Roman"/>
          <w:sz w:val="24"/>
          <w:szCs w:val="24"/>
        </w:rPr>
        <w:t xml:space="preserve"> konstruktu „</w:t>
      </w:r>
      <w:proofErr w:type="spellStart"/>
      <w:r w:rsidRPr="00E145C1">
        <w:rPr>
          <w:rFonts w:ascii="Times New Roman" w:hAnsi="Times New Roman" w:cs="Times New Roman"/>
          <w:sz w:val="24"/>
          <w:szCs w:val="24"/>
        </w:rPr>
        <w:t>klientelských</w:t>
      </w:r>
      <w:proofErr w:type="spellEnd"/>
      <w:r w:rsidRPr="00E145C1">
        <w:rPr>
          <w:rFonts w:ascii="Times New Roman" w:hAnsi="Times New Roman" w:cs="Times New Roman"/>
          <w:sz w:val="24"/>
          <w:szCs w:val="24"/>
        </w:rPr>
        <w:t xml:space="preserve"> sítí“, o který se autorka opírá a na který se snaží vlastní pramenný výzkum aplikovat. </w:t>
      </w:r>
      <w:r w:rsidR="009F4BEA" w:rsidRPr="00E145C1">
        <w:rPr>
          <w:rFonts w:ascii="Times New Roman" w:hAnsi="Times New Roman" w:cs="Times New Roman"/>
          <w:sz w:val="24"/>
          <w:szCs w:val="24"/>
        </w:rPr>
        <w:t>Jistá bezradnost v uchopení této tématiky se poměrně výrazně odráží na s. 29-30. Zde autorka na jedné straně logicky konstatuje, že „</w:t>
      </w:r>
      <w:r w:rsidR="009F4BEA" w:rsidRPr="00E145C1">
        <w:rPr>
          <w:rFonts w:ascii="Times New Roman" w:hAnsi="Times New Roman" w:cs="Times New Roman"/>
          <w:i/>
          <w:sz w:val="24"/>
          <w:szCs w:val="24"/>
        </w:rPr>
        <w:t xml:space="preserve">klientské vztahy se dají těžko systematizovat a nelze s určitostí jasné říci, co </w:t>
      </w:r>
      <w:proofErr w:type="gramStart"/>
      <w:r w:rsidR="009F4BEA" w:rsidRPr="00E145C1">
        <w:rPr>
          <w:rFonts w:ascii="Times New Roman" w:hAnsi="Times New Roman" w:cs="Times New Roman"/>
          <w:i/>
          <w:sz w:val="24"/>
          <w:szCs w:val="24"/>
        </w:rPr>
        <w:t>obnášely</w:t>
      </w:r>
      <w:r w:rsidR="009F4BEA" w:rsidRPr="00E145C1">
        <w:rPr>
          <w:rFonts w:ascii="Times New Roman" w:hAnsi="Times New Roman" w:cs="Times New Roman"/>
          <w:sz w:val="24"/>
          <w:szCs w:val="24"/>
        </w:rPr>
        <w:t>“ , ale</w:t>
      </w:r>
      <w:proofErr w:type="gramEnd"/>
      <w:r w:rsidR="009F4BEA" w:rsidRPr="00E145C1">
        <w:rPr>
          <w:rFonts w:ascii="Times New Roman" w:hAnsi="Times New Roman" w:cs="Times New Roman"/>
          <w:sz w:val="24"/>
          <w:szCs w:val="24"/>
        </w:rPr>
        <w:t xml:space="preserve"> dál v textu s těmito pojmy pracuje, jako by šlo o jasně definované struktury. Tak tomu není a citovaná </w:t>
      </w:r>
      <w:proofErr w:type="spellStart"/>
      <w:r w:rsidR="009F4BEA" w:rsidRPr="00E145C1">
        <w:rPr>
          <w:rFonts w:ascii="Times New Roman" w:hAnsi="Times New Roman" w:cs="Times New Roman"/>
          <w:sz w:val="24"/>
          <w:szCs w:val="24"/>
        </w:rPr>
        <w:t>Maťova</w:t>
      </w:r>
      <w:proofErr w:type="spellEnd"/>
      <w:r w:rsidR="00615661">
        <w:rPr>
          <w:rFonts w:ascii="Times New Roman" w:hAnsi="Times New Roman" w:cs="Times New Roman"/>
          <w:sz w:val="24"/>
          <w:szCs w:val="24"/>
        </w:rPr>
        <w:t xml:space="preserve"> studentská práce (kniha byla s velkými výhradami obhájena</w:t>
      </w:r>
      <w:r w:rsidR="009F4BEA" w:rsidRPr="00E145C1">
        <w:rPr>
          <w:rFonts w:ascii="Times New Roman" w:hAnsi="Times New Roman" w:cs="Times New Roman"/>
          <w:sz w:val="24"/>
          <w:szCs w:val="24"/>
        </w:rPr>
        <w:t xml:space="preserve"> </w:t>
      </w:r>
      <w:r w:rsidR="00615661">
        <w:rPr>
          <w:rFonts w:ascii="Times New Roman" w:hAnsi="Times New Roman" w:cs="Times New Roman"/>
          <w:sz w:val="24"/>
          <w:szCs w:val="24"/>
        </w:rPr>
        <w:t xml:space="preserve">na pražské FF UK </w:t>
      </w:r>
      <w:r w:rsidR="009F4BEA" w:rsidRPr="00E145C1">
        <w:rPr>
          <w:rFonts w:ascii="Times New Roman" w:hAnsi="Times New Roman" w:cs="Times New Roman"/>
          <w:sz w:val="24"/>
          <w:szCs w:val="24"/>
        </w:rPr>
        <w:t>jako práce doktorská) jí v tom přes svůj úctyhodný rozsah nepomůže, neb je z větší části založena na výrazně mladším (pobělohorském) období, u něhož se vztahy mezi panovnickým dvorem a stavovskými obcemi (v českých i rakouských zemích) dosti podstatně lišily (a lišil se i přístup k budování vlivových a informačních sítí). V té jednoduché podobě, v jaké autorka podává vztah klient – patron (na straně jedné informační servis, na straně druhé výhody) to v druhé polovině 16. století obecně nefungovalo, natožpak v dobých starších na které se odkazuje. To, co popisuje v posledním odstavci na s. 29, je běžný lenní vztah. Tato forma právní závislosti v Čechách už v druhé polovině 16. století (na rozdíl od zemí ra</w:t>
      </w:r>
      <w:r w:rsidR="00E7735B" w:rsidRPr="00E145C1">
        <w:rPr>
          <w:rFonts w:ascii="Times New Roman" w:hAnsi="Times New Roman" w:cs="Times New Roman"/>
          <w:sz w:val="24"/>
          <w:szCs w:val="24"/>
        </w:rPr>
        <w:t xml:space="preserve">kouských) fakticky neexistovala. Autorčina interpretace geneze </w:t>
      </w:r>
      <w:proofErr w:type="spellStart"/>
      <w:r w:rsidR="00E7735B" w:rsidRPr="00E145C1">
        <w:rPr>
          <w:rFonts w:ascii="Times New Roman" w:hAnsi="Times New Roman" w:cs="Times New Roman"/>
          <w:sz w:val="24"/>
          <w:szCs w:val="24"/>
        </w:rPr>
        <w:t>klientelské</w:t>
      </w:r>
      <w:proofErr w:type="spellEnd"/>
      <w:r w:rsidR="00E7735B" w:rsidRPr="00E145C1">
        <w:rPr>
          <w:rFonts w:ascii="Times New Roman" w:hAnsi="Times New Roman" w:cs="Times New Roman"/>
          <w:sz w:val="24"/>
          <w:szCs w:val="24"/>
        </w:rPr>
        <w:t xml:space="preserve"> sítě, jak ji epicky zdařile popsala na s. 30, budí trochu úsměv, protože takto jednoduše to v historii nikdy nefungovalo. Ostatně v případě Ferdinanda I. určitě nebylo nutné „…</w:t>
      </w:r>
      <w:r w:rsidR="00E7735B" w:rsidRPr="00E145C1">
        <w:rPr>
          <w:rFonts w:ascii="Times New Roman" w:hAnsi="Times New Roman" w:cs="Times New Roman"/>
          <w:i/>
          <w:sz w:val="24"/>
          <w:szCs w:val="24"/>
        </w:rPr>
        <w:t xml:space="preserve">V Čechách a v Uhrách …. </w:t>
      </w:r>
      <w:proofErr w:type="gramStart"/>
      <w:r w:rsidR="00E7735B" w:rsidRPr="00E145C1">
        <w:rPr>
          <w:rFonts w:ascii="Times New Roman" w:hAnsi="Times New Roman" w:cs="Times New Roman"/>
          <w:i/>
          <w:sz w:val="24"/>
          <w:szCs w:val="24"/>
        </w:rPr>
        <w:t>začínat</w:t>
      </w:r>
      <w:proofErr w:type="gramEnd"/>
      <w:r w:rsidR="00E7735B" w:rsidRPr="00E145C1">
        <w:rPr>
          <w:rFonts w:ascii="Times New Roman" w:hAnsi="Times New Roman" w:cs="Times New Roman"/>
          <w:i/>
          <w:sz w:val="24"/>
          <w:szCs w:val="24"/>
        </w:rPr>
        <w:t xml:space="preserve"> od nuly…“</w:t>
      </w:r>
      <w:r w:rsidR="00E7735B" w:rsidRPr="00E145C1">
        <w:rPr>
          <w:rFonts w:ascii="Times New Roman" w:hAnsi="Times New Roman" w:cs="Times New Roman"/>
          <w:sz w:val="24"/>
          <w:szCs w:val="24"/>
        </w:rPr>
        <w:t xml:space="preserve"> (stačí si jen vzpomenout, jakou roli v obou zemích hrála</w:t>
      </w:r>
      <w:r w:rsidR="00615661">
        <w:rPr>
          <w:rFonts w:ascii="Times New Roman" w:hAnsi="Times New Roman" w:cs="Times New Roman"/>
          <w:sz w:val="24"/>
          <w:szCs w:val="24"/>
        </w:rPr>
        <w:t xml:space="preserve"> před rokem 1526</w:t>
      </w:r>
      <w:r w:rsidR="00E7735B" w:rsidRPr="00E145C1">
        <w:rPr>
          <w:rFonts w:ascii="Times New Roman" w:hAnsi="Times New Roman" w:cs="Times New Roman"/>
          <w:sz w:val="24"/>
          <w:szCs w:val="24"/>
        </w:rPr>
        <w:t xml:space="preserve"> jeho vlastní sestra).</w:t>
      </w:r>
      <w:r w:rsidR="00E145C1" w:rsidRPr="00E145C1">
        <w:rPr>
          <w:rFonts w:ascii="Times New Roman" w:hAnsi="Times New Roman" w:cs="Times New Roman"/>
          <w:sz w:val="24"/>
          <w:szCs w:val="24"/>
        </w:rPr>
        <w:t xml:space="preserve"> Jinak k té úvaze o věcném významu slova „přítel“ v raně novověké č</w:t>
      </w:r>
      <w:r w:rsidR="00E145C1">
        <w:rPr>
          <w:rFonts w:ascii="Times New Roman" w:hAnsi="Times New Roman" w:cs="Times New Roman"/>
          <w:sz w:val="24"/>
          <w:szCs w:val="24"/>
        </w:rPr>
        <w:t>eštině  (s. 29): Slovo „přítel“ se tehdy běžně užívalo i v dnešním významu „příbuzný“, ať už pokrevní (pak přesněji i „přítel krevní“) nebo jakýkoli blíže neurčený příbuzný</w:t>
      </w:r>
      <w:r w:rsidR="000361B4">
        <w:rPr>
          <w:rFonts w:ascii="Times New Roman" w:hAnsi="Times New Roman" w:cs="Times New Roman"/>
          <w:sz w:val="24"/>
          <w:szCs w:val="24"/>
        </w:rPr>
        <w:t xml:space="preserve"> (třeba i bratr manžela </w:t>
      </w:r>
      <w:proofErr w:type="spellStart"/>
      <w:r w:rsidR="000361B4">
        <w:rPr>
          <w:rFonts w:ascii="Times New Roman" w:hAnsi="Times New Roman" w:cs="Times New Roman"/>
          <w:sz w:val="24"/>
          <w:szCs w:val="24"/>
        </w:rPr>
        <w:t>nečí</w:t>
      </w:r>
      <w:proofErr w:type="spellEnd"/>
      <w:r w:rsidR="000361B4">
        <w:rPr>
          <w:rFonts w:ascii="Times New Roman" w:hAnsi="Times New Roman" w:cs="Times New Roman"/>
          <w:sz w:val="24"/>
          <w:szCs w:val="24"/>
        </w:rPr>
        <w:t xml:space="preserve"> </w:t>
      </w:r>
      <w:proofErr w:type="spellStart"/>
      <w:r w:rsidR="000361B4">
        <w:rPr>
          <w:rFonts w:ascii="Times New Roman" w:hAnsi="Times New Roman" w:cs="Times New Roman"/>
          <w:sz w:val="24"/>
          <w:szCs w:val="24"/>
        </w:rPr>
        <w:t>prasestřenice</w:t>
      </w:r>
      <w:proofErr w:type="spellEnd"/>
      <w:r w:rsidR="000361B4">
        <w:rPr>
          <w:rFonts w:ascii="Times New Roman" w:hAnsi="Times New Roman" w:cs="Times New Roman"/>
          <w:sz w:val="24"/>
          <w:szCs w:val="24"/>
        </w:rPr>
        <w:t>)</w:t>
      </w:r>
      <w:r w:rsidR="00E145C1">
        <w:rPr>
          <w:rFonts w:ascii="Times New Roman" w:hAnsi="Times New Roman" w:cs="Times New Roman"/>
          <w:sz w:val="24"/>
          <w:szCs w:val="24"/>
        </w:rPr>
        <w:t xml:space="preserve">. </w:t>
      </w:r>
      <w:proofErr w:type="gramStart"/>
      <w:r w:rsidR="00E145C1">
        <w:rPr>
          <w:rFonts w:ascii="Times New Roman" w:hAnsi="Times New Roman" w:cs="Times New Roman"/>
          <w:sz w:val="24"/>
          <w:szCs w:val="24"/>
        </w:rPr>
        <w:t>Vůbec</w:t>
      </w:r>
      <w:proofErr w:type="gramEnd"/>
      <w:r w:rsidR="00E145C1">
        <w:rPr>
          <w:rFonts w:ascii="Times New Roman" w:hAnsi="Times New Roman" w:cs="Times New Roman"/>
          <w:sz w:val="24"/>
          <w:szCs w:val="24"/>
        </w:rPr>
        <w:t xml:space="preserve"> tedy nemuselo jít o vztah osobního přátelství či výraz </w:t>
      </w:r>
      <w:proofErr w:type="spellStart"/>
      <w:r w:rsidR="00E145C1">
        <w:rPr>
          <w:rFonts w:ascii="Times New Roman" w:hAnsi="Times New Roman" w:cs="Times New Roman"/>
          <w:sz w:val="24"/>
          <w:szCs w:val="24"/>
        </w:rPr>
        <w:t>klientelské</w:t>
      </w:r>
      <w:proofErr w:type="spellEnd"/>
      <w:r w:rsidR="00E145C1">
        <w:rPr>
          <w:rFonts w:ascii="Times New Roman" w:hAnsi="Times New Roman" w:cs="Times New Roman"/>
          <w:sz w:val="24"/>
          <w:szCs w:val="24"/>
        </w:rPr>
        <w:t xml:space="preserve"> vazby. </w:t>
      </w:r>
    </w:p>
    <w:p w:rsidR="00E7735B" w:rsidRPr="00E145C1" w:rsidRDefault="00E7735B" w:rsidP="002B36AD">
      <w:pPr>
        <w:pStyle w:val="Odstavecseseznamem"/>
        <w:numPr>
          <w:ilvl w:val="0"/>
          <w:numId w:val="1"/>
        </w:numPr>
        <w:spacing w:after="0" w:line="240" w:lineRule="auto"/>
        <w:jc w:val="both"/>
        <w:rPr>
          <w:rFonts w:ascii="Times New Roman" w:hAnsi="Times New Roman" w:cs="Times New Roman"/>
          <w:sz w:val="24"/>
          <w:szCs w:val="24"/>
        </w:rPr>
      </w:pPr>
      <w:r w:rsidRPr="00E145C1">
        <w:rPr>
          <w:rFonts w:ascii="Times New Roman" w:hAnsi="Times New Roman" w:cs="Times New Roman"/>
          <w:sz w:val="24"/>
          <w:szCs w:val="24"/>
        </w:rPr>
        <w:t xml:space="preserve">V poznámce 142 na s. 32 se autorka odkazuje na konkrétní list, uložený v lobkovickém rodovém archívu v Žitenicích. Tato konkrétní poznámka vzbuzuje oprávněné podezření, že ji jen odněkud opsala a sama tuto archiválii v ruce neměla (což se nedělá). Ostatně se na tento archívní fond ani neodkazuje v seznamu pramenů. A i kdyby se na něj odkazovala, tak bych jí to nevěřil, protože víme, jako to s lobkovickým rodovým archívem v Žitenicích dopadlo. </w:t>
      </w:r>
    </w:p>
    <w:p w:rsidR="003D7511" w:rsidRDefault="00E7735B" w:rsidP="00E91598">
      <w:pPr>
        <w:pStyle w:val="Odstavecseseznamem"/>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Způsob c</w:t>
      </w:r>
      <w:r w:rsidR="00076CAA">
        <w:rPr>
          <w:rFonts w:ascii="Times New Roman" w:hAnsi="Times New Roman" w:cs="Times New Roman"/>
          <w:sz w:val="24"/>
          <w:szCs w:val="24"/>
        </w:rPr>
        <w:t>itace některých zdrojů také vzb</w:t>
      </w:r>
      <w:r>
        <w:rPr>
          <w:rFonts w:ascii="Times New Roman" w:hAnsi="Times New Roman" w:cs="Times New Roman"/>
          <w:sz w:val="24"/>
          <w:szCs w:val="24"/>
        </w:rPr>
        <w:t xml:space="preserve">uzuje pochybnosti, zda je autorka měla vůbec v ruce. </w:t>
      </w:r>
      <w:r w:rsidR="00D10CAD">
        <w:rPr>
          <w:rFonts w:ascii="Times New Roman" w:hAnsi="Times New Roman" w:cs="Times New Roman"/>
          <w:sz w:val="24"/>
          <w:szCs w:val="24"/>
        </w:rPr>
        <w:t>Budiž, n</w:t>
      </w:r>
      <w:r>
        <w:rPr>
          <w:rFonts w:ascii="Times New Roman" w:hAnsi="Times New Roman" w:cs="Times New Roman"/>
          <w:sz w:val="24"/>
          <w:szCs w:val="24"/>
        </w:rPr>
        <w:t>ěkde se může jednat jen o překlep</w:t>
      </w:r>
      <w:r w:rsidR="00D10CAD">
        <w:rPr>
          <w:rFonts w:ascii="Times New Roman" w:hAnsi="Times New Roman" w:cs="Times New Roman"/>
          <w:sz w:val="24"/>
          <w:szCs w:val="24"/>
        </w:rPr>
        <w:t xml:space="preserve">. Rod Bohdanečských užíval predikát „z Hodkova“, nikoli „z </w:t>
      </w:r>
      <w:proofErr w:type="spellStart"/>
      <w:r w:rsidR="00D10CAD">
        <w:rPr>
          <w:rFonts w:ascii="Times New Roman" w:hAnsi="Times New Roman" w:cs="Times New Roman"/>
          <w:sz w:val="24"/>
          <w:szCs w:val="24"/>
        </w:rPr>
        <w:t>HrodkovaI</w:t>
      </w:r>
      <w:proofErr w:type="spellEnd"/>
      <w:r w:rsidR="00D10CAD">
        <w:rPr>
          <w:rFonts w:ascii="Times New Roman" w:hAnsi="Times New Roman" w:cs="Times New Roman"/>
          <w:sz w:val="24"/>
          <w:szCs w:val="24"/>
        </w:rPr>
        <w:t xml:space="preserve">“, jak autorka podsouvá J. Hrdličkovi. Ale ten Hrdlička se jmenuje Josef, nikoli Jaroslav, jak ho autorka opakovaně cituje (i v seznamu bibliografie). Pod jménem „Halda“ </w:t>
      </w:r>
      <w:r w:rsidR="00076CAA">
        <w:rPr>
          <w:rFonts w:ascii="Times New Roman" w:hAnsi="Times New Roman" w:cs="Times New Roman"/>
          <w:sz w:val="24"/>
          <w:szCs w:val="24"/>
        </w:rPr>
        <w:t xml:space="preserve">si </w:t>
      </w:r>
      <w:proofErr w:type="gramStart"/>
      <w:r w:rsidR="00076CAA">
        <w:rPr>
          <w:rFonts w:ascii="Times New Roman" w:hAnsi="Times New Roman" w:cs="Times New Roman"/>
          <w:sz w:val="24"/>
          <w:szCs w:val="24"/>
        </w:rPr>
        <w:t>dokáži identifikoval</w:t>
      </w:r>
      <w:proofErr w:type="gramEnd"/>
      <w:r w:rsidR="00076CAA">
        <w:rPr>
          <w:rFonts w:ascii="Times New Roman" w:hAnsi="Times New Roman" w:cs="Times New Roman"/>
          <w:sz w:val="24"/>
          <w:szCs w:val="24"/>
        </w:rPr>
        <w:t xml:space="preserve"> autora Jana Haladu. Ještě bych i přimhouřil oko nad nesmyslným citováním sborníku z pardubické pernštejnské konference (1993), vydaného roku 1995 (u citací studií, které v tomto sborníku publikovali V. Bůžek, J. Petráň, B. Chocholáč, J. Kašparová A. Kubíková aj.; podle autorčiny citace se ty práce nedají identifikovat). Ale v případě loketského urbáře z roku 1525 od Václava Černého je jasné, že tuto poměrně obsáhlou práci (vydanou 1934) autorka v ruce neměla, ač se na ni odkazuje (s. 6, 56), protože tato práce nevyšla v ČČH; </w:t>
      </w:r>
      <w:r w:rsidR="000361B4">
        <w:rPr>
          <w:rFonts w:ascii="Times New Roman" w:hAnsi="Times New Roman" w:cs="Times New Roman"/>
          <w:sz w:val="24"/>
          <w:szCs w:val="24"/>
        </w:rPr>
        <w:t xml:space="preserve">pokud si to dobře  vybavuji, tak tam </w:t>
      </w:r>
      <w:r w:rsidR="00076CAA">
        <w:rPr>
          <w:rFonts w:ascii="Times New Roman" w:hAnsi="Times New Roman" w:cs="Times New Roman"/>
          <w:sz w:val="24"/>
          <w:szCs w:val="24"/>
        </w:rPr>
        <w:t xml:space="preserve">byla o rok později publikována </w:t>
      </w:r>
      <w:r w:rsidR="000361B4">
        <w:rPr>
          <w:rFonts w:ascii="Times New Roman" w:hAnsi="Times New Roman" w:cs="Times New Roman"/>
          <w:sz w:val="24"/>
          <w:szCs w:val="24"/>
        </w:rPr>
        <w:t xml:space="preserve">na těch třech citovaných stránkách jen </w:t>
      </w:r>
      <w:r w:rsidR="00076CAA">
        <w:rPr>
          <w:rFonts w:ascii="Times New Roman" w:hAnsi="Times New Roman" w:cs="Times New Roman"/>
          <w:sz w:val="24"/>
          <w:szCs w:val="24"/>
        </w:rPr>
        <w:t xml:space="preserve">recenze na Černého knihu. </w:t>
      </w:r>
      <w:r w:rsidR="00E145C1">
        <w:rPr>
          <w:rFonts w:ascii="Times New Roman" w:hAnsi="Times New Roman" w:cs="Times New Roman"/>
          <w:sz w:val="24"/>
          <w:szCs w:val="24"/>
        </w:rPr>
        <w:t xml:space="preserve">Dále si nedovedu vysvětlit, proč A. Zvárová připisuje autorství knihy „Smrt a pohřby české šlechty“ Petru Maťovi, když tuto knihu napsal Pavel Král, a proč téhož Petra Maťu uvádí jako spoluautora knihy Václava Bůžka a Pavla Krále „Člověk českého raného novověku“. V seznamu literatury je také sborník </w:t>
      </w:r>
      <w:r w:rsidR="00E145C1">
        <w:rPr>
          <w:rFonts w:ascii="Times New Roman" w:hAnsi="Times New Roman" w:cs="Times New Roman"/>
          <w:sz w:val="24"/>
          <w:szCs w:val="24"/>
        </w:rPr>
        <w:lastRenderedPageBreak/>
        <w:t xml:space="preserve">Opera </w:t>
      </w:r>
      <w:proofErr w:type="spellStart"/>
      <w:r w:rsidR="00E145C1">
        <w:rPr>
          <w:rFonts w:ascii="Times New Roman" w:hAnsi="Times New Roman" w:cs="Times New Roman"/>
          <w:sz w:val="24"/>
          <w:szCs w:val="24"/>
        </w:rPr>
        <w:t>his</w:t>
      </w:r>
      <w:r w:rsidR="003D7511">
        <w:rPr>
          <w:rFonts w:ascii="Times New Roman" w:hAnsi="Times New Roman" w:cs="Times New Roman"/>
          <w:sz w:val="24"/>
          <w:szCs w:val="24"/>
        </w:rPr>
        <w:t>t</w:t>
      </w:r>
      <w:r w:rsidR="00E145C1">
        <w:rPr>
          <w:rFonts w:ascii="Times New Roman" w:hAnsi="Times New Roman" w:cs="Times New Roman"/>
          <w:sz w:val="24"/>
          <w:szCs w:val="24"/>
        </w:rPr>
        <w:t>orica</w:t>
      </w:r>
      <w:proofErr w:type="spellEnd"/>
      <w:r w:rsidR="00E145C1">
        <w:rPr>
          <w:rFonts w:ascii="Times New Roman" w:hAnsi="Times New Roman" w:cs="Times New Roman"/>
          <w:sz w:val="24"/>
          <w:szCs w:val="24"/>
        </w:rPr>
        <w:t xml:space="preserve"> 10 (s podtitulem „</w:t>
      </w:r>
      <w:r w:rsidR="00E145C1" w:rsidRPr="003D7511">
        <w:rPr>
          <w:rFonts w:ascii="Times New Roman" w:hAnsi="Times New Roman" w:cs="Times New Roman"/>
          <w:i/>
          <w:sz w:val="24"/>
          <w:szCs w:val="24"/>
        </w:rPr>
        <w:t xml:space="preserve">Šlechta v habsburské </w:t>
      </w:r>
      <w:proofErr w:type="spellStart"/>
      <w:r w:rsidR="00E145C1" w:rsidRPr="003D7511">
        <w:rPr>
          <w:rFonts w:ascii="Times New Roman" w:hAnsi="Times New Roman" w:cs="Times New Roman"/>
          <w:i/>
          <w:sz w:val="24"/>
          <w:szCs w:val="24"/>
        </w:rPr>
        <w:t>monarchiii</w:t>
      </w:r>
      <w:proofErr w:type="spellEnd"/>
      <w:r w:rsidR="00E145C1">
        <w:rPr>
          <w:rFonts w:ascii="Times New Roman" w:hAnsi="Times New Roman" w:cs="Times New Roman"/>
          <w:sz w:val="24"/>
          <w:szCs w:val="24"/>
        </w:rPr>
        <w:t xml:space="preserve">…“ </w:t>
      </w:r>
      <w:proofErr w:type="spellStart"/>
      <w:r w:rsidR="00E145C1">
        <w:rPr>
          <w:rFonts w:ascii="Times New Roman" w:hAnsi="Times New Roman" w:cs="Times New Roman"/>
          <w:sz w:val="24"/>
          <w:szCs w:val="24"/>
        </w:rPr>
        <w:t>etc</w:t>
      </w:r>
      <w:proofErr w:type="spellEnd"/>
      <w:r w:rsidR="00E145C1">
        <w:rPr>
          <w:rFonts w:ascii="Times New Roman" w:hAnsi="Times New Roman" w:cs="Times New Roman"/>
          <w:sz w:val="24"/>
          <w:szCs w:val="24"/>
        </w:rPr>
        <w:t>.</w:t>
      </w:r>
      <w:r w:rsidR="000361B4">
        <w:rPr>
          <w:rFonts w:ascii="Times New Roman" w:hAnsi="Times New Roman" w:cs="Times New Roman"/>
          <w:sz w:val="24"/>
          <w:szCs w:val="24"/>
        </w:rPr>
        <w:t>) u</w:t>
      </w:r>
      <w:r w:rsidR="003D7511">
        <w:rPr>
          <w:rFonts w:ascii="Times New Roman" w:hAnsi="Times New Roman" w:cs="Times New Roman"/>
          <w:sz w:val="24"/>
          <w:szCs w:val="24"/>
        </w:rPr>
        <w:t>veden podruhé, jako by šlo o autorskou knihu V. Bůžka (oba záznamy jsou dokonce hned nad sebou). I takové nesmysly bych dokázal pochopit: Autorka rukopis dopisovala ve spěchu a rozdíl</w:t>
      </w:r>
      <w:r w:rsidR="000361B4">
        <w:rPr>
          <w:rFonts w:ascii="Times New Roman" w:hAnsi="Times New Roman" w:cs="Times New Roman"/>
          <w:sz w:val="24"/>
          <w:szCs w:val="24"/>
        </w:rPr>
        <w:t>y</w:t>
      </w:r>
      <w:bookmarkStart w:id="0" w:name="_GoBack"/>
      <w:bookmarkEnd w:id="0"/>
      <w:r w:rsidR="003D7511">
        <w:rPr>
          <w:rFonts w:ascii="Times New Roman" w:hAnsi="Times New Roman" w:cs="Times New Roman"/>
          <w:sz w:val="24"/>
          <w:szCs w:val="24"/>
        </w:rPr>
        <w:t xml:space="preserve"> mezi Maťou, Králem, Bůžkem a dalšími autory ji už splývaly; zaměřila se hlavně na „svoje“ dvě kapitoly (3. a 4.), které zvládla dobře. Co však ani při nejlepší vůli nemohu pominout je skutečnost, že A. Zvárová upřela autorství několika významných nedávno publikovaných prací dokonce i svému vlastnímu vedoucímu bakalářské práce doc. Markovi (</w:t>
      </w:r>
      <w:r w:rsidR="003D7511" w:rsidRPr="003D7511">
        <w:rPr>
          <w:rFonts w:ascii="Times New Roman" w:hAnsi="Times New Roman" w:cs="Times New Roman"/>
          <w:i/>
          <w:sz w:val="24"/>
          <w:szCs w:val="24"/>
        </w:rPr>
        <w:t xml:space="preserve">Dcery Marie </w:t>
      </w:r>
      <w:proofErr w:type="spellStart"/>
      <w:r w:rsidR="003D7511" w:rsidRPr="003D7511">
        <w:rPr>
          <w:rFonts w:ascii="Times New Roman" w:hAnsi="Times New Roman" w:cs="Times New Roman"/>
          <w:i/>
          <w:sz w:val="24"/>
          <w:szCs w:val="24"/>
        </w:rPr>
        <w:t>Marique</w:t>
      </w:r>
      <w:proofErr w:type="spellEnd"/>
      <w:r w:rsidR="003D7511" w:rsidRPr="003D7511">
        <w:rPr>
          <w:rFonts w:ascii="Times New Roman" w:hAnsi="Times New Roman" w:cs="Times New Roman"/>
          <w:i/>
          <w:sz w:val="24"/>
          <w:szCs w:val="24"/>
        </w:rPr>
        <w:t xml:space="preserve"> de Lara…; Španělský královský dvůr očima </w:t>
      </w:r>
      <w:proofErr w:type="spellStart"/>
      <w:r w:rsidR="003D7511" w:rsidRPr="003D7511">
        <w:rPr>
          <w:rFonts w:ascii="Times New Roman" w:hAnsi="Times New Roman" w:cs="Times New Roman"/>
          <w:i/>
          <w:sz w:val="24"/>
          <w:szCs w:val="24"/>
        </w:rPr>
        <w:t>česlé</w:t>
      </w:r>
      <w:proofErr w:type="spellEnd"/>
      <w:r w:rsidR="003D7511" w:rsidRPr="003D7511">
        <w:rPr>
          <w:rFonts w:ascii="Times New Roman" w:hAnsi="Times New Roman" w:cs="Times New Roman"/>
          <w:i/>
          <w:sz w:val="24"/>
          <w:szCs w:val="24"/>
        </w:rPr>
        <w:t xml:space="preserve"> šlechtičny…; Ve službách císařovny…</w:t>
      </w:r>
      <w:r w:rsidR="003D7511">
        <w:rPr>
          <w:rFonts w:ascii="Times New Roman" w:hAnsi="Times New Roman" w:cs="Times New Roman"/>
          <w:i/>
          <w:sz w:val="24"/>
          <w:szCs w:val="24"/>
        </w:rPr>
        <w:t>“</w:t>
      </w:r>
      <w:r w:rsidR="003D7511">
        <w:rPr>
          <w:rFonts w:ascii="Times New Roman" w:hAnsi="Times New Roman" w:cs="Times New Roman"/>
          <w:sz w:val="24"/>
          <w:szCs w:val="24"/>
        </w:rPr>
        <w:t>) a jako autora těchto studií (i pro její téma zcela zásadních) uvádí pardubického regionálního historika Jiřího Kotyka (s. 58).</w:t>
      </w:r>
      <w:r w:rsidR="00E145C1">
        <w:rPr>
          <w:rFonts w:ascii="Times New Roman" w:hAnsi="Times New Roman" w:cs="Times New Roman"/>
          <w:sz w:val="24"/>
          <w:szCs w:val="24"/>
        </w:rPr>
        <w:t xml:space="preserve"> </w:t>
      </w:r>
      <w:r w:rsidR="003D7511">
        <w:rPr>
          <w:rFonts w:ascii="Times New Roman" w:hAnsi="Times New Roman" w:cs="Times New Roman"/>
          <w:sz w:val="24"/>
          <w:szCs w:val="24"/>
        </w:rPr>
        <w:t>To je hrubá nedbalost, kterou si autor musí ohlídat, ať už jej termíny tlačí jakkoli. Věřím, že se tak stalo jen z</w:t>
      </w:r>
      <w:r w:rsidR="00615661">
        <w:rPr>
          <w:rFonts w:ascii="Times New Roman" w:hAnsi="Times New Roman" w:cs="Times New Roman"/>
          <w:sz w:val="24"/>
          <w:szCs w:val="24"/>
        </w:rPr>
        <w:t> </w:t>
      </w:r>
      <w:r w:rsidR="003D7511">
        <w:rPr>
          <w:rFonts w:ascii="Times New Roman" w:hAnsi="Times New Roman" w:cs="Times New Roman"/>
          <w:sz w:val="24"/>
          <w:szCs w:val="24"/>
        </w:rPr>
        <w:t>nepozornosti</w:t>
      </w:r>
      <w:r w:rsidR="00615661">
        <w:rPr>
          <w:rFonts w:ascii="Times New Roman" w:hAnsi="Times New Roman" w:cs="Times New Roman"/>
          <w:sz w:val="24"/>
          <w:szCs w:val="24"/>
        </w:rPr>
        <w:t xml:space="preserve"> a ze zaujetí pro věcný obsah vlastní práce. Tyto nedos</w:t>
      </w:r>
      <w:r w:rsidR="003D7511">
        <w:rPr>
          <w:rFonts w:ascii="Times New Roman" w:hAnsi="Times New Roman" w:cs="Times New Roman"/>
          <w:sz w:val="24"/>
          <w:szCs w:val="24"/>
        </w:rPr>
        <w:t xml:space="preserve">tatky je nutné opravit dříve, než bude práce zveřejněna na webových stránkách </w:t>
      </w:r>
      <w:proofErr w:type="spellStart"/>
      <w:r w:rsidR="003D7511">
        <w:rPr>
          <w:rFonts w:ascii="Times New Roman" w:hAnsi="Times New Roman" w:cs="Times New Roman"/>
          <w:sz w:val="24"/>
          <w:szCs w:val="24"/>
        </w:rPr>
        <w:t>UPa</w:t>
      </w:r>
      <w:proofErr w:type="spellEnd"/>
      <w:r w:rsidR="003D7511">
        <w:rPr>
          <w:rFonts w:ascii="Times New Roman" w:hAnsi="Times New Roman" w:cs="Times New Roman"/>
          <w:sz w:val="24"/>
          <w:szCs w:val="24"/>
        </w:rPr>
        <w:t xml:space="preserve">, jinak by to byla ostuda, která by se s autorkou mohla „táhnout“ i do budoucna. </w:t>
      </w:r>
    </w:p>
    <w:p w:rsidR="003D7511" w:rsidRDefault="003D7511" w:rsidP="003D7511">
      <w:pPr>
        <w:spacing w:after="0" w:line="240" w:lineRule="auto"/>
        <w:jc w:val="both"/>
        <w:rPr>
          <w:rFonts w:ascii="Times New Roman" w:hAnsi="Times New Roman" w:cs="Times New Roman"/>
          <w:sz w:val="24"/>
          <w:szCs w:val="24"/>
        </w:rPr>
      </w:pPr>
    </w:p>
    <w:p w:rsidR="00E7735B" w:rsidRPr="003D7511" w:rsidRDefault="003D7511" w:rsidP="003D751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Přes výše uvedené více či méně závažné výhrady </w:t>
      </w:r>
      <w:r w:rsidR="00615661">
        <w:rPr>
          <w:rFonts w:ascii="Times New Roman" w:hAnsi="Times New Roman" w:cs="Times New Roman"/>
          <w:sz w:val="24"/>
          <w:szCs w:val="24"/>
        </w:rPr>
        <w:t xml:space="preserve">uznávám, že jde o práci kvalitní; její věcné jádro si zaslouží po příslušných úpravách brzké publikování a další navazující výzkum v předpokládaných následných fázích autorčina studia. Zvláště s ohledem na poslední uvedenou námitku však práci jako celek nemohu hodnotit lépe než ještě velmi dobře. </w:t>
      </w:r>
      <w:r w:rsidRPr="003D7511">
        <w:rPr>
          <w:rFonts w:ascii="Times New Roman" w:hAnsi="Times New Roman" w:cs="Times New Roman"/>
          <w:sz w:val="24"/>
          <w:szCs w:val="24"/>
        </w:rPr>
        <w:t xml:space="preserve"> </w:t>
      </w:r>
    </w:p>
    <w:p w:rsidR="00F6352A" w:rsidRDefault="00F6352A" w:rsidP="00615661">
      <w:pPr>
        <w:spacing w:after="0"/>
        <w:jc w:val="both"/>
        <w:rPr>
          <w:rFonts w:ascii="Times New Roman" w:hAnsi="Times New Roman" w:cs="Times New Roman"/>
          <w:sz w:val="24"/>
          <w:szCs w:val="24"/>
        </w:rPr>
      </w:pPr>
    </w:p>
    <w:p w:rsidR="00F6352A" w:rsidRDefault="00F6352A" w:rsidP="00E05C58">
      <w:pPr>
        <w:spacing w:after="0"/>
        <w:ind w:firstLine="709"/>
        <w:jc w:val="both"/>
        <w:rPr>
          <w:rFonts w:ascii="Times New Roman" w:hAnsi="Times New Roman" w:cs="Times New Roman"/>
          <w:sz w:val="24"/>
          <w:szCs w:val="24"/>
        </w:rPr>
      </w:pPr>
    </w:p>
    <w:p w:rsidR="00F6352A" w:rsidRDefault="00F6352A" w:rsidP="00F6352A">
      <w:pPr>
        <w:spacing w:after="0"/>
        <w:ind w:firstLine="709"/>
        <w:jc w:val="right"/>
        <w:rPr>
          <w:rFonts w:ascii="Times New Roman" w:hAnsi="Times New Roman" w:cs="Times New Roman"/>
          <w:sz w:val="24"/>
          <w:szCs w:val="24"/>
        </w:rPr>
      </w:pPr>
      <w:r>
        <w:rPr>
          <w:rFonts w:ascii="Times New Roman" w:hAnsi="Times New Roman" w:cs="Times New Roman"/>
          <w:sz w:val="24"/>
          <w:szCs w:val="24"/>
        </w:rPr>
        <w:t xml:space="preserve">V Pardubicích </w:t>
      </w:r>
      <w:r w:rsidR="005F4DAB">
        <w:rPr>
          <w:rFonts w:ascii="Times New Roman" w:hAnsi="Times New Roman" w:cs="Times New Roman"/>
          <w:sz w:val="24"/>
          <w:szCs w:val="24"/>
        </w:rPr>
        <w:t>22. ledna 2019</w:t>
      </w:r>
      <w:r>
        <w:rPr>
          <w:rFonts w:ascii="Times New Roman" w:hAnsi="Times New Roman" w:cs="Times New Roman"/>
          <w:sz w:val="24"/>
          <w:szCs w:val="24"/>
        </w:rPr>
        <w:t xml:space="preserve">  </w:t>
      </w:r>
    </w:p>
    <w:p w:rsidR="00F6352A" w:rsidRDefault="00F6352A" w:rsidP="00F6352A">
      <w:pPr>
        <w:spacing w:after="0"/>
        <w:ind w:firstLine="709"/>
        <w:jc w:val="right"/>
        <w:rPr>
          <w:rFonts w:ascii="Times New Roman" w:hAnsi="Times New Roman" w:cs="Times New Roman"/>
          <w:sz w:val="24"/>
          <w:szCs w:val="24"/>
        </w:rPr>
      </w:pPr>
    </w:p>
    <w:p w:rsidR="00F6352A" w:rsidRDefault="00F6352A" w:rsidP="00F6352A">
      <w:pPr>
        <w:spacing w:after="0"/>
        <w:ind w:firstLine="709"/>
        <w:jc w:val="right"/>
        <w:rPr>
          <w:rFonts w:ascii="Times New Roman" w:hAnsi="Times New Roman" w:cs="Times New Roman"/>
          <w:sz w:val="24"/>
          <w:szCs w:val="24"/>
        </w:rPr>
      </w:pPr>
    </w:p>
    <w:p w:rsidR="00F6352A" w:rsidRDefault="00F6352A" w:rsidP="00F6352A">
      <w:pPr>
        <w:spacing w:after="0"/>
        <w:ind w:firstLine="709"/>
        <w:jc w:val="right"/>
        <w:rPr>
          <w:rFonts w:ascii="Times New Roman" w:hAnsi="Times New Roman" w:cs="Times New Roman"/>
          <w:sz w:val="24"/>
          <w:szCs w:val="24"/>
        </w:rPr>
      </w:pPr>
      <w:r>
        <w:rPr>
          <w:rFonts w:ascii="Times New Roman" w:hAnsi="Times New Roman" w:cs="Times New Roman"/>
          <w:sz w:val="24"/>
          <w:szCs w:val="24"/>
        </w:rPr>
        <w:t>Prof. PhDr. Petr Vorel, CSc.</w:t>
      </w:r>
    </w:p>
    <w:p w:rsidR="00E61998" w:rsidRDefault="00E61998" w:rsidP="00E05C58">
      <w:pPr>
        <w:spacing w:after="0"/>
        <w:ind w:firstLine="709"/>
        <w:jc w:val="both"/>
        <w:rPr>
          <w:rFonts w:ascii="Times New Roman" w:hAnsi="Times New Roman" w:cs="Times New Roman"/>
          <w:sz w:val="24"/>
          <w:szCs w:val="24"/>
        </w:rPr>
      </w:pPr>
    </w:p>
    <w:p w:rsidR="00F20AB2" w:rsidRDefault="00F20AB2" w:rsidP="00F20AB2">
      <w:pPr>
        <w:jc w:val="center"/>
        <w:rPr>
          <w:rFonts w:ascii="Times New Roman" w:hAnsi="Times New Roman" w:cs="Times New Roman"/>
          <w:sz w:val="24"/>
          <w:szCs w:val="24"/>
        </w:rPr>
      </w:pPr>
    </w:p>
    <w:p w:rsidR="00F20AB2" w:rsidRDefault="00F20AB2" w:rsidP="00F20AB2">
      <w:pPr>
        <w:jc w:val="center"/>
        <w:rPr>
          <w:rFonts w:ascii="Times New Roman" w:hAnsi="Times New Roman" w:cs="Times New Roman"/>
          <w:sz w:val="24"/>
          <w:szCs w:val="24"/>
        </w:rPr>
      </w:pPr>
    </w:p>
    <w:p w:rsidR="00F20AB2" w:rsidRDefault="00F20AB2" w:rsidP="00F20AB2">
      <w:pPr>
        <w:jc w:val="center"/>
        <w:rPr>
          <w:rFonts w:ascii="Times New Roman" w:hAnsi="Times New Roman" w:cs="Times New Roman"/>
          <w:sz w:val="24"/>
          <w:szCs w:val="24"/>
        </w:rPr>
      </w:pPr>
    </w:p>
    <w:p w:rsidR="00F20AB2" w:rsidRDefault="00F20AB2" w:rsidP="00F20AB2">
      <w:pPr>
        <w:jc w:val="center"/>
        <w:rPr>
          <w:rFonts w:ascii="Times New Roman" w:hAnsi="Times New Roman" w:cs="Times New Roman"/>
          <w:sz w:val="24"/>
          <w:szCs w:val="24"/>
        </w:rPr>
      </w:pPr>
    </w:p>
    <w:p w:rsidR="00F20AB2" w:rsidRPr="00F20AB2" w:rsidRDefault="00F20AB2" w:rsidP="00F20AB2">
      <w:pPr>
        <w:jc w:val="center"/>
        <w:rPr>
          <w:rFonts w:ascii="Times New Roman" w:hAnsi="Times New Roman" w:cs="Times New Roman"/>
          <w:sz w:val="24"/>
          <w:szCs w:val="24"/>
        </w:rPr>
      </w:pPr>
    </w:p>
    <w:sectPr w:rsidR="00F20AB2" w:rsidRPr="00F20A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7A01DA"/>
    <w:multiLevelType w:val="hybridMultilevel"/>
    <w:tmpl w:val="6CE28444"/>
    <w:lvl w:ilvl="0" w:tplc="4C1663A6">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0AB2"/>
    <w:rsid w:val="00016F24"/>
    <w:rsid w:val="000361B4"/>
    <w:rsid w:val="00076CAA"/>
    <w:rsid w:val="0009121D"/>
    <w:rsid w:val="00233095"/>
    <w:rsid w:val="003D7511"/>
    <w:rsid w:val="005F4DAB"/>
    <w:rsid w:val="00615661"/>
    <w:rsid w:val="007F5A65"/>
    <w:rsid w:val="009F4BEA"/>
    <w:rsid w:val="00AE6CDA"/>
    <w:rsid w:val="00B74E7F"/>
    <w:rsid w:val="00BA70F3"/>
    <w:rsid w:val="00C87855"/>
    <w:rsid w:val="00D10CAD"/>
    <w:rsid w:val="00E05C58"/>
    <w:rsid w:val="00E145C1"/>
    <w:rsid w:val="00E30CB4"/>
    <w:rsid w:val="00E61998"/>
    <w:rsid w:val="00E7735B"/>
    <w:rsid w:val="00E91598"/>
    <w:rsid w:val="00F20AB2"/>
    <w:rsid w:val="00F6352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49B90"/>
  <w15:chartTrackingRefBased/>
  <w15:docId w15:val="{10C85CC3-F0D5-4D23-B8DA-179F54E96F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E915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115</TotalTime>
  <Pages>3</Pages>
  <Words>1337</Words>
  <Characters>7895</Characters>
  <Application>Microsoft Office Word</Application>
  <DocSecurity>0</DocSecurity>
  <Lines>65</Lines>
  <Paragraphs>18</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9214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Vorel Petr</dc:creator>
  <cp:keywords/>
  <dc:description/>
  <cp:lastModifiedBy>Vorel Petr</cp:lastModifiedBy>
  <cp:revision>4</cp:revision>
  <dcterms:created xsi:type="dcterms:W3CDTF">2019-01-23T23:08:00Z</dcterms:created>
  <dcterms:modified xsi:type="dcterms:W3CDTF">2019-01-24T01:03:00Z</dcterms:modified>
</cp:coreProperties>
</file>