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2E20BD" w14:textId="77777777" w:rsidR="0061695C" w:rsidRDefault="003367E3" w:rsidP="0061695C">
      <w:pPr>
        <w:spacing w:after="0" w:line="360" w:lineRule="auto"/>
        <w:rPr>
          <w:b/>
          <w:bCs/>
        </w:rPr>
      </w:pPr>
      <w:r w:rsidRPr="0061695C">
        <w:rPr>
          <w:b/>
          <w:bCs/>
        </w:rPr>
        <w:t>Denisa</w:t>
      </w:r>
      <w:r w:rsidR="0061695C" w:rsidRPr="0061695C">
        <w:rPr>
          <w:b/>
          <w:bCs/>
        </w:rPr>
        <w:t>,</w:t>
      </w:r>
      <w:r w:rsidRPr="0061695C">
        <w:rPr>
          <w:b/>
          <w:bCs/>
        </w:rPr>
        <w:t xml:space="preserve"> Vrzáčková</w:t>
      </w:r>
      <w:r w:rsidR="0061695C" w:rsidRPr="0061695C">
        <w:rPr>
          <w:b/>
          <w:bCs/>
        </w:rPr>
        <w:t>.</w:t>
      </w:r>
      <w:r w:rsidRPr="0061695C">
        <w:rPr>
          <w:b/>
          <w:bCs/>
        </w:rPr>
        <w:t xml:space="preserve"> </w:t>
      </w:r>
      <w:r w:rsidRPr="0061695C">
        <w:rPr>
          <w:b/>
          <w:bCs/>
          <w:i/>
          <w:iCs/>
        </w:rPr>
        <w:t>Role žen v nakladatelství Petlice</w:t>
      </w:r>
      <w:r w:rsidR="0061695C" w:rsidRPr="0061695C">
        <w:rPr>
          <w:b/>
          <w:bCs/>
        </w:rPr>
        <w:t xml:space="preserve">. </w:t>
      </w:r>
      <w:r w:rsidR="0061695C" w:rsidRPr="0061695C">
        <w:rPr>
          <w:b/>
          <w:bCs/>
        </w:rPr>
        <w:t xml:space="preserve">Diplomová práce. </w:t>
      </w:r>
    </w:p>
    <w:p w14:paraId="0C86BB11" w14:textId="73D86881" w:rsidR="003367E3" w:rsidRPr="0061695C" w:rsidRDefault="0061695C" w:rsidP="0061695C">
      <w:pPr>
        <w:spacing w:after="0" w:line="360" w:lineRule="auto"/>
        <w:rPr>
          <w:b/>
          <w:bCs/>
        </w:rPr>
      </w:pPr>
      <w:r w:rsidRPr="0061695C">
        <w:rPr>
          <w:b/>
          <w:bCs/>
        </w:rPr>
        <w:t>Ústav historických věd Fakulty filozofické, Univerzita Pardubice. Pardubice 202</w:t>
      </w:r>
      <w:r w:rsidRPr="0061695C">
        <w:rPr>
          <w:b/>
          <w:bCs/>
        </w:rPr>
        <w:t>4.</w:t>
      </w:r>
    </w:p>
    <w:p w14:paraId="536AC3F5" w14:textId="77777777" w:rsidR="0061695C" w:rsidRDefault="0061695C" w:rsidP="0061695C">
      <w:pPr>
        <w:spacing w:after="0" w:line="360" w:lineRule="auto"/>
      </w:pPr>
    </w:p>
    <w:p w14:paraId="26BA2B3C" w14:textId="2CD10761" w:rsidR="0061695C" w:rsidRDefault="0061695C" w:rsidP="0061695C">
      <w:pPr>
        <w:spacing w:after="0" w:line="360" w:lineRule="auto"/>
      </w:pPr>
      <w:r>
        <w:t>Posudek oponentky</w:t>
      </w:r>
    </w:p>
    <w:p w14:paraId="3E26DC26" w14:textId="77777777" w:rsidR="0061695C" w:rsidRDefault="0061695C" w:rsidP="0061695C">
      <w:pPr>
        <w:spacing w:after="0" w:line="360" w:lineRule="auto"/>
      </w:pPr>
    </w:p>
    <w:p w14:paraId="58D3E780" w14:textId="231AA02D" w:rsidR="00102B8B" w:rsidRDefault="00B95552" w:rsidP="0061695C">
      <w:pPr>
        <w:spacing w:after="0" w:line="360" w:lineRule="auto"/>
        <w:ind w:firstLine="708"/>
      </w:pPr>
      <w:r>
        <w:t xml:space="preserve">Předkládaná diplomová práce Denisy Vrzáčkové se zabývá československou samizdatovou literaturou, konkrétně činností nakladatelství Petlice, s důrazem na zapojení žen a jejich roli v samizdatové a exilové kultuře. </w:t>
      </w:r>
      <w:r w:rsidR="00102B8B">
        <w:t>Diplomantka tak rozšiřuje nevelké množství výzkumů, které se zaměřuj</w:t>
      </w:r>
      <w:r w:rsidR="00FA52F4">
        <w:t>í</w:t>
      </w:r>
      <w:r w:rsidR="00102B8B">
        <w:t xml:space="preserve"> na genderovou rovinu samizdatové kultury a sleduje možná specifika postavení žen v jejím rámci.</w:t>
      </w:r>
    </w:p>
    <w:p w14:paraId="26BCDC00" w14:textId="4F7FB32A" w:rsidR="00814418" w:rsidRDefault="004A7D27" w:rsidP="0061695C">
      <w:pPr>
        <w:spacing w:after="0" w:line="360" w:lineRule="auto"/>
        <w:ind w:firstLine="708"/>
      </w:pPr>
      <w:r>
        <w:t>N</w:t>
      </w:r>
      <w:r w:rsidR="00B95552">
        <w:t>eotřelé</w:t>
      </w:r>
      <w:r>
        <w:t xml:space="preserve"> téma se autorce podařilo zpracovat promyšleně a s</w:t>
      </w:r>
      <w:r w:rsidR="0061695C">
        <w:t>mysluplně</w:t>
      </w:r>
      <w:r>
        <w:t xml:space="preserve"> a a</w:t>
      </w:r>
      <w:r w:rsidR="00814418">
        <w:t xml:space="preserve">ž na drobné nepřesnosti je práce prakticky prosta zásadních nedostatků. Autorka prokazuje velmi dobrou orientaci ve zkoumané problematice, což dokládá již první kapitola, která </w:t>
      </w:r>
      <w:r w:rsidR="0061695C">
        <w:t>působí jako systematický</w:t>
      </w:r>
      <w:r w:rsidR="00814418">
        <w:t xml:space="preserve"> a fundovaný vhled do dosavadní odborné reflexe samizdatové kultury.</w:t>
      </w:r>
    </w:p>
    <w:p w14:paraId="08E969EF" w14:textId="1BDC6839" w:rsidR="00B95552" w:rsidRDefault="00814418" w:rsidP="0061695C">
      <w:pPr>
        <w:spacing w:after="0" w:line="360" w:lineRule="auto"/>
        <w:ind w:firstLine="708"/>
      </w:pPr>
      <w:r>
        <w:t xml:space="preserve">Stěžejní část práce otevírá analýza </w:t>
      </w:r>
      <w:r w:rsidR="0061695C">
        <w:t xml:space="preserve">zaměřená na </w:t>
      </w:r>
      <w:r>
        <w:t>zastoupení žen v rámci Edice Petlice, kde autorka kombinuje kvantitativní a kvalitativní přístup</w:t>
      </w:r>
      <w:r w:rsidR="0061695C">
        <w:t>.</w:t>
      </w:r>
      <w:r>
        <w:t xml:space="preserve">  </w:t>
      </w:r>
      <w:r w:rsidR="0061695C">
        <w:t>P</w:t>
      </w:r>
      <w:r>
        <w:t>rvní z nich d</w:t>
      </w:r>
      <w:r w:rsidR="0061695C">
        <w:t>emonstruje</w:t>
      </w:r>
      <w:r>
        <w:t xml:space="preserve"> přiloženými tabulkami a grafy, ukazující</w:t>
      </w:r>
      <w:r w:rsidR="0061695C">
        <w:t>mi</w:t>
      </w:r>
      <w:r>
        <w:t xml:space="preserve"> mimo jiné </w:t>
      </w:r>
      <w:r w:rsidR="004A7D27">
        <w:t>procentuální podíl</w:t>
      </w:r>
      <w:r>
        <w:t xml:space="preserve"> žen mezi autorkami publikujícími v nakladatelství Petlice, </w:t>
      </w:r>
      <w:r w:rsidR="0061695C">
        <w:t>jež však diplomantka</w:t>
      </w:r>
      <w:r>
        <w:t xml:space="preserve"> neopomíjí zasadit do širšího kontextu zkoumané prob</w:t>
      </w:r>
      <w:r w:rsidR="00102B8B">
        <w:t>lem</w:t>
      </w:r>
      <w:r>
        <w:t>atiky.</w:t>
      </w:r>
    </w:p>
    <w:p w14:paraId="0397894B" w14:textId="760D5AFD" w:rsidR="00AA5609" w:rsidRDefault="004A7D27" w:rsidP="0061695C">
      <w:pPr>
        <w:spacing w:after="0" w:line="360" w:lineRule="auto"/>
        <w:ind w:firstLine="708"/>
      </w:pPr>
      <w:r>
        <w:t>Výraznou devízou práce je</w:t>
      </w:r>
      <w:r w:rsidR="00AA5609" w:rsidRPr="00AA5609">
        <w:t>, že se kolegyně Vrzáčková ve své analýze nezaměřila pouze na ženy jakožto autorky</w:t>
      </w:r>
      <w:r w:rsidR="00AA5609">
        <w:t xml:space="preserve">, publikující </w:t>
      </w:r>
      <w:r>
        <w:t>(</w:t>
      </w:r>
      <w:r w:rsidR="00AA5609">
        <w:t>i když ve výrazné menšině</w:t>
      </w:r>
      <w:r>
        <w:t>)</w:t>
      </w:r>
      <w:r w:rsidR="00AA5609">
        <w:t xml:space="preserve"> v rámci sledované Edice Petlice, ale </w:t>
      </w:r>
      <w:r w:rsidR="0061695C">
        <w:t xml:space="preserve">pozornost upřela </w:t>
      </w:r>
      <w:r w:rsidR="00AA5609">
        <w:t xml:space="preserve">také na ženy méně viditelné, ale neméně důležité, zajišťující institucionální a organizační chod vydavatelství. Jejich místo v samizdatové kultuře autorka demonstruje skrze představení čtyř konkrétních </w:t>
      </w:r>
      <w:r>
        <w:t>rolí</w:t>
      </w:r>
      <w:r w:rsidR="00AA5609">
        <w:t>, jež ženy v Petlici zastávaly (</w:t>
      </w:r>
      <w:r>
        <w:t xml:space="preserve">jako </w:t>
      </w:r>
      <w:r w:rsidR="00AA5609">
        <w:t>písařky, literární kritičky a teoretičky, novinářky a aktivistky)</w:t>
      </w:r>
      <w:r w:rsidR="0061695C">
        <w:t xml:space="preserve">. Typologie je navíc </w:t>
      </w:r>
      <w:r w:rsidR="00AA5609">
        <w:t>spojen</w:t>
      </w:r>
      <w:r w:rsidR="0061695C">
        <w:t>a</w:t>
      </w:r>
      <w:r w:rsidR="00AA5609">
        <w:t xml:space="preserve"> s</w:t>
      </w:r>
      <w:r w:rsidR="0061695C">
        <w:t xml:space="preserve"> </w:t>
      </w:r>
      <w:proofErr w:type="spellStart"/>
      <w:r w:rsidR="0061695C">
        <w:t>biogramy</w:t>
      </w:r>
      <w:proofErr w:type="spellEnd"/>
      <w:r w:rsidR="00AA5609">
        <w:t xml:space="preserve"> čtyř </w:t>
      </w:r>
      <w:r>
        <w:t>konkrétn</w:t>
      </w:r>
      <w:r w:rsidR="00C56BE0">
        <w:t>ích reprezentantek samizdatu</w:t>
      </w:r>
      <w:r w:rsidR="00C56BE0" w:rsidRPr="00C56BE0">
        <w:t xml:space="preserve"> </w:t>
      </w:r>
      <w:r w:rsidR="00C56BE0">
        <w:t>(</w:t>
      </w:r>
      <w:r w:rsidR="00C56BE0">
        <w:t xml:space="preserve">Zdena </w:t>
      </w:r>
      <w:proofErr w:type="spellStart"/>
      <w:r w:rsidR="00C56BE0">
        <w:t>Erteltová-Phillipsová</w:t>
      </w:r>
      <w:proofErr w:type="spellEnd"/>
      <w:r w:rsidR="00C56BE0">
        <w:t>,</w:t>
      </w:r>
      <w:r w:rsidR="00C56BE0">
        <w:t xml:space="preserve"> Sylvie Richterová</w:t>
      </w:r>
      <w:r w:rsidR="00C56BE0">
        <w:t xml:space="preserve">, </w:t>
      </w:r>
      <w:r w:rsidR="00C56BE0">
        <w:t>Iva Kotrlá</w:t>
      </w:r>
      <w:r w:rsidR="00C56BE0">
        <w:t xml:space="preserve">, </w:t>
      </w:r>
      <w:r w:rsidR="00C56BE0">
        <w:t>Zdena Tominová</w:t>
      </w:r>
      <w:r w:rsidR="00C56BE0">
        <w:t>),</w:t>
      </w:r>
      <w:r w:rsidR="00AA5609">
        <w:t xml:space="preserve"> </w:t>
      </w:r>
      <w:r>
        <w:t>demonstrujícími</w:t>
      </w:r>
      <w:r w:rsidR="00AA5609">
        <w:t xml:space="preserve"> rozmanité osudy žen podílejících se na produkci neoficiální literatury v</w:t>
      </w:r>
      <w:r>
        <w:t> </w:t>
      </w:r>
      <w:r w:rsidR="00AA5609">
        <w:t>Československu</w:t>
      </w:r>
      <w:r>
        <w:t xml:space="preserve"> </w:t>
      </w:r>
      <w:r w:rsidR="00C56BE0">
        <w:t>v 70. a 80. letech.</w:t>
      </w:r>
    </w:p>
    <w:p w14:paraId="3E7D1CCF" w14:textId="1F7C52CC" w:rsidR="00102B8B" w:rsidRDefault="00102B8B" w:rsidP="00C56BE0">
      <w:pPr>
        <w:spacing w:after="0" w:line="360" w:lineRule="auto"/>
        <w:ind w:firstLine="708"/>
      </w:pPr>
      <w:r>
        <w:t xml:space="preserve">Všechny </w:t>
      </w:r>
      <w:r w:rsidR="004A7D27">
        <w:t xml:space="preserve">představené </w:t>
      </w:r>
      <w:r>
        <w:t xml:space="preserve">role se pak setkávají v osobě Evy Kantůrkové, kterou si kolegyně Vrzáčková </w:t>
      </w:r>
      <w:r w:rsidR="004A7D27">
        <w:t>zvolila</w:t>
      </w:r>
      <w:r w:rsidR="00274CA1">
        <w:t>,</w:t>
      </w:r>
      <w:r w:rsidR="004A7D27">
        <w:t xml:space="preserve"> </w:t>
      </w:r>
      <w:r>
        <w:t>vzhledem k jejímu silnému sepjetí s nakladatelstvím Petlice, jako určitý prototyp ženy bytostně spojené se samizdatovou literární produkcí</w:t>
      </w:r>
      <w:r w:rsidR="004A7D27">
        <w:t xml:space="preserve">, </w:t>
      </w:r>
      <w:r w:rsidR="00274CA1">
        <w:t>která</w:t>
      </w:r>
      <w:r w:rsidR="004A7D27">
        <w:t xml:space="preserve"> „</w:t>
      </w:r>
      <w:r w:rsidR="004A7D27" w:rsidRPr="004A7D27">
        <w:t>v metaforickém smyslu zastřešuje v prvním interpretačním plánu částečně vyznívající činnost literátek a aktivistek zmíněných v přechozích kapitolách</w:t>
      </w:r>
      <w:r w:rsidR="004A7D27">
        <w:t>.“</w:t>
      </w:r>
    </w:p>
    <w:p w14:paraId="54DEEAD1" w14:textId="2E85E798" w:rsidR="00AA5609" w:rsidRDefault="00AA5609" w:rsidP="00C56BE0">
      <w:pPr>
        <w:spacing w:after="0" w:line="360" w:lineRule="auto"/>
        <w:ind w:firstLine="708"/>
      </w:pPr>
      <w:r>
        <w:lastRenderedPageBreak/>
        <w:t>V</w:t>
      </w:r>
      <w:r w:rsidR="00525E76">
        <w:t>e finální části práce</w:t>
      </w:r>
      <w:r>
        <w:t xml:space="preserve"> se autorka pokouší </w:t>
      </w:r>
      <w:r w:rsidR="00525E76">
        <w:t xml:space="preserve">ponořit ještě hlouběji do genderové dimenze samizdatové kultury, když se zamýšlí nad tím, </w:t>
      </w:r>
      <w:r w:rsidR="00525E76" w:rsidRPr="00525E76">
        <w:t>jak</w:t>
      </w:r>
      <w:r w:rsidR="00525E76">
        <w:t>ý byl postoj ženských představitelek samizdatu</w:t>
      </w:r>
      <w:r w:rsidR="00525E76" w:rsidRPr="00525E76">
        <w:t xml:space="preserve"> k tzv. ženským </w:t>
      </w:r>
      <w:r w:rsidR="00525E76">
        <w:t xml:space="preserve">tématům </w:t>
      </w:r>
      <w:r w:rsidR="00525E76" w:rsidRPr="00525E76">
        <w:t>a zda</w:t>
      </w:r>
      <w:r w:rsidR="00525E76">
        <w:t xml:space="preserve"> byla</w:t>
      </w:r>
      <w:r w:rsidR="00525E76" w:rsidRPr="00525E76">
        <w:t xml:space="preserve"> tato témata v</w:t>
      </w:r>
      <w:r w:rsidR="00525E76">
        <w:t xml:space="preserve">ůbec v daném kulturním okruhu </w:t>
      </w:r>
      <w:r w:rsidR="00525E76" w:rsidRPr="00525E76">
        <w:t>reflektována.</w:t>
      </w:r>
      <w:r w:rsidR="00525E76">
        <w:t xml:space="preserve"> V závěru pak do značné míry potvrzuje </w:t>
      </w:r>
      <w:r w:rsidR="00C56BE0">
        <w:t>poznatky</w:t>
      </w:r>
      <w:r w:rsidR="00525E76">
        <w:t xml:space="preserve"> již existujících výzkumů, že témata spojená s feminismem a obecně ženskou emancipací nepatřila mezi dominantní témata samizdatové kultury, a to nejen ze strany mužů autorů, ale ani ze strany žen. Zde je pouze třeba </w:t>
      </w:r>
      <w:proofErr w:type="gramStart"/>
      <w:r w:rsidR="00525E76">
        <w:t>říci</w:t>
      </w:r>
      <w:proofErr w:type="gramEnd"/>
      <w:r w:rsidR="00525E76">
        <w:t>, že pro hlubší pochopení genderové dimenze tvorby zmíněných autorek</w:t>
      </w:r>
      <w:r w:rsidR="00C56BE0">
        <w:t xml:space="preserve"> (především Kantůrkové)</w:t>
      </w:r>
      <w:r w:rsidR="00525E76">
        <w:t>, by byl</w:t>
      </w:r>
      <w:r w:rsidR="00C56BE0">
        <w:t>a</w:t>
      </w:r>
      <w:r w:rsidR="00525E76">
        <w:t xml:space="preserve"> nutná obsáhlejší analýza jejich děl, na kterou v práci ne</w:t>
      </w:r>
      <w:r w:rsidR="00C56BE0">
        <w:t>z</w:t>
      </w:r>
      <w:r w:rsidR="00525E76">
        <w:t xml:space="preserve">byl prostor. </w:t>
      </w:r>
    </w:p>
    <w:p w14:paraId="6C9C9EA6" w14:textId="1D0A4017" w:rsidR="00414006" w:rsidRDefault="00525E76" w:rsidP="00C56BE0">
      <w:pPr>
        <w:spacing w:after="0" w:line="360" w:lineRule="auto"/>
        <w:ind w:firstLine="708"/>
      </w:pPr>
      <w:r>
        <w:t xml:space="preserve">K formální stránce předkládané práce je nutno </w:t>
      </w:r>
      <w:proofErr w:type="gramStart"/>
      <w:r>
        <w:t>říci</w:t>
      </w:r>
      <w:proofErr w:type="gramEnd"/>
      <w:r>
        <w:t xml:space="preserve">, že je </w:t>
      </w:r>
      <w:r w:rsidR="0031590C">
        <w:t>na vysoké úrovni</w:t>
      </w:r>
      <w:r>
        <w:t>. Jazykově i stylisticky ji považuji</w:t>
      </w:r>
      <w:r w:rsidR="00C56BE0">
        <w:t xml:space="preserve">, i </w:t>
      </w:r>
      <w:r w:rsidR="0031590C">
        <w:t>v poměru k jiným kvalifikačním prac</w:t>
      </w:r>
      <w:r w:rsidR="00814418">
        <w:t>í</w:t>
      </w:r>
      <w:r w:rsidR="0031590C">
        <w:t>m</w:t>
      </w:r>
      <w:r w:rsidR="00C56BE0">
        <w:t>,</w:t>
      </w:r>
      <w:r w:rsidR="0031590C">
        <w:t xml:space="preserve"> za nadstandartní. </w:t>
      </w:r>
      <w:r w:rsidR="00814418">
        <w:t>Velmi dobrá je též práce s poznámkovým aparátem.</w:t>
      </w:r>
    </w:p>
    <w:p w14:paraId="78077DAE" w14:textId="77777777" w:rsidR="00C56BE0" w:rsidRDefault="00C56BE0" w:rsidP="0061695C">
      <w:pPr>
        <w:spacing w:after="0" w:line="360" w:lineRule="auto"/>
      </w:pPr>
    </w:p>
    <w:p w14:paraId="755790A0" w14:textId="6D56A877" w:rsidR="00525E76" w:rsidRDefault="00525E76" w:rsidP="0061695C">
      <w:pPr>
        <w:spacing w:after="0" w:line="360" w:lineRule="auto"/>
      </w:pPr>
      <w:r>
        <w:t xml:space="preserve">Předkládanou diplomovou práci Denisy Vrzáčkové proto </w:t>
      </w:r>
      <w:r w:rsidRPr="00525E76">
        <w:rPr>
          <w:b/>
          <w:bCs/>
        </w:rPr>
        <w:t>doporučuji k obhajobě</w:t>
      </w:r>
      <w:r>
        <w:t xml:space="preserve"> a navrhuji </w:t>
      </w:r>
      <w:r w:rsidR="00C56BE0">
        <w:t xml:space="preserve">ji </w:t>
      </w:r>
      <w:r>
        <w:t xml:space="preserve">hodnotit známkou </w:t>
      </w:r>
      <w:r w:rsidRPr="00525E76">
        <w:rPr>
          <w:b/>
          <w:bCs/>
        </w:rPr>
        <w:t>A</w:t>
      </w:r>
      <w:r>
        <w:t xml:space="preserve">. </w:t>
      </w:r>
    </w:p>
    <w:p w14:paraId="5E30FF2B" w14:textId="77777777" w:rsidR="00814418" w:rsidRDefault="00814418" w:rsidP="0061695C">
      <w:pPr>
        <w:spacing w:after="0" w:line="360" w:lineRule="auto"/>
      </w:pPr>
    </w:p>
    <w:p w14:paraId="06753540" w14:textId="77777777" w:rsidR="00AF42E0" w:rsidRDefault="00AF42E0" w:rsidP="0061695C">
      <w:pPr>
        <w:spacing w:after="0" w:line="360" w:lineRule="auto"/>
      </w:pPr>
    </w:p>
    <w:p w14:paraId="5790EC91" w14:textId="77777777" w:rsidR="00C56BE0" w:rsidRDefault="00C56BE0" w:rsidP="0061695C">
      <w:pPr>
        <w:spacing w:after="0" w:line="360" w:lineRule="auto"/>
      </w:pPr>
    </w:p>
    <w:p w14:paraId="6B96AAA8" w14:textId="77777777" w:rsidR="00C56BE0" w:rsidRDefault="00C56BE0" w:rsidP="0061695C">
      <w:pPr>
        <w:spacing w:after="0" w:line="360" w:lineRule="auto"/>
      </w:pPr>
    </w:p>
    <w:p w14:paraId="2C952C60" w14:textId="77777777" w:rsidR="00C56BE0" w:rsidRDefault="00C56BE0" w:rsidP="0061695C">
      <w:pPr>
        <w:spacing w:after="0" w:line="360" w:lineRule="auto"/>
      </w:pPr>
    </w:p>
    <w:p w14:paraId="71BC6240" w14:textId="77777777" w:rsidR="00C56BE0" w:rsidRDefault="00C56BE0" w:rsidP="0061695C">
      <w:pPr>
        <w:spacing w:after="0" w:line="360" w:lineRule="auto"/>
      </w:pPr>
    </w:p>
    <w:p w14:paraId="49D259FA" w14:textId="77777777" w:rsidR="00C56BE0" w:rsidRDefault="00C56BE0" w:rsidP="0061695C">
      <w:pPr>
        <w:spacing w:after="0" w:line="360" w:lineRule="auto"/>
      </w:pPr>
    </w:p>
    <w:p w14:paraId="1D38756C" w14:textId="77777777" w:rsidR="00C56BE0" w:rsidRDefault="00C56BE0" w:rsidP="0061695C">
      <w:pPr>
        <w:spacing w:after="0" w:line="360" w:lineRule="auto"/>
      </w:pPr>
    </w:p>
    <w:p w14:paraId="16C98D73" w14:textId="77777777" w:rsidR="00274CA1" w:rsidRDefault="00274CA1" w:rsidP="0061695C">
      <w:pPr>
        <w:spacing w:after="0" w:line="360" w:lineRule="auto"/>
      </w:pPr>
    </w:p>
    <w:p w14:paraId="4C5B852E" w14:textId="77777777" w:rsidR="00274CA1" w:rsidRDefault="00274CA1" w:rsidP="0061695C">
      <w:pPr>
        <w:spacing w:after="0" w:line="360" w:lineRule="auto"/>
      </w:pPr>
    </w:p>
    <w:p w14:paraId="1F43A942" w14:textId="77777777" w:rsidR="00274CA1" w:rsidRDefault="00274CA1" w:rsidP="0061695C">
      <w:pPr>
        <w:spacing w:after="0" w:line="360" w:lineRule="auto"/>
      </w:pPr>
    </w:p>
    <w:p w14:paraId="681F8C14" w14:textId="77777777" w:rsidR="00274CA1" w:rsidRDefault="00274CA1" w:rsidP="0061695C">
      <w:pPr>
        <w:spacing w:after="0" w:line="360" w:lineRule="auto"/>
      </w:pPr>
    </w:p>
    <w:p w14:paraId="4F0631FA" w14:textId="77777777" w:rsidR="00274CA1" w:rsidRDefault="00274CA1" w:rsidP="0061695C">
      <w:pPr>
        <w:spacing w:after="0" w:line="360" w:lineRule="auto"/>
      </w:pPr>
    </w:p>
    <w:p w14:paraId="1F7C6368" w14:textId="77777777" w:rsidR="00274CA1" w:rsidRDefault="00274CA1" w:rsidP="0061695C">
      <w:pPr>
        <w:spacing w:after="0" w:line="360" w:lineRule="auto"/>
      </w:pPr>
    </w:p>
    <w:p w14:paraId="2B7F10EB" w14:textId="77777777" w:rsidR="00C56BE0" w:rsidRDefault="00C56BE0" w:rsidP="0061695C">
      <w:pPr>
        <w:spacing w:after="0" w:line="360" w:lineRule="auto"/>
      </w:pPr>
    </w:p>
    <w:p w14:paraId="7EE4BCFE" w14:textId="77777777" w:rsidR="00C56BE0" w:rsidRDefault="00C56BE0" w:rsidP="0061695C">
      <w:pPr>
        <w:spacing w:after="0" w:line="360" w:lineRule="auto"/>
      </w:pPr>
    </w:p>
    <w:p w14:paraId="52254C09" w14:textId="34444636" w:rsidR="00C56BE0" w:rsidRDefault="00C56BE0" w:rsidP="0061695C">
      <w:pPr>
        <w:spacing w:after="0" w:line="360" w:lineRule="auto"/>
      </w:pPr>
      <w:r w:rsidRPr="00C56BE0">
        <w:t>V Benátkách nad Jizerou 1</w:t>
      </w:r>
      <w:r>
        <w:t>3</w:t>
      </w:r>
      <w:r w:rsidRPr="00C56BE0">
        <w:t>. 8. 202</w:t>
      </w:r>
      <w:r>
        <w:t>4</w:t>
      </w:r>
      <w:r w:rsidRPr="00C56BE0">
        <w:tab/>
      </w:r>
      <w:r w:rsidRPr="00C56BE0">
        <w:tab/>
      </w:r>
      <w:r w:rsidRPr="00C56BE0">
        <w:tab/>
        <w:t>Veronika Lacinová Najmanová</w:t>
      </w:r>
    </w:p>
    <w:p w14:paraId="5ABE4022" w14:textId="46747EBE" w:rsidR="008704CA" w:rsidRDefault="008704CA" w:rsidP="0061695C">
      <w:pPr>
        <w:spacing w:after="0" w:line="360" w:lineRule="auto"/>
      </w:pPr>
    </w:p>
    <w:sectPr w:rsidR="008704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16DCC1" w14:textId="77777777" w:rsidR="004B24F7" w:rsidRDefault="004B24F7" w:rsidP="00274CA1">
      <w:pPr>
        <w:spacing w:after="0" w:line="240" w:lineRule="auto"/>
      </w:pPr>
      <w:r>
        <w:separator/>
      </w:r>
    </w:p>
  </w:endnote>
  <w:endnote w:type="continuationSeparator" w:id="0">
    <w:p w14:paraId="5BB80FC1" w14:textId="77777777" w:rsidR="004B24F7" w:rsidRDefault="004B24F7" w:rsidP="00274C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4F58BF" w14:textId="77777777" w:rsidR="004B24F7" w:rsidRDefault="004B24F7" w:rsidP="00274CA1">
      <w:pPr>
        <w:spacing w:after="0" w:line="240" w:lineRule="auto"/>
      </w:pPr>
      <w:r>
        <w:separator/>
      </w:r>
    </w:p>
  </w:footnote>
  <w:footnote w:type="continuationSeparator" w:id="0">
    <w:p w14:paraId="57FEA8A1" w14:textId="77777777" w:rsidR="004B24F7" w:rsidRDefault="004B24F7" w:rsidP="00274CA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590C"/>
    <w:rsid w:val="0007706B"/>
    <w:rsid w:val="00102B8B"/>
    <w:rsid w:val="00104F9B"/>
    <w:rsid w:val="00274CA1"/>
    <w:rsid w:val="0031590C"/>
    <w:rsid w:val="003367E3"/>
    <w:rsid w:val="0036445E"/>
    <w:rsid w:val="00414006"/>
    <w:rsid w:val="004A7D27"/>
    <w:rsid w:val="004B24F7"/>
    <w:rsid w:val="00525E76"/>
    <w:rsid w:val="005638A3"/>
    <w:rsid w:val="0061695C"/>
    <w:rsid w:val="00707EBD"/>
    <w:rsid w:val="00814418"/>
    <w:rsid w:val="008704CA"/>
    <w:rsid w:val="008B42D5"/>
    <w:rsid w:val="00945A6D"/>
    <w:rsid w:val="009B5CD3"/>
    <w:rsid w:val="009E1DCF"/>
    <w:rsid w:val="00AA5609"/>
    <w:rsid w:val="00AF42E0"/>
    <w:rsid w:val="00B442CD"/>
    <w:rsid w:val="00B95552"/>
    <w:rsid w:val="00BE66FB"/>
    <w:rsid w:val="00C102C9"/>
    <w:rsid w:val="00C56BE0"/>
    <w:rsid w:val="00D951E9"/>
    <w:rsid w:val="00DD66B6"/>
    <w:rsid w:val="00FA5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BD4B5"/>
  <w15:chartTrackingRefBased/>
  <w15:docId w15:val="{5887EB26-1004-4F45-AC09-1BA00E18F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638A3"/>
    <w:rPr>
      <w:rFonts w:ascii="Times New Roman" w:hAnsi="Times New Roman"/>
      <w:sz w:val="24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DD66B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DD66B6"/>
    <w:rPr>
      <w:rFonts w:asciiTheme="majorHAnsi" w:eastAsiaTheme="majorEastAsia" w:hAnsiTheme="majorHAnsi" w:cstheme="majorBidi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274C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74CA1"/>
    <w:rPr>
      <w:rFonts w:ascii="Times New Roman" w:hAnsi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274C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74CA1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718</TotalTime>
  <Pages>2</Pages>
  <Words>522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Lacinova Najmanova Veronika</dc:creator>
  <cp:keywords/>
  <dc:description/>
  <cp:lastModifiedBy>Lacinova Najmanova Veronika</cp:lastModifiedBy>
  <cp:revision>5</cp:revision>
  <dcterms:created xsi:type="dcterms:W3CDTF">2024-08-12T18:24:00Z</dcterms:created>
  <dcterms:modified xsi:type="dcterms:W3CDTF">2024-08-13T07:05:00Z</dcterms:modified>
</cp:coreProperties>
</file>