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8AA07" w14:textId="77FB6ECF" w:rsidR="002407E9" w:rsidRDefault="002407E9" w:rsidP="002407E9">
      <w:pPr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 xml:space="preserve">POSUDEK VEDOUCÍHO </w:t>
      </w:r>
      <w:r w:rsidR="003A0000">
        <w:rPr>
          <w:rFonts w:cs="Times New Roman"/>
        </w:rPr>
        <w:t xml:space="preserve">DIPLOMOVÉ </w:t>
      </w:r>
      <w:r>
        <w:rPr>
          <w:rFonts w:cs="Times New Roman"/>
        </w:rPr>
        <w:t>PRÁCE</w:t>
      </w:r>
    </w:p>
    <w:p w14:paraId="79119256" w14:textId="3E6F48F6" w:rsidR="002407E9" w:rsidRPr="002C0106" w:rsidRDefault="003A0000" w:rsidP="002407E9">
      <w:pPr>
        <w:jc w:val="center"/>
        <w:rPr>
          <w:rFonts w:cs="Times New Roman"/>
          <w:b/>
          <w:bCs/>
        </w:rPr>
      </w:pPr>
      <w:r>
        <w:rPr>
          <w:b/>
          <w:bCs/>
        </w:rPr>
        <w:t xml:space="preserve">Cesta z drogové závislosti </w:t>
      </w:r>
    </w:p>
    <w:p w14:paraId="13E3E893" w14:textId="6A3196F2" w:rsidR="002407E9" w:rsidRDefault="002407E9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Autor</w:t>
      </w:r>
      <w:r w:rsidR="003A0000">
        <w:rPr>
          <w:rFonts w:cs="Times New Roman"/>
        </w:rPr>
        <w:t>ka</w:t>
      </w:r>
      <w:r>
        <w:rPr>
          <w:rFonts w:cs="Times New Roman"/>
        </w:rPr>
        <w:t xml:space="preserve"> </w:t>
      </w:r>
      <w:r w:rsidR="003A0000">
        <w:rPr>
          <w:rFonts w:cs="Times New Roman"/>
        </w:rPr>
        <w:t xml:space="preserve">diplomové </w:t>
      </w:r>
      <w:r>
        <w:rPr>
          <w:rFonts w:cs="Times New Roman"/>
        </w:rPr>
        <w:t xml:space="preserve">práce: </w:t>
      </w:r>
      <w:r w:rsidR="00B9089C">
        <w:rPr>
          <w:rFonts w:cs="Times New Roman"/>
        </w:rPr>
        <w:t xml:space="preserve">Bc. </w:t>
      </w:r>
      <w:r w:rsidR="003A0000">
        <w:rPr>
          <w:rFonts w:cs="Times New Roman"/>
        </w:rPr>
        <w:t xml:space="preserve">Monika Boučková </w:t>
      </w:r>
    </w:p>
    <w:p w14:paraId="1F6D9AAA" w14:textId="4AB08AE7" w:rsidR="002407E9" w:rsidRDefault="002407E9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Vedoucí </w:t>
      </w:r>
      <w:r w:rsidR="003A0000">
        <w:rPr>
          <w:rFonts w:cs="Times New Roman"/>
        </w:rPr>
        <w:t xml:space="preserve">diplomové </w:t>
      </w:r>
      <w:r>
        <w:rPr>
          <w:rFonts w:cs="Times New Roman"/>
        </w:rPr>
        <w:t>práce: Mgr. Tomáš Retka Ph.D.</w:t>
      </w:r>
    </w:p>
    <w:p w14:paraId="71CDAEA9" w14:textId="77777777" w:rsidR="007A0224" w:rsidRDefault="007A0224" w:rsidP="002407E9">
      <w:pPr>
        <w:spacing w:line="360" w:lineRule="auto"/>
        <w:jc w:val="both"/>
        <w:rPr>
          <w:rFonts w:cs="Times New Roman"/>
        </w:rPr>
      </w:pPr>
    </w:p>
    <w:p w14:paraId="5CFAD94A" w14:textId="4999AFCC" w:rsidR="00133B07" w:rsidRDefault="00654B13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Monika Boučková se ve své diplomové práci věnuje problematice integrace osob závislých na omamných a psychotropních látkách (s důrazem na tzv. tvrdé nelegální drogy, především pervitin). Autorka se </w:t>
      </w:r>
      <w:r w:rsidR="00133B07">
        <w:rPr>
          <w:rFonts w:cs="Times New Roman"/>
        </w:rPr>
        <w:t xml:space="preserve">zaměřila </w:t>
      </w:r>
      <w:r w:rsidR="00F423EA">
        <w:rPr>
          <w:rFonts w:cs="Times New Roman"/>
        </w:rPr>
        <w:t>zejména</w:t>
      </w:r>
      <w:r>
        <w:rPr>
          <w:rFonts w:cs="Times New Roman"/>
        </w:rPr>
        <w:t xml:space="preserve"> </w:t>
      </w:r>
      <w:r w:rsidR="00133B07">
        <w:rPr>
          <w:rFonts w:cs="Times New Roman"/>
        </w:rPr>
        <w:t xml:space="preserve">na </w:t>
      </w:r>
      <w:r>
        <w:rPr>
          <w:rFonts w:cs="Times New Roman"/>
        </w:rPr>
        <w:t>otáz</w:t>
      </w:r>
      <w:r w:rsidR="00133B07">
        <w:rPr>
          <w:rFonts w:cs="Times New Roman"/>
        </w:rPr>
        <w:t>ku</w:t>
      </w:r>
      <w:r>
        <w:rPr>
          <w:rFonts w:cs="Times New Roman"/>
        </w:rPr>
        <w:t xml:space="preserve">, jakými způsoby závislí uživatelé reflektují </w:t>
      </w:r>
      <w:r w:rsidR="00133B07">
        <w:rPr>
          <w:rFonts w:cs="Times New Roman"/>
        </w:rPr>
        <w:t xml:space="preserve">výzvu </w:t>
      </w:r>
      <w:r>
        <w:rPr>
          <w:rFonts w:cs="Times New Roman"/>
        </w:rPr>
        <w:t xml:space="preserve">potenciální abstinence. Téma abstinence je pro diplomovou práci klíčové a jedná se tedy o ústřední linku, která prochází </w:t>
      </w:r>
      <w:r w:rsidR="00133B07">
        <w:rPr>
          <w:rFonts w:cs="Times New Roman"/>
        </w:rPr>
        <w:t xml:space="preserve">téměř </w:t>
      </w:r>
      <w:r>
        <w:rPr>
          <w:rFonts w:cs="Times New Roman"/>
        </w:rPr>
        <w:t xml:space="preserve">celou </w:t>
      </w:r>
      <w:r w:rsidR="00133B07">
        <w:rPr>
          <w:rFonts w:cs="Times New Roman"/>
        </w:rPr>
        <w:t xml:space="preserve">závěrečnou </w:t>
      </w:r>
      <w:r>
        <w:rPr>
          <w:rFonts w:cs="Times New Roman"/>
        </w:rPr>
        <w:t>prací.</w:t>
      </w:r>
      <w:r w:rsidR="00133B07">
        <w:rPr>
          <w:rFonts w:cs="Times New Roman"/>
        </w:rPr>
        <w:t xml:space="preserve"> Autorka ve své práci vychází z etnografického výzkumu, který primárně realizovala s uživateli tvrdých drog. Empirická zjištění od této primární skupiny studentka dále vhodně doplňuje o data, která získala doplňujícími rozhovory s bývalými uživateli (tedy abstinujícími), adiktologem a sociální pracovnicí.</w:t>
      </w:r>
      <w:r w:rsidR="008D6CA2">
        <w:rPr>
          <w:rFonts w:cs="Times New Roman"/>
        </w:rPr>
        <w:t xml:space="preserve"> </w:t>
      </w:r>
    </w:p>
    <w:p w14:paraId="086EBDA5" w14:textId="07463B6D" w:rsidR="00D85131" w:rsidRDefault="00654B13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Diplomová práce Moniky Boučkové se skládá z textové a</w:t>
      </w:r>
      <w:r w:rsidR="00133B07">
        <w:rPr>
          <w:rFonts w:cs="Times New Roman"/>
        </w:rPr>
        <w:t> </w:t>
      </w:r>
      <w:r>
        <w:rPr>
          <w:rFonts w:cs="Times New Roman"/>
        </w:rPr>
        <w:t xml:space="preserve">audiovizuální části (dokumentárního filmu </w:t>
      </w:r>
      <w:r w:rsidRPr="00654B13">
        <w:rPr>
          <w:rFonts w:cs="Times New Roman"/>
          <w:i/>
          <w:iCs/>
        </w:rPr>
        <w:t>Cesta bez barev</w:t>
      </w:r>
      <w:r w:rsidRPr="00654B13">
        <w:rPr>
          <w:rFonts w:cs="Times New Roman"/>
        </w:rPr>
        <w:t>)</w:t>
      </w:r>
      <w:r>
        <w:rPr>
          <w:rFonts w:cs="Times New Roman"/>
        </w:rPr>
        <w:t>.</w:t>
      </w:r>
      <w:r w:rsidR="00133B07">
        <w:rPr>
          <w:rFonts w:cs="Times New Roman"/>
        </w:rPr>
        <w:t xml:space="preserve"> Obě části (text i dokumentární film) jsou sice vzájemně kompatibilní, nicméně je možné každou z nich číst či sledovat odděleně. Celkově diplomová práce působ</w:t>
      </w:r>
      <w:r w:rsidR="00F423EA">
        <w:rPr>
          <w:rFonts w:cs="Times New Roman"/>
        </w:rPr>
        <w:t>í</w:t>
      </w:r>
      <w:r w:rsidR="00133B07">
        <w:rPr>
          <w:rFonts w:cs="Times New Roman"/>
        </w:rPr>
        <w:t xml:space="preserve"> </w:t>
      </w:r>
      <w:r w:rsidR="00D85131">
        <w:rPr>
          <w:rFonts w:cs="Times New Roman"/>
        </w:rPr>
        <w:t xml:space="preserve">poměrně </w:t>
      </w:r>
      <w:r w:rsidR="00133B07">
        <w:rPr>
          <w:rFonts w:cs="Times New Roman"/>
        </w:rPr>
        <w:t>vyváženě a</w:t>
      </w:r>
      <w:r w:rsidR="00D85131">
        <w:rPr>
          <w:rFonts w:cs="Times New Roman"/>
        </w:rPr>
        <w:t> </w:t>
      </w:r>
      <w:r w:rsidR="00133B07">
        <w:rPr>
          <w:rFonts w:cs="Times New Roman"/>
        </w:rPr>
        <w:t xml:space="preserve">logicky. Textová část (mimo jiné) adekvátně uvádí a </w:t>
      </w:r>
      <w:proofErr w:type="spellStart"/>
      <w:r w:rsidR="00133B07">
        <w:rPr>
          <w:rFonts w:cs="Times New Roman"/>
        </w:rPr>
        <w:t>dovysvětluje</w:t>
      </w:r>
      <w:proofErr w:type="spellEnd"/>
      <w:r w:rsidR="00133B07">
        <w:rPr>
          <w:rFonts w:cs="Times New Roman"/>
        </w:rPr>
        <w:t xml:space="preserve"> dokumentární film.</w:t>
      </w:r>
      <w:r w:rsidR="00D85131">
        <w:rPr>
          <w:rFonts w:cs="Times New Roman"/>
        </w:rPr>
        <w:t xml:space="preserve"> Audiovizuální část naopak vhodně doplňuje (konkrétními výpověďmi informantů) teze a závěry text</w:t>
      </w:r>
      <w:r w:rsidR="00F423EA">
        <w:rPr>
          <w:rFonts w:cs="Times New Roman"/>
        </w:rPr>
        <w:t>u</w:t>
      </w:r>
      <w:r w:rsidR="00D85131">
        <w:rPr>
          <w:rFonts w:cs="Times New Roman"/>
        </w:rPr>
        <w:t>.</w:t>
      </w:r>
      <w:r w:rsidR="00896BC4">
        <w:rPr>
          <w:rFonts w:cs="Times New Roman"/>
        </w:rPr>
        <w:t xml:space="preserve"> Většina informantů, se kterými byla studentka v kontaktu vystupuje nejen v textové části, ale i v samotném dokumentárním filmu </w:t>
      </w:r>
      <w:r w:rsidR="00896BC4" w:rsidRPr="00C8241F">
        <w:rPr>
          <w:rFonts w:cs="Times New Roman"/>
          <w:i/>
          <w:iCs/>
        </w:rPr>
        <w:t>Cesta bez barev</w:t>
      </w:r>
      <w:r w:rsidR="00896BC4">
        <w:rPr>
          <w:rFonts w:cs="Times New Roman"/>
        </w:rPr>
        <w:t xml:space="preserve">.       </w:t>
      </w:r>
    </w:p>
    <w:p w14:paraId="16A15154" w14:textId="68F47A3B" w:rsidR="00654B13" w:rsidRDefault="00C8241F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Při hodnocení závěrečné práce je tedy nutné reflektovat kvalitu a vypovídající hodnotu obou části.</w:t>
      </w:r>
      <w:r w:rsidR="00896BC4">
        <w:rPr>
          <w:rFonts w:cs="Times New Roman"/>
        </w:rPr>
        <w:t xml:space="preserve"> </w:t>
      </w:r>
      <w:r w:rsidR="0024319C">
        <w:rPr>
          <w:rFonts w:cs="Times New Roman"/>
        </w:rPr>
        <w:t xml:space="preserve">                </w:t>
      </w:r>
      <w:r w:rsidR="00896BC4">
        <w:rPr>
          <w:rFonts w:cs="Times New Roman"/>
        </w:rPr>
        <w:t>Obě části závěrečné práce jsou z hlediska struktury a tématu poměrně kompatibilní a logicky propojené. Na druhou stranu si troufám říci, že z hlediska kvality zpracování a vypovídající hodnoty jsou určité rozdíly poměrně patrné. Dokumentární film (podle mého názoru) kvalitativně převyšuje textovou část.</w:t>
      </w:r>
    </w:p>
    <w:p w14:paraId="3691C4E1" w14:textId="53684CE1" w:rsidR="00916E07" w:rsidRDefault="008D6CA2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Monika Boučková se ve svém textu věnuje </w:t>
      </w:r>
      <w:r w:rsidR="0024319C">
        <w:rPr>
          <w:rFonts w:cs="Times New Roman"/>
        </w:rPr>
        <w:t>problematice abstinence a integrace</w:t>
      </w:r>
      <w:r w:rsidR="0074465E">
        <w:rPr>
          <w:rFonts w:cs="Times New Roman"/>
        </w:rPr>
        <w:t xml:space="preserve"> uživatelů tvrdých drog</w:t>
      </w:r>
      <w:r w:rsidR="0024319C">
        <w:rPr>
          <w:rFonts w:cs="Times New Roman"/>
        </w:rPr>
        <w:t xml:space="preserve"> </w:t>
      </w:r>
      <w:r w:rsidR="0074465E">
        <w:rPr>
          <w:rFonts w:cs="Times New Roman"/>
        </w:rPr>
        <w:t xml:space="preserve">v několika </w:t>
      </w:r>
      <w:r w:rsidR="005C389E">
        <w:rPr>
          <w:rFonts w:cs="Times New Roman"/>
        </w:rPr>
        <w:t>různých</w:t>
      </w:r>
      <w:r w:rsidR="0074465E">
        <w:rPr>
          <w:rFonts w:cs="Times New Roman"/>
        </w:rPr>
        <w:t xml:space="preserve"> rovinách. Lze konstatovat, že převládá rovina popisná (především kapitoly 4 a 5). Studentka zde vymezuje základní pojmy (integrace, reintegrace, droga, závislost a abstinence) a</w:t>
      </w:r>
      <w:r w:rsidR="004A10CA">
        <w:rPr>
          <w:rFonts w:cs="Times New Roman"/>
        </w:rPr>
        <w:t> </w:t>
      </w:r>
      <w:r w:rsidR="0074465E">
        <w:rPr>
          <w:rFonts w:cs="Times New Roman"/>
        </w:rPr>
        <w:t>popisuje rol</w:t>
      </w:r>
      <w:r w:rsidR="004A10CA">
        <w:rPr>
          <w:rFonts w:cs="Times New Roman"/>
        </w:rPr>
        <w:t>e</w:t>
      </w:r>
      <w:r w:rsidR="0074465E">
        <w:rPr>
          <w:rFonts w:cs="Times New Roman"/>
        </w:rPr>
        <w:t xml:space="preserve"> a možnosti</w:t>
      </w:r>
      <w:r w:rsidR="004A10CA">
        <w:rPr>
          <w:rFonts w:cs="Times New Roman"/>
        </w:rPr>
        <w:t xml:space="preserve"> pomoci</w:t>
      </w:r>
      <w:r w:rsidR="0074465E">
        <w:rPr>
          <w:rFonts w:cs="Times New Roman"/>
        </w:rPr>
        <w:t xml:space="preserve"> podpůrných organizací při práci se závislými uživateli. Z hlediska teoretického zakotvení</w:t>
      </w:r>
      <w:r w:rsidR="005C389E">
        <w:rPr>
          <w:rFonts w:cs="Times New Roman"/>
        </w:rPr>
        <w:t xml:space="preserve"> (rovina analytická)</w:t>
      </w:r>
      <w:r w:rsidR="0074465E">
        <w:rPr>
          <w:rFonts w:cs="Times New Roman"/>
        </w:rPr>
        <w:t xml:space="preserve"> volí Monika Boučková koncept</w:t>
      </w:r>
      <w:r w:rsidR="004A10CA">
        <w:rPr>
          <w:rFonts w:cs="Times New Roman"/>
        </w:rPr>
        <w:t xml:space="preserve">y habitu a rituálů. Tyto teoretické koncepty jsou v kontextu daného tématu vhodné a podnětné, je trochu škoda, že je autorka intenzivněji (a o něco adekvátněji) nerozpracovává a následně </w:t>
      </w:r>
      <w:r w:rsidR="005C389E">
        <w:rPr>
          <w:rFonts w:cs="Times New Roman"/>
        </w:rPr>
        <w:t xml:space="preserve">je </w:t>
      </w:r>
      <w:r w:rsidR="004A10CA">
        <w:rPr>
          <w:rFonts w:cs="Times New Roman"/>
        </w:rPr>
        <w:t xml:space="preserve">více nevyužívá při vlastní intepretaci </w:t>
      </w:r>
      <w:r w:rsidR="004A10CA">
        <w:rPr>
          <w:rFonts w:cs="Times New Roman"/>
        </w:rPr>
        <w:lastRenderedPageBreak/>
        <w:t xml:space="preserve">empirických dat. Za silnou stránku textu (i samotného dokumentárního filmu) považuji koncept a realizaci vhodně naplánovaného etnografického výzkumu. Studentka prokazuje dobrou znalost terénu, systematické zpracování a snahu realizovat výzkum, co nejlépe. Pozitivně hodnotím i textové pasáže, ve kterých Monika Boučková reflektuje přesahy mezi textem a dokumentárním filmem (podkapitola 2.6 a kapitola 3). Určité rezervy textové části vidím především ve stránce stylistické. Některé pasáže </w:t>
      </w:r>
      <w:r w:rsidR="00F24E9B">
        <w:rPr>
          <w:rFonts w:cs="Times New Roman"/>
        </w:rPr>
        <w:t>působí kostrbatě.</w:t>
      </w:r>
      <w:r w:rsidR="005C389E">
        <w:rPr>
          <w:rFonts w:cs="Times New Roman"/>
        </w:rPr>
        <w:t xml:space="preserve"> Autorka občas používá neodborný jazyk (například na straně </w:t>
      </w:r>
      <w:r w:rsidR="00916E07">
        <w:rPr>
          <w:rFonts w:cs="Times New Roman"/>
        </w:rPr>
        <w:t xml:space="preserve">                         </w:t>
      </w:r>
      <w:r w:rsidR="005C389E">
        <w:rPr>
          <w:rFonts w:cs="Times New Roman"/>
        </w:rPr>
        <w:t>2</w:t>
      </w:r>
      <w:r w:rsidR="00916E07">
        <w:rPr>
          <w:rFonts w:cs="Times New Roman"/>
        </w:rPr>
        <w:t xml:space="preserve">: </w:t>
      </w:r>
      <w:r w:rsidR="00916E07" w:rsidRPr="00916E07">
        <w:rPr>
          <w:rFonts w:cs="Times New Roman"/>
          <w:i/>
          <w:iCs/>
        </w:rPr>
        <w:t>„…už nějakou dobu si lámu hlavu…“</w:t>
      </w:r>
      <w:r w:rsidR="00916E07">
        <w:rPr>
          <w:rFonts w:cs="Times New Roman"/>
        </w:rPr>
        <w:t xml:space="preserve">). </w:t>
      </w:r>
      <w:r w:rsidR="00F24E9B">
        <w:rPr>
          <w:rFonts w:cs="Times New Roman"/>
        </w:rPr>
        <w:t>Dílčí rezervy představují i občasné grafické</w:t>
      </w:r>
      <w:r w:rsidR="00916E07">
        <w:rPr>
          <w:rFonts w:cs="Times New Roman"/>
        </w:rPr>
        <w:t>,</w:t>
      </w:r>
      <w:r w:rsidR="00F24E9B">
        <w:rPr>
          <w:rFonts w:cs="Times New Roman"/>
        </w:rPr>
        <w:t xml:space="preserve"> formální</w:t>
      </w:r>
      <w:r w:rsidR="00D2391D">
        <w:rPr>
          <w:rFonts w:cs="Times New Roman"/>
        </w:rPr>
        <w:t xml:space="preserve"> </w:t>
      </w:r>
      <w:r w:rsidR="00916E07">
        <w:rPr>
          <w:rFonts w:cs="Times New Roman"/>
        </w:rPr>
        <w:t>a dílčí gramatické chyby</w:t>
      </w:r>
      <w:r w:rsidR="00F24E9B">
        <w:rPr>
          <w:rFonts w:cs="Times New Roman"/>
        </w:rPr>
        <w:t>. V práci je například nejasné stránkování (</w:t>
      </w:r>
      <w:r w:rsidR="00F423EA">
        <w:rPr>
          <w:rFonts w:cs="Times New Roman"/>
        </w:rPr>
        <w:t>K</w:t>
      </w:r>
      <w:r w:rsidR="00F24E9B">
        <w:rPr>
          <w:rFonts w:cs="Times New Roman"/>
        </w:rPr>
        <w:t>apitola 4 začíná na straně 4?)</w:t>
      </w:r>
      <w:r w:rsidR="00916E07">
        <w:rPr>
          <w:rFonts w:cs="Times New Roman"/>
        </w:rPr>
        <w:t xml:space="preserve">, nepřesnosti při tvorbě poznámek pod čarou (například poznámka č. 8 na straně 14), občasné překlepy (squat nikoliv </w:t>
      </w:r>
      <w:proofErr w:type="spellStart"/>
      <w:r w:rsidR="00916E07">
        <w:rPr>
          <w:rFonts w:cs="Times New Roman"/>
        </w:rPr>
        <w:t>squt</w:t>
      </w:r>
      <w:proofErr w:type="spellEnd"/>
      <w:r w:rsidR="00916E07">
        <w:rPr>
          <w:rFonts w:cs="Times New Roman"/>
        </w:rPr>
        <w:t>) aj</w:t>
      </w:r>
      <w:r w:rsidR="005C389E">
        <w:rPr>
          <w:rFonts w:cs="Times New Roman"/>
        </w:rPr>
        <w:t>. Objevují se i dílčí nejasnosti faktické. Autorka na straně 19 konstatuje: „</w:t>
      </w:r>
      <w:r w:rsidR="005C389E" w:rsidRPr="005C389E">
        <w:rPr>
          <w:i/>
          <w:iCs/>
        </w:rPr>
        <w:t>Turner stejně jako i</w:t>
      </w:r>
      <w:r w:rsidR="00916E07">
        <w:rPr>
          <w:i/>
          <w:iCs/>
        </w:rPr>
        <w:t> </w:t>
      </w:r>
      <w:r w:rsidR="005C389E" w:rsidRPr="005C389E">
        <w:rPr>
          <w:i/>
          <w:iCs/>
        </w:rPr>
        <w:t xml:space="preserve">jeho následovník </w:t>
      </w:r>
      <w:proofErr w:type="spellStart"/>
      <w:r w:rsidR="005C389E" w:rsidRPr="005C389E">
        <w:rPr>
          <w:i/>
          <w:iCs/>
        </w:rPr>
        <w:t>Gannep</w:t>
      </w:r>
      <w:proofErr w:type="spellEnd"/>
      <w:r w:rsidR="005C389E">
        <w:rPr>
          <w:i/>
          <w:iCs/>
        </w:rPr>
        <w:t xml:space="preserve">…“ </w:t>
      </w:r>
      <w:r w:rsidR="005C389E">
        <w:t xml:space="preserve">Z hlediska dějin antropologie však posloupnost autorů byla </w:t>
      </w:r>
      <w:r w:rsidR="00916E07">
        <w:t xml:space="preserve">přesně </w:t>
      </w:r>
      <w:r w:rsidR="005C389E">
        <w:t xml:space="preserve">opačná, Turner navazoval na odkaz van </w:t>
      </w:r>
      <w:proofErr w:type="spellStart"/>
      <w:r w:rsidR="005C389E">
        <w:t>Gannepa</w:t>
      </w:r>
      <w:proofErr w:type="spellEnd"/>
      <w:r w:rsidR="005C389E">
        <w:t xml:space="preserve">.   </w:t>
      </w:r>
      <w:r w:rsidR="005C389E">
        <w:rPr>
          <w:rFonts w:cs="Times New Roman"/>
        </w:rPr>
        <w:t xml:space="preserve"> </w:t>
      </w:r>
      <w:r w:rsidR="00F24E9B">
        <w:rPr>
          <w:rFonts w:cs="Times New Roman"/>
        </w:rPr>
        <w:t xml:space="preserve">  </w:t>
      </w:r>
    </w:p>
    <w:p w14:paraId="7E2DB6B3" w14:textId="62908014" w:rsidR="00916E07" w:rsidRDefault="00916E07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Textová část diplomové práce Moniky Boučkové představuje velice zajímavý exkurz do světa lidí, kteří se potýkají s drogovou závislostí. Je však škoda, že daný text doprovází různé obsahové</w:t>
      </w:r>
      <w:r w:rsidR="00D2391D">
        <w:rPr>
          <w:rFonts w:cs="Times New Roman"/>
        </w:rPr>
        <w:t>, stylistické</w:t>
      </w:r>
      <w:r>
        <w:rPr>
          <w:rFonts w:cs="Times New Roman"/>
        </w:rPr>
        <w:t xml:space="preserve"> i</w:t>
      </w:r>
      <w:r w:rsidR="00D2391D">
        <w:rPr>
          <w:rFonts w:cs="Times New Roman"/>
        </w:rPr>
        <w:t> </w:t>
      </w:r>
      <w:r>
        <w:rPr>
          <w:rFonts w:cs="Times New Roman"/>
        </w:rPr>
        <w:t>formální rezervy a nejasnosti.</w:t>
      </w:r>
    </w:p>
    <w:p w14:paraId="26A54A2B" w14:textId="1485B6DB" w:rsidR="00D2391D" w:rsidRDefault="00916E07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Dokumentární film </w:t>
      </w:r>
      <w:r w:rsidRPr="00916E07">
        <w:rPr>
          <w:rFonts w:cs="Times New Roman"/>
          <w:i/>
          <w:iCs/>
        </w:rPr>
        <w:t>Cesta bez barev</w:t>
      </w:r>
      <w:r>
        <w:rPr>
          <w:rFonts w:cs="Times New Roman"/>
          <w:i/>
          <w:iCs/>
        </w:rPr>
        <w:t xml:space="preserve"> </w:t>
      </w:r>
      <w:r>
        <w:rPr>
          <w:rFonts w:cs="Times New Roman"/>
        </w:rPr>
        <w:t xml:space="preserve">je velice pěkně zpracovaný audiovizuální výstup. Je patrná autorčina systematická práce, </w:t>
      </w:r>
      <w:r w:rsidR="00513C05">
        <w:rPr>
          <w:rFonts w:cs="Times New Roman"/>
        </w:rPr>
        <w:t>dobré zpracování a snaha podrobně postihnout dané téma. Autorka nad tématem přemýšlí a snaží se ho symbolicky vyjádřit form</w:t>
      </w:r>
      <w:r w:rsidR="003D54D7">
        <w:rPr>
          <w:rFonts w:cs="Times New Roman"/>
        </w:rPr>
        <w:t>o</w:t>
      </w:r>
      <w:r w:rsidR="00513C05">
        <w:rPr>
          <w:rFonts w:cs="Times New Roman"/>
        </w:rPr>
        <w:t xml:space="preserve">u černobílé (či </w:t>
      </w:r>
      <w:r w:rsidR="00F423EA">
        <w:rPr>
          <w:rFonts w:cs="Times New Roman"/>
        </w:rPr>
        <w:t xml:space="preserve">později i </w:t>
      </w:r>
      <w:r w:rsidR="00513C05">
        <w:rPr>
          <w:rFonts w:cs="Times New Roman"/>
        </w:rPr>
        <w:t>barevné) perspektivy. V této rovině je velice patrná autorčina invence a</w:t>
      </w:r>
      <w:r w:rsidR="00D2391D">
        <w:rPr>
          <w:rFonts w:cs="Times New Roman"/>
        </w:rPr>
        <w:t xml:space="preserve"> schopnost dané téma reflektovat v různých perspektivách.</w:t>
      </w:r>
      <w:r w:rsidR="00513C05">
        <w:rPr>
          <w:rFonts w:cs="Times New Roman"/>
        </w:rPr>
        <w:t xml:space="preserve"> Monika Boučková prostřednictvím svého filmu prokazuje filmařskou erudici, citliv</w:t>
      </w:r>
      <w:r w:rsidR="003D54D7">
        <w:rPr>
          <w:rFonts w:cs="Times New Roman"/>
        </w:rPr>
        <w:t>ý</w:t>
      </w:r>
      <w:r w:rsidR="00513C05">
        <w:rPr>
          <w:rFonts w:cs="Times New Roman"/>
        </w:rPr>
        <w:t xml:space="preserve"> přístup a snahu dané téma vhodně</w:t>
      </w:r>
      <w:r w:rsidR="00D2391D">
        <w:rPr>
          <w:rFonts w:cs="Times New Roman"/>
        </w:rPr>
        <w:t xml:space="preserve"> autorsky vyjádřit. </w:t>
      </w:r>
    </w:p>
    <w:p w14:paraId="620B0C4A" w14:textId="3B83811A" w:rsidR="00D2391D" w:rsidRDefault="00D2391D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Podle mého názoru splňuje předložená diplomová práce požadavky kladené na závěrečný vizuálně-antropologický výstup. Po zvážení všech svých argumentu navrhuji diplomovou práci Moniky Boučkové hodnotit známkou </w:t>
      </w:r>
      <w:r w:rsidRPr="00D2391D">
        <w:rPr>
          <w:rFonts w:cs="Times New Roman"/>
          <w:b/>
          <w:bCs/>
        </w:rPr>
        <w:t>C</w:t>
      </w:r>
      <w:r>
        <w:rPr>
          <w:rFonts w:cs="Times New Roman"/>
        </w:rPr>
        <w:t xml:space="preserve">.   </w:t>
      </w:r>
    </w:p>
    <w:p w14:paraId="52491F9B" w14:textId="35CA22C9" w:rsidR="00DB02A2" w:rsidRDefault="00513C05" w:rsidP="002407E9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    </w:t>
      </w:r>
      <w:r w:rsidR="00916E07">
        <w:rPr>
          <w:rFonts w:cs="Times New Roman"/>
        </w:rPr>
        <w:t xml:space="preserve">       </w:t>
      </w:r>
      <w:r w:rsidR="00F24E9B">
        <w:rPr>
          <w:rFonts w:cs="Times New Roman"/>
        </w:rPr>
        <w:t xml:space="preserve"> </w:t>
      </w:r>
      <w:r w:rsidR="004A10CA">
        <w:rPr>
          <w:rFonts w:cs="Times New Roman"/>
        </w:rPr>
        <w:t xml:space="preserve">            </w:t>
      </w:r>
      <w:r w:rsidR="0074465E">
        <w:rPr>
          <w:rFonts w:cs="Times New Roman"/>
        </w:rPr>
        <w:t xml:space="preserve">      </w:t>
      </w:r>
    </w:p>
    <w:p w14:paraId="0C60883C" w14:textId="77777777" w:rsidR="00DB02A2" w:rsidRDefault="00DB02A2" w:rsidP="002407E9">
      <w:pPr>
        <w:spacing w:line="360" w:lineRule="auto"/>
        <w:jc w:val="both"/>
        <w:rPr>
          <w:rFonts w:cs="Times New Roman"/>
        </w:rPr>
      </w:pPr>
    </w:p>
    <w:p w14:paraId="2471C0F2" w14:textId="77777777" w:rsidR="00DB02A2" w:rsidRDefault="00DB02A2" w:rsidP="002407E9">
      <w:pPr>
        <w:spacing w:line="360" w:lineRule="auto"/>
        <w:jc w:val="both"/>
        <w:rPr>
          <w:rFonts w:cs="Times New Roman"/>
        </w:rPr>
      </w:pPr>
    </w:p>
    <w:p w14:paraId="1817E8EA" w14:textId="77777777" w:rsidR="00DB02A2" w:rsidRDefault="00DB02A2" w:rsidP="002407E9">
      <w:pPr>
        <w:spacing w:line="360" w:lineRule="auto"/>
        <w:jc w:val="both"/>
        <w:rPr>
          <w:rFonts w:cs="Times New Roman"/>
        </w:rPr>
      </w:pPr>
    </w:p>
    <w:p w14:paraId="77E87221" w14:textId="5F571E4B" w:rsidR="002407E9" w:rsidRPr="00761A1A" w:rsidRDefault="00DB02A2" w:rsidP="002407E9">
      <w:pPr>
        <w:spacing w:line="360" w:lineRule="auto"/>
        <w:jc w:val="both"/>
      </w:pPr>
      <w:r>
        <w:rPr>
          <w:rFonts w:cs="Times New Roman"/>
        </w:rPr>
        <w:t>V Pardubicích 1</w:t>
      </w:r>
      <w:r w:rsidR="00654B13">
        <w:rPr>
          <w:rFonts w:cs="Times New Roman"/>
        </w:rPr>
        <w:t>5</w:t>
      </w:r>
      <w:r>
        <w:rPr>
          <w:rFonts w:cs="Times New Roman"/>
        </w:rPr>
        <w:t>.5.2023                                                                                                                    Tomáš Retka</w:t>
      </w:r>
    </w:p>
    <w:p w14:paraId="2747E403" w14:textId="77777777" w:rsidR="007006BF" w:rsidRDefault="007006BF"/>
    <w:sectPr w:rsidR="007006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7E9"/>
    <w:rsid w:val="00133B07"/>
    <w:rsid w:val="002407E9"/>
    <w:rsid w:val="0024319C"/>
    <w:rsid w:val="003625FA"/>
    <w:rsid w:val="003A0000"/>
    <w:rsid w:val="003D54D7"/>
    <w:rsid w:val="004A10CA"/>
    <w:rsid w:val="004E3C55"/>
    <w:rsid w:val="00513C05"/>
    <w:rsid w:val="005C389E"/>
    <w:rsid w:val="00654B13"/>
    <w:rsid w:val="007006BF"/>
    <w:rsid w:val="00721CB2"/>
    <w:rsid w:val="0074465E"/>
    <w:rsid w:val="00761A1A"/>
    <w:rsid w:val="007A0224"/>
    <w:rsid w:val="00803066"/>
    <w:rsid w:val="00896BC4"/>
    <w:rsid w:val="008B6385"/>
    <w:rsid w:val="008D6CA2"/>
    <w:rsid w:val="00916E07"/>
    <w:rsid w:val="009D539B"/>
    <w:rsid w:val="00B9089C"/>
    <w:rsid w:val="00C556C6"/>
    <w:rsid w:val="00C8241F"/>
    <w:rsid w:val="00CA0DE7"/>
    <w:rsid w:val="00D2391D"/>
    <w:rsid w:val="00D85131"/>
    <w:rsid w:val="00DB02A2"/>
    <w:rsid w:val="00F1737E"/>
    <w:rsid w:val="00F21F08"/>
    <w:rsid w:val="00F24E9B"/>
    <w:rsid w:val="00F4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10FA9"/>
  <w15:chartTrackingRefBased/>
  <w15:docId w15:val="{111E5BB3-74EB-4E52-AD17-ECAAA4FF5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407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ublikacedocKapar">
    <w:name w:val="Publikace doc. Kašpar"/>
    <w:basedOn w:val="Normln"/>
    <w:link w:val="PublikacedocKaparChar"/>
    <w:qFormat/>
    <w:rsid w:val="009D539B"/>
    <w:rPr>
      <w:rFonts w:ascii="Times New Roman" w:hAnsi="Times New Roman"/>
      <w:sz w:val="24"/>
      <w:lang w:eastAsia="cs-CZ"/>
    </w:rPr>
  </w:style>
  <w:style w:type="character" w:customStyle="1" w:styleId="PublikacedocKaparChar">
    <w:name w:val="Publikace doc. Kašpar Char"/>
    <w:basedOn w:val="Standardnpsmoodstavce"/>
    <w:link w:val="PublikacedocKapar"/>
    <w:rsid w:val="009D539B"/>
    <w:rPr>
      <w:rFonts w:ascii="Times New Roman" w:hAnsi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718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Retka Tomas</dc:creator>
  <cp:keywords/>
  <dc:description/>
  <cp:lastModifiedBy>Retka Tomas</cp:lastModifiedBy>
  <cp:revision>13</cp:revision>
  <dcterms:created xsi:type="dcterms:W3CDTF">2023-05-16T03:24:00Z</dcterms:created>
  <dcterms:modified xsi:type="dcterms:W3CDTF">2023-05-16T13:42:00Z</dcterms:modified>
</cp:coreProperties>
</file>