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1014A" w:rsidRPr="00DA330C" w:rsidRDefault="0001014A" w:rsidP="0001014A">
      <w:pPr>
        <w:keepNext/>
        <w:spacing w:before="60" w:after="0" w:line="240" w:lineRule="auto"/>
        <w:jc w:val="center"/>
        <w:outlineLvl w:val="3"/>
        <w:rPr>
          <w:rFonts w:ascii="Times New Roman" w:eastAsia="Times New Roman" w:hAnsi="Times New Roman" w:cs="Times New Roman"/>
          <w:bCs/>
          <w:iCs/>
          <w:sz w:val="28"/>
          <w:szCs w:val="28"/>
          <w:lang w:eastAsia="cs-CZ"/>
        </w:rPr>
      </w:pPr>
      <w:r w:rsidRPr="00DA330C">
        <w:rPr>
          <w:rFonts w:ascii="Times New Roman" w:eastAsia="Times New Roman" w:hAnsi="Times New Roman" w:cs="Times New Roman"/>
          <w:bCs/>
          <w:iCs/>
          <w:sz w:val="28"/>
          <w:szCs w:val="28"/>
          <w:lang w:eastAsia="cs-CZ"/>
        </w:rPr>
        <w:t>UNIVERZITA PARDUBICE</w:t>
      </w:r>
    </w:p>
    <w:p w:rsidR="0001014A" w:rsidRPr="00DA330C" w:rsidRDefault="0001014A" w:rsidP="0001014A">
      <w:pPr>
        <w:keepNext/>
        <w:spacing w:before="60" w:after="0" w:line="240" w:lineRule="auto"/>
        <w:jc w:val="center"/>
        <w:outlineLvl w:val="3"/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cs-CZ"/>
        </w:rPr>
      </w:pPr>
      <w:r w:rsidRPr="00DA330C"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cs-CZ"/>
        </w:rPr>
        <w:t>Fakulta filozofická</w:t>
      </w:r>
    </w:p>
    <w:p w:rsidR="0001014A" w:rsidRPr="00DA330C" w:rsidRDefault="0001014A" w:rsidP="000101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DA330C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Katedra anglistiky a amerikanistiky</w:t>
      </w:r>
    </w:p>
    <w:p w:rsidR="0001014A" w:rsidRPr="00DA330C" w:rsidRDefault="0001014A" w:rsidP="0001014A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cs-CZ"/>
        </w:rPr>
      </w:pPr>
    </w:p>
    <w:p w:rsidR="0001014A" w:rsidRPr="00DA330C" w:rsidRDefault="0001014A" w:rsidP="0001014A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cs-CZ"/>
        </w:rPr>
      </w:pPr>
      <w:r w:rsidRPr="00DA330C">
        <w:rPr>
          <w:rFonts w:ascii="Times New Roman" w:eastAsia="Times New Roman" w:hAnsi="Times New Roman" w:cs="Times New Roman"/>
          <w:b/>
          <w:sz w:val="32"/>
          <w:szCs w:val="32"/>
          <w:lang w:eastAsia="cs-CZ"/>
        </w:rPr>
        <w:t xml:space="preserve">Posudek </w:t>
      </w:r>
      <w:r>
        <w:rPr>
          <w:rFonts w:ascii="Times New Roman" w:eastAsia="Times New Roman" w:hAnsi="Times New Roman" w:cs="Times New Roman"/>
          <w:b/>
          <w:sz w:val="32"/>
          <w:szCs w:val="32"/>
          <w:lang w:eastAsia="cs-CZ"/>
        </w:rPr>
        <w:t>vedoucího</w:t>
      </w:r>
      <w:r w:rsidRPr="00DA330C">
        <w:rPr>
          <w:rFonts w:ascii="Times New Roman" w:eastAsia="Times New Roman" w:hAnsi="Times New Roman" w:cs="Times New Roman"/>
          <w:b/>
          <w:sz w:val="32"/>
          <w:szCs w:val="32"/>
          <w:lang w:eastAsia="cs-CZ"/>
        </w:rPr>
        <w:t xml:space="preserve"> bakalářské práce</w:t>
      </w:r>
    </w:p>
    <w:p w:rsidR="0001014A" w:rsidRPr="00DA330C" w:rsidRDefault="0001014A" w:rsidP="0001014A">
      <w:pPr>
        <w:spacing w:before="60"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01014A" w:rsidRPr="00DA330C" w:rsidRDefault="0001014A" w:rsidP="0001014A">
      <w:pPr>
        <w:spacing w:before="60"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01014A" w:rsidRPr="00DA330C" w:rsidRDefault="0001014A" w:rsidP="0001014A">
      <w:pPr>
        <w:spacing w:before="6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A330C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Autor práce: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Barbora Hladíková</w:t>
      </w:r>
    </w:p>
    <w:p w:rsidR="0001014A" w:rsidRPr="00DA330C" w:rsidRDefault="0001014A" w:rsidP="0001014A">
      <w:pPr>
        <w:spacing w:before="6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A330C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Studijní obor: Anglický j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azyk pro odbornou praxi</w:t>
      </w:r>
    </w:p>
    <w:p w:rsidR="0001014A" w:rsidRPr="00DA330C" w:rsidRDefault="0001014A" w:rsidP="0001014A">
      <w:pPr>
        <w:spacing w:before="6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 w:eastAsia="cs-CZ"/>
        </w:rPr>
      </w:pPr>
      <w:r w:rsidRPr="00DA330C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Název práce: </w:t>
      </w:r>
      <w:r>
        <w:rPr>
          <w:rFonts w:ascii="Times New Roman" w:eastAsia="Times New Roman" w:hAnsi="Times New Roman" w:cs="Times New Roman"/>
          <w:b/>
          <w:sz w:val="24"/>
          <w:szCs w:val="24"/>
          <w:lang w:val="en-GB" w:eastAsia="cs-CZ"/>
        </w:rPr>
        <w:t>Verb Complementation in Instructional Texts</w:t>
      </w:r>
    </w:p>
    <w:p w:rsidR="0001014A" w:rsidRPr="00DA330C" w:rsidRDefault="0001014A" w:rsidP="0001014A">
      <w:pPr>
        <w:spacing w:before="60"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Akademický rok: 2018/2019</w:t>
      </w:r>
    </w:p>
    <w:p w:rsidR="0001014A" w:rsidRDefault="0001014A" w:rsidP="0001014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DA330C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Vedoucí práce:  PhDr. Petra Huschová, Ph.D.</w:t>
      </w:r>
    </w:p>
    <w:p w:rsidR="0001014A" w:rsidRPr="00DA330C" w:rsidRDefault="0001014A" w:rsidP="0001014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A330C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Oponent práce: PhDr.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Šárka Ježková</w:t>
      </w:r>
      <w:r w:rsidRPr="00DA330C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, Ph.D.</w:t>
      </w:r>
    </w:p>
    <w:p w:rsidR="0001014A" w:rsidRPr="00DA330C" w:rsidRDefault="0001014A" w:rsidP="0001014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01014A" w:rsidRPr="00DA330C" w:rsidRDefault="0001014A" w:rsidP="0001014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tbl>
      <w:tblPr>
        <w:tblW w:w="10643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48"/>
        <w:gridCol w:w="7172"/>
        <w:gridCol w:w="1323"/>
      </w:tblGrid>
      <w:tr w:rsidR="0001014A" w:rsidRPr="00DA330C" w:rsidTr="008F251E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  <w:hideMark/>
          </w:tcPr>
          <w:p w:rsidR="0001014A" w:rsidRPr="00DA330C" w:rsidRDefault="0001014A" w:rsidP="008F251E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proofErr w:type="gramStart"/>
            <w:r w:rsidRPr="00DA330C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Kritéria  hodnocení</w:t>
            </w:r>
            <w:proofErr w:type="gramEnd"/>
            <w:r w:rsidRPr="00DA330C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 xml:space="preserve"> </w:t>
            </w:r>
          </w:p>
        </w:tc>
        <w:tc>
          <w:tcPr>
            <w:tcW w:w="1119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01014A" w:rsidRPr="00DA330C" w:rsidRDefault="0001014A" w:rsidP="008F251E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DA330C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Hodnocení</w:t>
            </w:r>
          </w:p>
          <w:p w:rsidR="0001014A" w:rsidRPr="00DA330C" w:rsidRDefault="0001014A" w:rsidP="008F251E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1014A" w:rsidRPr="00DA330C" w:rsidTr="008F251E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01014A" w:rsidRPr="00DA330C" w:rsidRDefault="0001014A" w:rsidP="008F251E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DA330C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Všeobecná charakteristika</w:t>
            </w:r>
          </w:p>
          <w:p w:rsidR="0001014A" w:rsidRPr="00DA330C" w:rsidRDefault="0001014A" w:rsidP="008F251E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yellow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01014A" w:rsidRPr="00DA330C" w:rsidRDefault="0001014A" w:rsidP="008F251E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DA330C">
              <w:rPr>
                <w:rFonts w:ascii="Times New Roman" w:eastAsia="Times New Roman" w:hAnsi="Times New Roman" w:cs="Times New Roman"/>
              </w:rPr>
              <w:t>Splnění zásad zpracování práce a naplnění stanoveného cíle</w:t>
            </w:r>
          </w:p>
        </w:tc>
        <w:tc>
          <w:tcPr>
            <w:tcW w:w="1119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01014A" w:rsidRPr="00DA330C" w:rsidRDefault="0001014A" w:rsidP="008F251E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DA330C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A</w:t>
            </w:r>
          </w:p>
        </w:tc>
      </w:tr>
      <w:tr w:rsidR="0001014A" w:rsidRPr="00DA330C" w:rsidTr="008F251E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014A" w:rsidRPr="00DA330C" w:rsidRDefault="0001014A" w:rsidP="008F251E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yellow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01014A" w:rsidRPr="00DA330C" w:rsidRDefault="0001014A" w:rsidP="008F251E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DA330C">
              <w:rPr>
                <w:rFonts w:ascii="Times New Roman" w:eastAsia="Times New Roman" w:hAnsi="Times New Roman" w:cs="Times New Roman"/>
              </w:rPr>
              <w:t>Logická struktura práce</w:t>
            </w:r>
          </w:p>
        </w:tc>
        <w:tc>
          <w:tcPr>
            <w:tcW w:w="1119" w:type="dxa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01014A" w:rsidRPr="00DA330C" w:rsidRDefault="0001014A" w:rsidP="008F251E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1014A" w:rsidRPr="00DA330C" w:rsidTr="008F251E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014A" w:rsidRPr="00DA330C" w:rsidRDefault="0001014A" w:rsidP="008F251E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yellow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01014A" w:rsidRPr="00DA330C" w:rsidRDefault="0001014A" w:rsidP="008F251E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DA330C">
              <w:rPr>
                <w:rFonts w:ascii="Times New Roman" w:eastAsia="Times New Roman" w:hAnsi="Times New Roman" w:cs="Times New Roman"/>
              </w:rPr>
              <w:t>Vyváženost teoretické a praktické části</w:t>
            </w:r>
          </w:p>
        </w:tc>
        <w:tc>
          <w:tcPr>
            <w:tcW w:w="1119" w:type="dxa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01014A" w:rsidRPr="00DA330C" w:rsidRDefault="0001014A" w:rsidP="008F251E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1014A" w:rsidRPr="00DA330C" w:rsidTr="008F251E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01014A" w:rsidRPr="00DA330C" w:rsidRDefault="0001014A" w:rsidP="008F251E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DA330C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Teoretická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01014A" w:rsidRPr="00DA330C" w:rsidRDefault="0001014A" w:rsidP="008F251E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DA330C">
              <w:rPr>
                <w:rFonts w:ascii="Times New Roman" w:eastAsia="Times New Roman" w:hAnsi="Times New Roman" w:cs="Times New Roman"/>
              </w:rPr>
              <w:t>Prezentace různých teoretických přístupů k řešenému problému</w:t>
            </w:r>
          </w:p>
        </w:tc>
        <w:tc>
          <w:tcPr>
            <w:tcW w:w="1119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01014A" w:rsidRPr="00DA330C" w:rsidRDefault="0001014A" w:rsidP="008F251E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B</w:t>
            </w:r>
          </w:p>
        </w:tc>
      </w:tr>
      <w:tr w:rsidR="0001014A" w:rsidRPr="00DA330C" w:rsidTr="008F251E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01014A" w:rsidRPr="00DA330C" w:rsidRDefault="0001014A" w:rsidP="008F251E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01014A" w:rsidRPr="00DA330C" w:rsidRDefault="0001014A" w:rsidP="008F251E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DA330C">
              <w:rPr>
                <w:rFonts w:ascii="Times New Roman" w:eastAsia="Times New Roman" w:hAnsi="Times New Roman" w:cs="Times New Roman"/>
              </w:rPr>
              <w:t>Kritické posouzení prezentovaných přístupů a zvolení relevantní teoretické základny</w:t>
            </w:r>
          </w:p>
        </w:tc>
        <w:tc>
          <w:tcPr>
            <w:tcW w:w="1119" w:type="dxa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01014A" w:rsidRPr="00DA330C" w:rsidRDefault="0001014A" w:rsidP="008F251E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1014A" w:rsidRPr="00DA330C" w:rsidTr="008F251E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01014A" w:rsidRPr="00DA330C" w:rsidRDefault="0001014A" w:rsidP="008F251E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01014A" w:rsidRPr="00DA330C" w:rsidRDefault="0001014A" w:rsidP="008F251E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DA330C">
              <w:rPr>
                <w:rFonts w:ascii="Times New Roman" w:eastAsia="Times New Roman" w:hAnsi="Times New Roman" w:cs="Times New Roman"/>
              </w:rPr>
              <w:t>Zpracování kvalitní teoretické základny pro realizaci praktické části</w:t>
            </w:r>
          </w:p>
        </w:tc>
        <w:tc>
          <w:tcPr>
            <w:tcW w:w="1119" w:type="dxa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01014A" w:rsidRPr="00DA330C" w:rsidRDefault="0001014A" w:rsidP="008F251E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1014A" w:rsidRPr="00DA330C" w:rsidTr="008F251E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01014A" w:rsidRPr="00DA330C" w:rsidRDefault="0001014A" w:rsidP="008F251E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DA330C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Praktická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01014A" w:rsidRPr="00DA330C" w:rsidRDefault="0001014A" w:rsidP="008F251E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DA330C">
              <w:rPr>
                <w:rFonts w:ascii="Times New Roman" w:eastAsia="Times New Roman" w:hAnsi="Times New Roman" w:cs="Times New Roman"/>
              </w:rPr>
              <w:t>Vhodnost zvolené výzkumné metodologie</w:t>
            </w:r>
          </w:p>
        </w:tc>
        <w:tc>
          <w:tcPr>
            <w:tcW w:w="1119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01014A" w:rsidRPr="00DA330C" w:rsidRDefault="0001014A" w:rsidP="008F251E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DA330C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A</w:t>
            </w:r>
          </w:p>
        </w:tc>
      </w:tr>
      <w:tr w:rsidR="0001014A" w:rsidRPr="00DA330C" w:rsidTr="008F251E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01014A" w:rsidRPr="00DA330C" w:rsidRDefault="0001014A" w:rsidP="008F251E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01014A" w:rsidRPr="00DA330C" w:rsidRDefault="0001014A" w:rsidP="008F251E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DA330C">
              <w:rPr>
                <w:rFonts w:ascii="Times New Roman" w:eastAsia="Times New Roman" w:hAnsi="Times New Roman" w:cs="Times New Roman"/>
              </w:rPr>
              <w:t>Aplikace zvolené výzkumné metodologie</w:t>
            </w:r>
          </w:p>
        </w:tc>
        <w:tc>
          <w:tcPr>
            <w:tcW w:w="1119" w:type="dxa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01014A" w:rsidRPr="00DA330C" w:rsidRDefault="0001014A" w:rsidP="008F251E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1014A" w:rsidRPr="00DA330C" w:rsidTr="008F251E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01014A" w:rsidRPr="00DA330C" w:rsidRDefault="0001014A" w:rsidP="008F251E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01014A" w:rsidRPr="00DA330C" w:rsidRDefault="0001014A" w:rsidP="008F251E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DA330C">
              <w:rPr>
                <w:rFonts w:ascii="Times New Roman" w:eastAsia="Times New Roman" w:hAnsi="Times New Roman" w:cs="Times New Roman"/>
              </w:rPr>
              <w:t>Relevantní a srozumitelná argumentace a interpretace získaných výsledků</w:t>
            </w:r>
          </w:p>
        </w:tc>
        <w:tc>
          <w:tcPr>
            <w:tcW w:w="1119" w:type="dxa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01014A" w:rsidRPr="00DA330C" w:rsidRDefault="0001014A" w:rsidP="008F251E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1014A" w:rsidRPr="00DA330C" w:rsidTr="008F251E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01014A" w:rsidRPr="00DA330C" w:rsidRDefault="0001014A" w:rsidP="008F251E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DA330C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01014A" w:rsidRPr="00DA330C" w:rsidRDefault="0001014A" w:rsidP="008F251E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DA330C">
              <w:rPr>
                <w:rFonts w:ascii="Times New Roman" w:eastAsia="Times New Roman" w:hAnsi="Times New Roman" w:cs="Times New Roman"/>
              </w:rPr>
              <w:t>Kvalita, množství a relevance zpracované literatury</w:t>
            </w:r>
          </w:p>
        </w:tc>
        <w:tc>
          <w:tcPr>
            <w:tcW w:w="1119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01014A" w:rsidRPr="00DA330C" w:rsidRDefault="0001014A" w:rsidP="008F251E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B</w:t>
            </w:r>
          </w:p>
        </w:tc>
      </w:tr>
      <w:tr w:rsidR="0001014A" w:rsidRPr="00DA330C" w:rsidTr="008F251E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01014A" w:rsidRPr="00DA330C" w:rsidRDefault="0001014A" w:rsidP="008F251E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01014A" w:rsidRPr="00DA330C" w:rsidRDefault="0001014A" w:rsidP="008F251E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DA330C">
              <w:rPr>
                <w:rFonts w:ascii="Times New Roman" w:eastAsia="Times New Roman" w:hAnsi="Times New Roman" w:cs="Times New Roman"/>
              </w:rPr>
              <w:t>Kritický přístup ke zdrojům</w:t>
            </w:r>
          </w:p>
        </w:tc>
        <w:tc>
          <w:tcPr>
            <w:tcW w:w="1119" w:type="dxa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01014A" w:rsidRPr="00DA330C" w:rsidRDefault="0001014A" w:rsidP="008F251E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1014A" w:rsidRPr="00DA330C" w:rsidTr="008F251E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01014A" w:rsidRPr="00DA330C" w:rsidRDefault="0001014A" w:rsidP="008F251E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DA330C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01014A" w:rsidRPr="00DA330C" w:rsidRDefault="0001014A" w:rsidP="008F251E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DA330C">
              <w:rPr>
                <w:rFonts w:ascii="Times New Roman" w:eastAsia="Times New Roman" w:hAnsi="Times New Roman" w:cs="Times New Roman"/>
              </w:rPr>
              <w:t xml:space="preserve">Dodržení doporučených pravidel a norem formální úpravy (směrnice FF </w:t>
            </w:r>
            <w:proofErr w:type="spellStart"/>
            <w:r w:rsidRPr="00DA330C">
              <w:rPr>
                <w:rFonts w:ascii="Times New Roman" w:eastAsia="Times New Roman" w:hAnsi="Times New Roman" w:cs="Times New Roman"/>
              </w:rPr>
              <w:t>UPa</w:t>
            </w:r>
            <w:proofErr w:type="spellEnd"/>
            <w:r w:rsidRPr="00DA330C">
              <w:rPr>
                <w:rFonts w:ascii="Times New Roman" w:eastAsia="Times New Roman" w:hAnsi="Times New Roman" w:cs="Times New Roman"/>
              </w:rPr>
              <w:t>, požadavky KAA)</w:t>
            </w:r>
          </w:p>
        </w:tc>
        <w:tc>
          <w:tcPr>
            <w:tcW w:w="1119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01014A" w:rsidRPr="00DA330C" w:rsidRDefault="0001014A" w:rsidP="008F251E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DA330C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A</w:t>
            </w:r>
          </w:p>
        </w:tc>
      </w:tr>
      <w:tr w:rsidR="0001014A" w:rsidRPr="00DA330C" w:rsidTr="008F251E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01014A" w:rsidRPr="00DA330C" w:rsidRDefault="0001014A" w:rsidP="008F251E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01014A" w:rsidRPr="00DA330C" w:rsidRDefault="0001014A" w:rsidP="008F251E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DA330C">
              <w:rPr>
                <w:rFonts w:ascii="Times New Roman" w:eastAsia="Times New Roman" w:hAnsi="Times New Roman" w:cs="Times New Roman"/>
              </w:rPr>
              <w:t>Kvalita vědeckého aparátu, příloh, tabulek a obrázků</w:t>
            </w:r>
          </w:p>
        </w:tc>
        <w:tc>
          <w:tcPr>
            <w:tcW w:w="1119" w:type="dxa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01014A" w:rsidRPr="00DA330C" w:rsidRDefault="0001014A" w:rsidP="008F251E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1014A" w:rsidRPr="00DA330C" w:rsidTr="008F251E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01014A" w:rsidRPr="00DA330C" w:rsidRDefault="0001014A" w:rsidP="008F251E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01014A" w:rsidRPr="00DA330C" w:rsidRDefault="0001014A" w:rsidP="008F251E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A330C">
              <w:rPr>
                <w:rFonts w:ascii="Times New Roman" w:eastAsia="Times New Roman" w:hAnsi="Times New Roman" w:cs="Times New Roman"/>
              </w:rPr>
              <w:t>Dodržení bibliografických norem</w:t>
            </w:r>
          </w:p>
        </w:tc>
        <w:tc>
          <w:tcPr>
            <w:tcW w:w="1119" w:type="dxa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01014A" w:rsidRPr="00DA330C" w:rsidRDefault="0001014A" w:rsidP="008F251E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1014A" w:rsidRPr="00DA330C" w:rsidTr="008F251E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01014A" w:rsidRPr="00DA330C" w:rsidRDefault="0001014A" w:rsidP="008F251E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DA330C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01014A" w:rsidRPr="00DA330C" w:rsidRDefault="0001014A" w:rsidP="008F251E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DA330C">
              <w:rPr>
                <w:rFonts w:ascii="Times New Roman" w:eastAsia="Times New Roman" w:hAnsi="Times New Roman" w:cs="Times New Roman"/>
              </w:rPr>
              <w:t>Gramatická přesnost a komplexnost</w:t>
            </w:r>
          </w:p>
        </w:tc>
        <w:tc>
          <w:tcPr>
            <w:tcW w:w="1119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01014A" w:rsidRPr="00DA330C" w:rsidRDefault="0001014A" w:rsidP="008F251E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DA330C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A</w:t>
            </w:r>
          </w:p>
        </w:tc>
      </w:tr>
      <w:tr w:rsidR="0001014A" w:rsidRPr="00DA330C" w:rsidTr="008F251E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01014A" w:rsidRPr="00DA330C" w:rsidRDefault="0001014A" w:rsidP="008F251E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01014A" w:rsidRPr="00DA330C" w:rsidRDefault="0001014A" w:rsidP="008F251E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DA330C">
              <w:rPr>
                <w:rFonts w:ascii="Times New Roman" w:eastAsia="Times New Roman" w:hAnsi="Times New Roman" w:cs="Times New Roman"/>
              </w:rPr>
              <w:t>Slovní zásoba</w:t>
            </w:r>
          </w:p>
        </w:tc>
        <w:tc>
          <w:tcPr>
            <w:tcW w:w="1119" w:type="dxa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01014A" w:rsidRPr="00DA330C" w:rsidRDefault="0001014A" w:rsidP="008F251E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1014A" w:rsidRPr="00DA330C" w:rsidTr="008F251E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01014A" w:rsidRPr="00DA330C" w:rsidRDefault="0001014A" w:rsidP="008F251E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01014A" w:rsidRPr="00DA330C" w:rsidRDefault="0001014A" w:rsidP="008F251E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DA330C">
              <w:rPr>
                <w:rFonts w:ascii="Times New Roman" w:eastAsia="Times New Roman" w:hAnsi="Times New Roman" w:cs="Times New Roman"/>
              </w:rPr>
              <w:t>Koheze a koherence</w:t>
            </w:r>
          </w:p>
        </w:tc>
        <w:tc>
          <w:tcPr>
            <w:tcW w:w="1119" w:type="dxa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01014A" w:rsidRPr="00DA330C" w:rsidRDefault="0001014A" w:rsidP="008F251E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1014A" w:rsidRPr="00DA330C" w:rsidTr="008F251E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01014A" w:rsidRPr="00DA330C" w:rsidRDefault="0001014A" w:rsidP="008F251E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01014A" w:rsidRPr="00DA330C" w:rsidRDefault="0001014A" w:rsidP="008F251E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DA330C">
              <w:rPr>
                <w:rFonts w:ascii="Times New Roman" w:eastAsia="Times New Roman" w:hAnsi="Times New Roman" w:cs="Times New Roman"/>
              </w:rPr>
              <w:t>Interpunkce a stylistické aspekty</w:t>
            </w:r>
          </w:p>
        </w:tc>
        <w:tc>
          <w:tcPr>
            <w:tcW w:w="1119" w:type="dxa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01014A" w:rsidRPr="00DA330C" w:rsidRDefault="0001014A" w:rsidP="008F251E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01014A" w:rsidRPr="00DA330C" w:rsidRDefault="0001014A" w:rsidP="0001014A">
      <w:pPr>
        <w:spacing w:before="120"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DA330C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br w:type="page"/>
      </w:r>
      <w:r w:rsidRPr="00DA330C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lastRenderedPageBreak/>
        <w:t>Slovní vyjádření k hodnocení bakalářské práce:</w:t>
      </w:r>
    </w:p>
    <w:p w:rsidR="0001014A" w:rsidRDefault="0001014A" w:rsidP="0001014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A330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Předložená bakalářská práce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zkoumá komplementaci a valenci anglického slovesa v diskurzu instruktivních textů. Jejím cílem je zmapovat a porovnat komplementaci sloves a syntaktickou stavbu ve vybraných receptech a příbalových letácích k lékům.</w:t>
      </w:r>
      <w:r w:rsidRPr="00DA330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Přestože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zvolené téma</w:t>
      </w:r>
      <w:r w:rsidRPr="00DA330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je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poměrně </w:t>
      </w:r>
      <w:r w:rsidRPr="00DA330C">
        <w:rPr>
          <w:rFonts w:ascii="Times New Roman" w:eastAsia="Times New Roman" w:hAnsi="Times New Roman" w:cs="Times New Roman"/>
          <w:sz w:val="24"/>
          <w:szCs w:val="24"/>
          <w:lang w:eastAsia="cs-CZ"/>
        </w:rPr>
        <w:t>spletité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a terminologicky nejednotné, </w:t>
      </w:r>
      <w:r w:rsidRPr="00DA330C">
        <w:rPr>
          <w:rFonts w:ascii="Times New Roman" w:eastAsia="Times New Roman" w:hAnsi="Times New Roman" w:cs="Times New Roman"/>
          <w:sz w:val="24"/>
          <w:szCs w:val="24"/>
          <w:lang w:eastAsia="cs-CZ"/>
        </w:rPr>
        <w:t>autor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ka</w:t>
      </w:r>
      <w:r w:rsidRPr="00DA330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prokázal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a</w:t>
      </w:r>
      <w:r w:rsidRPr="00DA330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, že je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schopna se v dané oblasti zorientovat a </w:t>
      </w:r>
      <w:r w:rsidRPr="00DA330C">
        <w:rPr>
          <w:rFonts w:ascii="Times New Roman" w:eastAsia="Times New Roman" w:hAnsi="Times New Roman" w:cs="Times New Roman"/>
          <w:sz w:val="24"/>
          <w:szCs w:val="24"/>
          <w:lang w:eastAsia="cs-CZ"/>
        </w:rPr>
        <w:t>objasnit vlastní závěry.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Práce </w:t>
      </w:r>
      <w:r w:rsidRPr="00DA330C">
        <w:rPr>
          <w:rFonts w:ascii="Times New Roman" w:eastAsia="Times New Roman" w:hAnsi="Times New Roman" w:cs="Times New Roman"/>
          <w:sz w:val="24"/>
          <w:szCs w:val="24"/>
          <w:lang w:eastAsia="cs-CZ"/>
        </w:rPr>
        <w:t>přináší řad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u zajímavých zjištění, je logicky strukturovaná, koherentní a pečlivě zpracovaná. </w:t>
      </w:r>
    </w:p>
    <w:p w:rsidR="0001014A" w:rsidRPr="00FB5369" w:rsidRDefault="0001014A" w:rsidP="0001014A">
      <w:pPr>
        <w:spacing w:after="0" w:line="240" w:lineRule="auto"/>
        <w:jc w:val="both"/>
        <w:rPr>
          <w:rFonts w:ascii="Times New Roman" w:eastAsia="Times New Roman" w:hAnsi="Times New Roman" w:cs="Times New Roman"/>
          <w:sz w:val="12"/>
          <w:szCs w:val="12"/>
          <w:lang w:eastAsia="cs-CZ"/>
        </w:rPr>
      </w:pPr>
    </w:p>
    <w:p w:rsidR="0001014A" w:rsidRDefault="0001014A" w:rsidP="0001014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B54BA1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Teoretická část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 a práce se zdroji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</w:p>
    <w:p w:rsidR="0001014A" w:rsidRDefault="0001014A" w:rsidP="0001014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Teoretická část je roz</w:t>
      </w:r>
      <w:r w:rsidR="004422A5">
        <w:rPr>
          <w:rFonts w:ascii="Times New Roman" w:eastAsia="Times New Roman" w:hAnsi="Times New Roman" w:cs="Times New Roman"/>
          <w:sz w:val="24"/>
          <w:szCs w:val="24"/>
          <w:lang w:eastAsia="cs-CZ"/>
        </w:rPr>
        <w:t>dělena do dvou kapitol; k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apitola 1 představuje diskurz instruktivních textů (oceňuji přehledné zmapování přístupů k instruktivním textům), kapitola 2 se podrobně věnuje slovesu a jeho komplementaci, se zaměřením na tranzitivitu, valenci a větné členy. Teoretické poznatky jsou zpracovány s ohledem na analýzu, </w:t>
      </w:r>
      <w:r w:rsidRPr="00DA330C">
        <w:rPr>
          <w:rFonts w:ascii="Times New Roman" w:eastAsia="Times New Roman" w:hAnsi="Times New Roman" w:cs="Times New Roman"/>
          <w:sz w:val="24"/>
          <w:szCs w:val="24"/>
          <w:lang w:eastAsia="cs-CZ"/>
        </w:rPr>
        <w:t>ve které je autor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ka</w:t>
      </w:r>
      <w:r w:rsidRPr="00DA330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zdařile aplikuje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. </w:t>
      </w:r>
    </w:p>
    <w:p w:rsidR="0001014A" w:rsidRPr="000A21C3" w:rsidRDefault="0001014A" w:rsidP="0001014A">
      <w:pPr>
        <w:spacing w:after="0" w:line="240" w:lineRule="auto"/>
        <w:jc w:val="both"/>
        <w:rPr>
          <w:rFonts w:ascii="Times New Roman" w:eastAsia="Times New Roman" w:hAnsi="Times New Roman" w:cs="Times New Roman"/>
          <w:sz w:val="12"/>
          <w:szCs w:val="12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T</w:t>
      </w:r>
      <w:r w:rsidRPr="00DA330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eoretický základ i vlastní analýza jsou podloženy podrobným studiem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relevantních </w:t>
      </w:r>
      <w:r w:rsidRPr="00DA330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zdrojů.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Přestože autorka na str. 15 vysvětluje, že rámcem pro její analýzu bude pojetí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Quirka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a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kol. a další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dvě renomované gramatiky (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Biber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a kol.,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Huddleston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Pullum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) budou sloužit jako zdroje doplňkové, k práci se zdroji v kapitole 2 mám výhrady. Velká část kapitoly 2 představuje shrnutí </w:t>
      </w:r>
      <w:r w:rsidR="004422A5">
        <w:rPr>
          <w:rFonts w:ascii="Times New Roman" w:eastAsia="Times New Roman" w:hAnsi="Times New Roman" w:cs="Times New Roman"/>
          <w:sz w:val="24"/>
          <w:szCs w:val="24"/>
          <w:lang w:eastAsia="cs-CZ"/>
        </w:rPr>
        <w:t>poznatků z </w:t>
      </w:r>
      <w:proofErr w:type="spellStart"/>
      <w:r w:rsidR="004422A5">
        <w:rPr>
          <w:rFonts w:ascii="Times New Roman" w:eastAsia="Times New Roman" w:hAnsi="Times New Roman" w:cs="Times New Roman"/>
          <w:sz w:val="24"/>
          <w:szCs w:val="24"/>
          <w:lang w:eastAsia="cs-CZ"/>
        </w:rPr>
        <w:t>Quirka</w:t>
      </w:r>
      <w:proofErr w:type="spellEnd"/>
      <w:r w:rsidR="004422A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a kol.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, očekávala bych větší míru srovnání zjištěných poznatků, doplnění a odkazy i na zdroje jiné. V kapitole 2 není zcela jasné, jaký je zdroj ilustrativních příkladů – jedná se o příklady převzaté z výše uvedených 3 zdrojů nebo o příklady vlastní</w:t>
      </w:r>
      <w:r w:rsidR="000D2005">
        <w:rPr>
          <w:rFonts w:ascii="Times New Roman" w:eastAsia="Times New Roman" w:hAnsi="Times New Roman" w:cs="Times New Roman"/>
          <w:sz w:val="24"/>
          <w:szCs w:val="24"/>
          <w:lang w:eastAsia="cs-CZ"/>
        </w:rPr>
        <w:t>? (např. str. 21)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Pokud je zdroj uveden na konci odstavce, není vždy zřejmé, které informace jsou z tohoto zdroje převzaté. </w:t>
      </w:r>
    </w:p>
    <w:p w:rsidR="0001014A" w:rsidRPr="00DA330C" w:rsidRDefault="0001014A" w:rsidP="0001014A">
      <w:pPr>
        <w:spacing w:after="0" w:line="240" w:lineRule="auto"/>
        <w:jc w:val="both"/>
        <w:rPr>
          <w:rFonts w:ascii="Times New Roman" w:eastAsia="Times New Roman" w:hAnsi="Times New Roman" w:cs="Times New Roman"/>
          <w:sz w:val="12"/>
          <w:szCs w:val="12"/>
          <w:lang w:eastAsia="cs-CZ"/>
        </w:rPr>
      </w:pPr>
    </w:p>
    <w:p w:rsidR="0001014A" w:rsidRPr="004C7E50" w:rsidRDefault="0001014A" w:rsidP="0001014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4C7E50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Praktická část</w:t>
      </w:r>
    </w:p>
    <w:p w:rsidR="0001014A" w:rsidRDefault="001A1CF4" w:rsidP="0001014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Rozsáhlá p</w:t>
      </w:r>
      <w:r w:rsidR="00A94390">
        <w:rPr>
          <w:rFonts w:ascii="Times New Roman" w:eastAsia="Times New Roman" w:hAnsi="Times New Roman" w:cs="Times New Roman"/>
          <w:sz w:val="24"/>
          <w:szCs w:val="24"/>
          <w:lang w:eastAsia="cs-CZ"/>
        </w:rPr>
        <w:t>raktická</w:t>
      </w:r>
      <w:r w:rsidR="0001014A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část (25</w:t>
      </w:r>
      <w:r w:rsidR="0001014A" w:rsidRPr="00DA330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stran textu)</w:t>
      </w:r>
      <w:r w:rsidR="00A94390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01014A">
        <w:rPr>
          <w:rFonts w:ascii="Times New Roman" w:eastAsia="Times New Roman" w:hAnsi="Times New Roman" w:cs="Times New Roman"/>
          <w:sz w:val="24"/>
          <w:szCs w:val="24"/>
          <w:lang w:eastAsia="cs-CZ"/>
        </w:rPr>
        <w:t>vychází z pečlivě a velice podrobně zanalyzovaného korpusu vybraných textů. Analýza přiložená v korpusu je vyčerpávající a zpracována do ne</w:t>
      </w:r>
      <w:r w:rsidR="00A94390">
        <w:rPr>
          <w:rFonts w:ascii="Times New Roman" w:eastAsia="Times New Roman" w:hAnsi="Times New Roman" w:cs="Times New Roman"/>
          <w:sz w:val="24"/>
          <w:szCs w:val="24"/>
          <w:lang w:eastAsia="cs-CZ"/>
        </w:rPr>
        <w:t>jmenšího detailu. O</w:t>
      </w:r>
      <w:r w:rsidR="0001014A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ceňuji především podrobnou diskusi kontextů jednotlivých výskytů a zdařilou interpretaci, která se opírá o teoretické poznatky.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Praktická část se snaží obsáhnout velké množstv</w:t>
      </w:r>
      <w:bookmarkStart w:id="0" w:name="_GoBack"/>
      <w:bookmarkEnd w:id="0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í aspektů, což místy působí, že není zpracována do hloubky. </w:t>
      </w:r>
      <w:r w:rsidR="0001014A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Autorka </w:t>
      </w:r>
      <w:r w:rsidR="0043532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nicméně </w:t>
      </w:r>
      <w:r w:rsidR="0001014A">
        <w:rPr>
          <w:rFonts w:ascii="Times New Roman" w:eastAsia="Times New Roman" w:hAnsi="Times New Roman" w:cs="Times New Roman"/>
          <w:sz w:val="24"/>
          <w:szCs w:val="24"/>
          <w:lang w:eastAsia="cs-CZ"/>
        </w:rPr>
        <w:t>prezentuje a objasňuje řadu zajímavých zjištění a postřehů týkajících se komplementace slovesa z pohledu instruktivního textu jako specifického žánru.</w:t>
      </w:r>
      <w:r w:rsidR="0001014A" w:rsidRPr="00DA330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</w:p>
    <w:p w:rsidR="0001014A" w:rsidRPr="003F612E" w:rsidRDefault="0001014A" w:rsidP="0001014A">
      <w:pPr>
        <w:spacing w:after="0" w:line="240" w:lineRule="auto"/>
        <w:jc w:val="both"/>
        <w:rPr>
          <w:rFonts w:ascii="Times New Roman" w:eastAsia="Times New Roman" w:hAnsi="Times New Roman" w:cs="Times New Roman"/>
          <w:sz w:val="12"/>
          <w:szCs w:val="12"/>
          <w:lang w:eastAsia="cs-CZ"/>
        </w:rPr>
      </w:pPr>
    </w:p>
    <w:p w:rsidR="0001014A" w:rsidRPr="003F612E" w:rsidRDefault="0001014A" w:rsidP="0001014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F612E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Formální a jazyková stránka</w:t>
      </w:r>
    </w:p>
    <w:p w:rsidR="0001014A" w:rsidRDefault="0001014A" w:rsidP="0001014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A330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Po jazykové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a formální </w:t>
      </w:r>
      <w:r w:rsidRPr="00DA330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stránce hodnotím práci jako výbornou.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Jazyk je na vysoké úrovni, </w:t>
      </w:r>
      <w:r w:rsidRPr="00DA330C">
        <w:rPr>
          <w:rFonts w:ascii="Times New Roman" w:eastAsia="Times New Roman" w:hAnsi="Times New Roman" w:cs="Times New Roman"/>
          <w:sz w:val="24"/>
          <w:szCs w:val="24"/>
          <w:lang w:eastAsia="cs-CZ"/>
        </w:rPr>
        <w:t>autor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ka</w:t>
      </w:r>
      <w:r w:rsidRPr="00DA330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k prezentaci svých myšlenek a vyvozování závěrů používá velmi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boha</w:t>
      </w:r>
      <w:r w:rsidR="0043532C">
        <w:rPr>
          <w:rFonts w:ascii="Times New Roman" w:eastAsia="Times New Roman" w:hAnsi="Times New Roman" w:cs="Times New Roman"/>
          <w:sz w:val="24"/>
          <w:szCs w:val="24"/>
          <w:lang w:eastAsia="cs-CZ"/>
        </w:rPr>
        <w:t>tou slovní zásobu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. </w:t>
      </w:r>
    </w:p>
    <w:p w:rsidR="0001014A" w:rsidRDefault="0001014A" w:rsidP="0001014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12"/>
          <w:szCs w:val="12"/>
          <w:lang w:eastAsia="cs-CZ"/>
        </w:rPr>
      </w:pPr>
    </w:p>
    <w:p w:rsidR="000D2005" w:rsidRDefault="000D2005" w:rsidP="0001014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12"/>
          <w:szCs w:val="12"/>
          <w:lang w:eastAsia="cs-CZ"/>
        </w:rPr>
      </w:pPr>
    </w:p>
    <w:p w:rsidR="0043532C" w:rsidRPr="00DF161F" w:rsidRDefault="0043532C" w:rsidP="0001014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12"/>
          <w:szCs w:val="12"/>
          <w:lang w:eastAsia="cs-CZ"/>
        </w:rPr>
      </w:pPr>
    </w:p>
    <w:p w:rsidR="0001014A" w:rsidRDefault="0001014A" w:rsidP="0001014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DA330C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Návrh otázek a podnětů pro diskusi při obhajobě:</w:t>
      </w:r>
    </w:p>
    <w:p w:rsidR="0001014A" w:rsidRPr="00BE6DA0" w:rsidRDefault="0001014A" w:rsidP="0001014A">
      <w:pPr>
        <w:pStyle w:val="Odstavecseseznamem"/>
        <w:numPr>
          <w:ilvl w:val="0"/>
          <w:numId w:val="1"/>
        </w:numPr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Specifikujte kritéria, která jste aplikovala v 3.3.4 k odlišení předmětu </w:t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neprototypických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ditranzitivních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sloves od příslovečného určení.  </w:t>
      </w:r>
    </w:p>
    <w:p w:rsidR="0001014A" w:rsidRPr="00BE6DA0" w:rsidRDefault="0001014A" w:rsidP="0001014A">
      <w:pPr>
        <w:pStyle w:val="Odstavecseseznamem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Interpretace př. 20 na str. 34 se zdá být diskutabilní - jak lze analyzovat s ohledem na syntaktický typ lexikálního slovesa a jeho komplementaci? Na str. 42 nerozumím klasifikaci </w:t>
      </w:r>
      <w:proofErr w:type="spellStart"/>
      <w:r w:rsidRPr="00FF0689">
        <w:rPr>
          <w:rFonts w:ascii="Times New Roman" w:eastAsia="Times New Roman" w:hAnsi="Times New Roman" w:cs="Times New Roman"/>
          <w:bCs/>
          <w:i/>
          <w:sz w:val="24"/>
          <w:szCs w:val="24"/>
          <w:lang w:eastAsia="cs-CZ"/>
        </w:rPr>
        <w:t>what</w:t>
      </w:r>
      <w:proofErr w:type="spellEnd"/>
      <w:r w:rsidRPr="00FF0689">
        <w:rPr>
          <w:rFonts w:ascii="Times New Roman" w:eastAsia="Times New Roman" w:hAnsi="Times New Roman" w:cs="Times New Roman"/>
          <w:bCs/>
          <w:i/>
          <w:sz w:val="24"/>
          <w:szCs w:val="24"/>
          <w:lang w:eastAsia="cs-CZ"/>
        </w:rPr>
        <w:t xml:space="preserve"> </w:t>
      </w:r>
      <w:proofErr w:type="spellStart"/>
      <w:r w:rsidRPr="00FF0689">
        <w:rPr>
          <w:rFonts w:ascii="Times New Roman" w:eastAsia="Times New Roman" w:hAnsi="Times New Roman" w:cs="Times New Roman"/>
          <w:bCs/>
          <w:i/>
          <w:sz w:val="24"/>
          <w:szCs w:val="24"/>
          <w:lang w:eastAsia="cs-CZ"/>
        </w:rPr>
        <w:t>you</w:t>
      </w:r>
      <w:proofErr w:type="spellEnd"/>
      <w:r w:rsidRPr="00FF0689">
        <w:rPr>
          <w:rFonts w:ascii="Times New Roman" w:eastAsia="Times New Roman" w:hAnsi="Times New Roman" w:cs="Times New Roman"/>
          <w:bCs/>
          <w:i/>
          <w:sz w:val="24"/>
          <w:szCs w:val="24"/>
          <w:lang w:eastAsia="cs-CZ"/>
        </w:rPr>
        <w:t xml:space="preserve"> </w:t>
      </w:r>
      <w:proofErr w:type="spellStart"/>
      <w:r w:rsidRPr="00FF0689">
        <w:rPr>
          <w:rFonts w:ascii="Times New Roman" w:eastAsia="Times New Roman" w:hAnsi="Times New Roman" w:cs="Times New Roman"/>
          <w:bCs/>
          <w:i/>
          <w:sz w:val="24"/>
          <w:szCs w:val="24"/>
          <w:lang w:eastAsia="cs-CZ"/>
        </w:rPr>
        <w:t>need</w:t>
      </w:r>
      <w:proofErr w:type="spellEnd"/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cs-CZ"/>
        </w:rPr>
        <w:t>…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jako případu inverze.</w:t>
      </w:r>
    </w:p>
    <w:p w:rsidR="0001014A" w:rsidRPr="00BE6DA0" w:rsidRDefault="0001014A" w:rsidP="0001014A">
      <w:pPr>
        <w:pStyle w:val="Odstavecseseznamem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Zmiňujete netypické užívání pasivních struktur v diskurzu příbalových letáků k lékům. Vyskytovalo se ve všech modální sloveso </w:t>
      </w:r>
      <w:proofErr w:type="spellStart"/>
      <w:r w:rsidRPr="00FF0689">
        <w:rPr>
          <w:rFonts w:ascii="Times New Roman" w:eastAsia="Times New Roman" w:hAnsi="Times New Roman" w:cs="Times New Roman"/>
          <w:bCs/>
          <w:i/>
          <w:sz w:val="24"/>
          <w:szCs w:val="24"/>
          <w:lang w:eastAsia="cs-CZ"/>
        </w:rPr>
        <w:t>should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? Jak lze hodnotit ilokuční sílu takových vět v porovnání s ilokuční sílou imperativů?</w:t>
      </w:r>
    </w:p>
    <w:p w:rsidR="0001014A" w:rsidRPr="00DA330C" w:rsidRDefault="0001014A" w:rsidP="0001014A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01014A" w:rsidRPr="00DA330C" w:rsidTr="008F251E">
        <w:trPr>
          <w:trHeight w:val="486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01014A" w:rsidRPr="006914BB" w:rsidRDefault="0001014A" w:rsidP="008F251E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proofErr w:type="gramStart"/>
            <w:r w:rsidRPr="006914B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V ý s l e d n á   k l a s i f i k a c e*</w:t>
            </w:r>
            <w:proofErr w:type="gramEnd"/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:rsidR="0001014A" w:rsidRPr="006914BB" w:rsidRDefault="0001014A" w:rsidP="008F25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6"/>
                <w:szCs w:val="26"/>
              </w:rPr>
            </w:pPr>
            <w:r w:rsidRPr="006914BB">
              <w:rPr>
                <w:rFonts w:ascii="Times New Roman" w:eastAsia="Times New Roman" w:hAnsi="Times New Roman" w:cs="Times New Roman"/>
                <w:b/>
                <w:sz w:val="26"/>
                <w:szCs w:val="26"/>
              </w:rPr>
              <w:t>A</w:t>
            </w:r>
          </w:p>
        </w:tc>
      </w:tr>
    </w:tbl>
    <w:p w:rsidR="0001014A" w:rsidRPr="00DA330C" w:rsidRDefault="0001014A" w:rsidP="0001014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01014A" w:rsidRDefault="0001014A" w:rsidP="0001014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cs-CZ"/>
        </w:rPr>
      </w:pPr>
      <w:r>
        <w:rPr>
          <w:rFonts w:ascii="Times New Roman" w:eastAsia="Times New Roman" w:hAnsi="Times New Roman" w:cs="Times New Roman"/>
          <w:lang w:eastAsia="cs-CZ"/>
        </w:rPr>
        <w:t>Dne: 12</w:t>
      </w:r>
      <w:r w:rsidRPr="006914BB">
        <w:rPr>
          <w:rFonts w:ascii="Times New Roman" w:eastAsia="Times New Roman" w:hAnsi="Times New Roman" w:cs="Times New Roman"/>
          <w:lang w:eastAsia="cs-CZ"/>
        </w:rPr>
        <w:t>. 8. 2019</w:t>
      </w:r>
      <w:r w:rsidRPr="006914BB">
        <w:rPr>
          <w:rFonts w:ascii="Times New Roman" w:eastAsia="Times New Roman" w:hAnsi="Times New Roman" w:cs="Times New Roman"/>
          <w:lang w:eastAsia="cs-CZ"/>
        </w:rPr>
        <w:tab/>
      </w:r>
      <w:r w:rsidRPr="006914BB">
        <w:rPr>
          <w:rFonts w:ascii="Times New Roman" w:eastAsia="Times New Roman" w:hAnsi="Times New Roman" w:cs="Times New Roman"/>
          <w:lang w:eastAsia="cs-CZ"/>
        </w:rPr>
        <w:tab/>
      </w:r>
      <w:r w:rsidRPr="006914BB">
        <w:rPr>
          <w:rFonts w:ascii="Times New Roman" w:eastAsia="Times New Roman" w:hAnsi="Times New Roman" w:cs="Times New Roman"/>
          <w:lang w:eastAsia="cs-CZ"/>
        </w:rPr>
        <w:tab/>
      </w:r>
      <w:r w:rsidRPr="006914BB">
        <w:rPr>
          <w:rFonts w:ascii="Times New Roman" w:eastAsia="Times New Roman" w:hAnsi="Times New Roman" w:cs="Times New Roman"/>
          <w:lang w:eastAsia="cs-CZ"/>
        </w:rPr>
        <w:tab/>
      </w:r>
      <w:r w:rsidRPr="006914BB">
        <w:rPr>
          <w:rFonts w:ascii="Times New Roman" w:eastAsia="Times New Roman" w:hAnsi="Times New Roman" w:cs="Times New Roman"/>
          <w:lang w:eastAsia="cs-CZ"/>
        </w:rPr>
        <w:tab/>
        <w:t xml:space="preserve">         </w:t>
      </w:r>
      <w:r>
        <w:rPr>
          <w:rFonts w:ascii="Times New Roman" w:eastAsia="Times New Roman" w:hAnsi="Times New Roman" w:cs="Times New Roman"/>
          <w:lang w:eastAsia="cs-CZ"/>
        </w:rPr>
        <w:t xml:space="preserve">   </w:t>
      </w:r>
    </w:p>
    <w:p w:rsidR="0001014A" w:rsidRPr="006914BB" w:rsidRDefault="0001014A" w:rsidP="0001014A">
      <w:pPr>
        <w:spacing w:after="0" w:line="240" w:lineRule="auto"/>
        <w:ind w:left="4956" w:firstLine="708"/>
        <w:jc w:val="both"/>
        <w:rPr>
          <w:rFonts w:ascii="Times New Roman" w:eastAsia="Times New Roman" w:hAnsi="Times New Roman" w:cs="Times New Roman"/>
          <w:lang w:eastAsia="cs-CZ"/>
        </w:rPr>
      </w:pPr>
      <w:r w:rsidRPr="006914BB">
        <w:rPr>
          <w:rFonts w:ascii="Times New Roman" w:eastAsia="Times New Roman" w:hAnsi="Times New Roman" w:cs="Times New Roman"/>
          <w:lang w:eastAsia="cs-CZ"/>
        </w:rPr>
        <w:t>...........................................................</w:t>
      </w:r>
    </w:p>
    <w:p w:rsidR="0001014A" w:rsidRPr="006914BB" w:rsidRDefault="0001014A" w:rsidP="0001014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cs-CZ"/>
        </w:rPr>
      </w:pPr>
      <w:r w:rsidRPr="00DA330C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A330C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A330C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A330C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A330C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A330C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A330C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A330C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6914BB">
        <w:rPr>
          <w:rFonts w:ascii="Times New Roman" w:eastAsia="Times New Roman" w:hAnsi="Times New Roman" w:cs="Times New Roman"/>
          <w:lang w:eastAsia="cs-CZ"/>
        </w:rPr>
        <w:t xml:space="preserve">     PhDr. Petra Huschová, Ph.D.</w:t>
      </w:r>
    </w:p>
    <w:p w:rsidR="0001014A" w:rsidRPr="00DA330C" w:rsidRDefault="0001014A" w:rsidP="0001014A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vertAlign w:val="superscript"/>
          <w:lang w:eastAsia="cs-CZ"/>
        </w:rPr>
      </w:pPr>
    </w:p>
    <w:p w:rsidR="0001014A" w:rsidRPr="006914BB" w:rsidRDefault="0001014A" w:rsidP="0001014A">
      <w:pPr>
        <w:spacing w:after="0" w:line="240" w:lineRule="auto"/>
        <w:rPr>
          <w:rFonts w:ascii="Times New Roman" w:eastAsia="Times New Roman" w:hAnsi="Times New Roman" w:cs="Times New Roman"/>
          <w:sz w:val="18"/>
          <w:szCs w:val="18"/>
          <w:vertAlign w:val="superscript"/>
          <w:lang w:eastAsia="cs-CZ"/>
        </w:rPr>
      </w:pPr>
      <w:proofErr w:type="gramStart"/>
      <w:r w:rsidRPr="006914BB">
        <w:rPr>
          <w:rFonts w:ascii="Times New Roman" w:eastAsia="Times New Roman" w:hAnsi="Times New Roman" w:cs="Times New Roman"/>
          <w:b/>
          <w:sz w:val="18"/>
          <w:szCs w:val="18"/>
          <w:lang w:eastAsia="cs-CZ"/>
        </w:rPr>
        <w:t xml:space="preserve">*   </w:t>
      </w:r>
      <w:r w:rsidRPr="006914BB">
        <w:rPr>
          <w:rFonts w:ascii="Times New Roman" w:eastAsia="Times New Roman" w:hAnsi="Times New Roman" w:cs="Times New Roman"/>
          <w:sz w:val="18"/>
          <w:szCs w:val="18"/>
          <w:lang w:eastAsia="cs-CZ"/>
        </w:rPr>
        <w:t>Výsledné</w:t>
      </w:r>
      <w:proofErr w:type="gramEnd"/>
      <w:r w:rsidRPr="006914BB">
        <w:rPr>
          <w:rFonts w:ascii="Times New Roman" w:eastAsia="Times New Roman" w:hAnsi="Times New Roman" w:cs="Times New Roman"/>
          <w:sz w:val="18"/>
          <w:szCs w:val="18"/>
          <w:lang w:eastAsia="cs-CZ"/>
        </w:rPr>
        <w:t xml:space="preserve"> hodnocení není průměrem dílčích známek</w:t>
      </w:r>
    </w:p>
    <w:p w:rsidR="00FD7052" w:rsidRDefault="00FD7052"/>
    <w:sectPr w:rsidR="00FD7052" w:rsidSect="006914BB">
      <w:pgSz w:w="11906" w:h="16838"/>
      <w:pgMar w:top="851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6A76537"/>
    <w:multiLevelType w:val="hybridMultilevel"/>
    <w:tmpl w:val="148E0FCE"/>
    <w:lvl w:ilvl="0" w:tplc="9A8460A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22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014A"/>
    <w:rsid w:val="0001014A"/>
    <w:rsid w:val="000D2005"/>
    <w:rsid w:val="001A1CF4"/>
    <w:rsid w:val="0043532C"/>
    <w:rsid w:val="004422A5"/>
    <w:rsid w:val="00666BD1"/>
    <w:rsid w:val="007C6982"/>
    <w:rsid w:val="00A94390"/>
    <w:rsid w:val="00FD70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533879"/>
  <w15:chartTrackingRefBased/>
  <w15:docId w15:val="{802C7060-C00B-458F-8252-9223E8C439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01014A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01014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</TotalTime>
  <Pages>2</Pages>
  <Words>700</Words>
  <Characters>4135</Characters>
  <Application>Microsoft Office Word</Application>
  <DocSecurity>0</DocSecurity>
  <Lines>34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4826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Huschova Petra</dc:creator>
  <cp:keywords/>
  <dc:description/>
  <cp:lastModifiedBy>Huschova Petra</cp:lastModifiedBy>
  <cp:revision>3</cp:revision>
  <dcterms:created xsi:type="dcterms:W3CDTF">2019-08-12T07:58:00Z</dcterms:created>
  <dcterms:modified xsi:type="dcterms:W3CDTF">2019-08-12T09:15:00Z</dcterms:modified>
</cp:coreProperties>
</file>