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157A" w:rsidRDefault="0021157A" w:rsidP="0021157A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</w:p>
    <w:p w:rsidR="0021157A" w:rsidRPr="00C1523D" w:rsidRDefault="0021157A" w:rsidP="0021157A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C1523D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21157A" w:rsidRPr="00C1523D" w:rsidRDefault="0021157A" w:rsidP="0021157A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21157A" w:rsidRPr="00C1523D" w:rsidRDefault="0021157A" w:rsidP="0021157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21157A" w:rsidRPr="00C1523D" w:rsidRDefault="0021157A" w:rsidP="0021157A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21157A" w:rsidRPr="00C1523D" w:rsidRDefault="0021157A" w:rsidP="0021157A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 xml:space="preserve">Posudek 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vedoucího</w:t>
      </w:r>
      <w:r w:rsidRPr="00C1523D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 xml:space="preserve"> bakalářské práce</w:t>
      </w:r>
    </w:p>
    <w:p w:rsidR="0021157A" w:rsidRPr="00C1523D" w:rsidRDefault="0021157A" w:rsidP="0021157A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21157A" w:rsidRPr="00C1523D" w:rsidRDefault="0021157A" w:rsidP="0021157A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21157A" w:rsidRPr="00C1523D" w:rsidRDefault="0021157A" w:rsidP="0021157A">
      <w:pPr>
        <w:spacing w:before="8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Autor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Blanka Hrabinská</w:t>
      </w:r>
    </w:p>
    <w:p w:rsidR="0021157A" w:rsidRPr="00C1523D" w:rsidRDefault="0021157A" w:rsidP="0021157A">
      <w:pPr>
        <w:spacing w:before="8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Studijní obor: Anglický jazyk </w:t>
      </w:r>
      <w:r w:rsidR="004B686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– specializace v pedagogice</w:t>
      </w:r>
      <w:bookmarkStart w:id="0" w:name="_GoBack"/>
      <w:bookmarkEnd w:id="0"/>
    </w:p>
    <w:p w:rsidR="0021157A" w:rsidRPr="001C77BB" w:rsidRDefault="0021157A" w:rsidP="0021157A">
      <w:pPr>
        <w:pStyle w:val="Default"/>
        <w:spacing w:before="80"/>
        <w:rPr>
          <w:lang w:val="en-GB"/>
        </w:rPr>
      </w:pPr>
      <w:r w:rsidRPr="00C1523D">
        <w:rPr>
          <w:rFonts w:eastAsia="Times New Roman"/>
          <w:b/>
          <w:lang w:eastAsia="cs-CZ"/>
        </w:rPr>
        <w:t xml:space="preserve">Název práce: </w:t>
      </w:r>
      <w:r w:rsidRPr="001C77BB">
        <w:rPr>
          <w:rFonts w:eastAsia="Times New Roman"/>
          <w:b/>
          <w:lang w:val="en-GB" w:eastAsia="cs-CZ"/>
        </w:rPr>
        <w:t>Lexical Cohesive Ties in Online Discussions</w:t>
      </w:r>
    </w:p>
    <w:p w:rsidR="0021157A" w:rsidRPr="00C1523D" w:rsidRDefault="0021157A" w:rsidP="0021157A">
      <w:pPr>
        <w:spacing w:before="8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2019/2020</w:t>
      </w:r>
    </w:p>
    <w:p w:rsidR="0021157A" w:rsidRPr="00C1523D" w:rsidRDefault="0021157A" w:rsidP="0021157A">
      <w:pPr>
        <w:spacing w:before="8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 práce: PhDr. Petra Huschová, Ph.D.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</w:p>
    <w:p w:rsidR="0021157A" w:rsidRPr="00C1523D" w:rsidRDefault="0021157A" w:rsidP="0021157A">
      <w:pPr>
        <w:spacing w:before="8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Oponent práce: Mgr. Eva Nováková</w:t>
      </w:r>
    </w:p>
    <w:p w:rsidR="0021157A" w:rsidRPr="00C1523D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21157A" w:rsidRPr="00C1523D" w:rsidTr="00352B78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1157A" w:rsidRPr="00C1523D" w:rsidRDefault="002F0ECD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1157A" w:rsidRPr="00C1523D" w:rsidRDefault="00014816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Dodržení doporučených pravidel a norem formální úpravy (směrnice FF UPa,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B</w:t>
            </w: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1157A" w:rsidRPr="00C1523D" w:rsidRDefault="00AC2F41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21157A" w:rsidRPr="00C1523D" w:rsidTr="00352B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1157A" w:rsidRPr="00C1523D" w:rsidRDefault="0021157A" w:rsidP="00352B7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1157A" w:rsidRPr="00C1523D" w:rsidRDefault="0021157A" w:rsidP="00352B7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1157A" w:rsidRPr="00C1523D" w:rsidRDefault="0021157A" w:rsidP="00352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21157A" w:rsidRPr="00A27327" w:rsidRDefault="0021157A" w:rsidP="0021157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Slovní vyjádření k hodnocení bakalářské práce:</w:t>
      </w:r>
    </w:p>
    <w:p w:rsidR="0021157A" w:rsidRPr="00E27807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E27807">
        <w:rPr>
          <w:rFonts w:ascii="Times New Roman" w:eastAsia="Times New Roman" w:hAnsi="Times New Roman" w:cs="Times New Roman"/>
          <w:b/>
          <w:lang w:eastAsia="cs-CZ"/>
        </w:rPr>
        <w:t xml:space="preserve">Teoretická část </w:t>
      </w:r>
    </w:p>
    <w:p w:rsidR="0021157A" w:rsidRDefault="008070A7" w:rsidP="0021157A">
      <w:pPr>
        <w:spacing w:after="0" w:line="240" w:lineRule="auto"/>
        <w:ind w:left="142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Teoretická část</w:t>
      </w:r>
      <w:r w:rsidR="0021157A" w:rsidRPr="00EA7788">
        <w:rPr>
          <w:rFonts w:ascii="Times New Roman" w:hAnsi="Times New Roman" w:cs="Times New Roman"/>
          <w:color w:val="000000" w:themeColor="text1"/>
        </w:rPr>
        <w:t xml:space="preserve"> je logicky strukturovaná, problematická je však </w:t>
      </w:r>
      <w:r>
        <w:rPr>
          <w:rFonts w:ascii="Times New Roman" w:hAnsi="Times New Roman" w:cs="Times New Roman"/>
          <w:color w:val="000000" w:themeColor="text1"/>
        </w:rPr>
        <w:t xml:space="preserve">obsahová stránka a </w:t>
      </w:r>
      <w:r w:rsidR="0021157A" w:rsidRPr="00EA7788">
        <w:rPr>
          <w:rFonts w:ascii="Times New Roman" w:hAnsi="Times New Roman" w:cs="Times New Roman"/>
          <w:color w:val="000000" w:themeColor="text1"/>
        </w:rPr>
        <w:t>koherence textu v rámci jednotlivých kapitol</w:t>
      </w:r>
      <w:r w:rsidR="0021157A">
        <w:rPr>
          <w:rFonts w:ascii="Times New Roman" w:hAnsi="Times New Roman" w:cs="Times New Roman"/>
          <w:color w:val="000000" w:themeColor="text1"/>
        </w:rPr>
        <w:t>;</w:t>
      </w:r>
      <w:r w:rsidR="0021157A" w:rsidRPr="00EA7788">
        <w:rPr>
          <w:rFonts w:ascii="Times New Roman" w:hAnsi="Times New Roman" w:cs="Times New Roman"/>
          <w:color w:val="000000" w:themeColor="text1"/>
        </w:rPr>
        <w:t xml:space="preserve"> některé poznatky jsou </w:t>
      </w:r>
      <w:r w:rsidR="0021157A">
        <w:rPr>
          <w:rFonts w:ascii="Times New Roman" w:hAnsi="Times New Roman" w:cs="Times New Roman"/>
          <w:color w:val="000000" w:themeColor="text1"/>
        </w:rPr>
        <w:t>vytrženy z kontextu</w:t>
      </w:r>
      <w:r w:rsidR="0021157A" w:rsidRPr="00EA7788">
        <w:rPr>
          <w:rFonts w:ascii="Times New Roman" w:hAnsi="Times New Roman" w:cs="Times New Roman"/>
          <w:color w:val="000000" w:themeColor="text1"/>
        </w:rPr>
        <w:t>, nedostatečně propojeny</w:t>
      </w:r>
      <w:r w:rsidR="0021157A">
        <w:rPr>
          <w:rFonts w:ascii="Times New Roman" w:hAnsi="Times New Roman" w:cs="Times New Roman"/>
          <w:color w:val="000000" w:themeColor="text1"/>
        </w:rPr>
        <w:t xml:space="preserve"> s</w:t>
      </w:r>
      <w:r>
        <w:rPr>
          <w:rFonts w:ascii="Times New Roman" w:hAnsi="Times New Roman" w:cs="Times New Roman"/>
          <w:color w:val="000000" w:themeColor="text1"/>
        </w:rPr>
        <w:t> poznatky ostatními</w:t>
      </w:r>
      <w:r w:rsidR="0021157A" w:rsidRPr="00EA7788">
        <w:rPr>
          <w:rFonts w:ascii="Times New Roman" w:hAnsi="Times New Roman" w:cs="Times New Roman"/>
          <w:color w:val="000000" w:themeColor="text1"/>
        </w:rPr>
        <w:t xml:space="preserve">, nebo </w:t>
      </w:r>
      <w:r w:rsidR="0021157A">
        <w:rPr>
          <w:rFonts w:ascii="Times New Roman" w:hAnsi="Times New Roman" w:cs="Times New Roman"/>
          <w:color w:val="000000" w:themeColor="text1"/>
        </w:rPr>
        <w:t>nejsou relevantní</w:t>
      </w:r>
      <w:r w:rsidR="0021157A" w:rsidRPr="00EA7788">
        <w:rPr>
          <w:rFonts w:ascii="Times New Roman" w:hAnsi="Times New Roman" w:cs="Times New Roman"/>
          <w:color w:val="000000" w:themeColor="text1"/>
        </w:rPr>
        <w:t xml:space="preserve"> (např. poslední část podkapitoly 4.1.2, str. 27</w:t>
      </w:r>
      <w:r w:rsidR="0021157A">
        <w:rPr>
          <w:rFonts w:ascii="Times New Roman" w:hAnsi="Times New Roman" w:cs="Times New Roman"/>
          <w:color w:val="000000" w:themeColor="text1"/>
        </w:rPr>
        <w:t>,</w:t>
      </w:r>
      <w:r w:rsidR="0021157A" w:rsidRPr="00EA7788">
        <w:rPr>
          <w:rFonts w:ascii="Times New Roman" w:hAnsi="Times New Roman" w:cs="Times New Roman"/>
          <w:color w:val="000000" w:themeColor="text1"/>
        </w:rPr>
        <w:t xml:space="preserve"> </w:t>
      </w:r>
      <w:r w:rsidR="0021157A">
        <w:rPr>
          <w:rFonts w:ascii="Times New Roman" w:hAnsi="Times New Roman" w:cs="Times New Roman"/>
          <w:color w:val="000000" w:themeColor="text1"/>
        </w:rPr>
        <w:t>zmiňování</w:t>
      </w:r>
      <w:r w:rsidR="0021157A" w:rsidRPr="00EA7788">
        <w:rPr>
          <w:rFonts w:ascii="Times New Roman" w:hAnsi="Times New Roman" w:cs="Times New Roman"/>
          <w:color w:val="000000" w:themeColor="text1"/>
        </w:rPr>
        <w:t xml:space="preserve"> k</w:t>
      </w:r>
      <w:r w:rsidR="0021157A">
        <w:rPr>
          <w:rFonts w:ascii="Times New Roman" w:hAnsi="Times New Roman" w:cs="Times New Roman"/>
          <w:color w:val="000000" w:themeColor="text1"/>
        </w:rPr>
        <w:t>o</w:t>
      </w:r>
      <w:r w:rsidR="0021157A" w:rsidRPr="00EA7788">
        <w:rPr>
          <w:rFonts w:ascii="Times New Roman" w:hAnsi="Times New Roman" w:cs="Times New Roman"/>
          <w:color w:val="000000" w:themeColor="text1"/>
        </w:rPr>
        <w:t>notací v 4.2)</w:t>
      </w:r>
      <w:r w:rsidR="0021157A">
        <w:rPr>
          <w:rFonts w:ascii="Times New Roman" w:hAnsi="Times New Roman" w:cs="Times New Roman"/>
          <w:color w:val="000000" w:themeColor="text1"/>
        </w:rPr>
        <w:t>.</w:t>
      </w:r>
      <w:r w:rsidR="0021157A" w:rsidRPr="00EA7788">
        <w:rPr>
          <w:rFonts w:ascii="Times New Roman" w:hAnsi="Times New Roman" w:cs="Times New Roman"/>
          <w:color w:val="000000" w:themeColor="text1"/>
        </w:rPr>
        <w:t xml:space="preserve"> </w:t>
      </w:r>
    </w:p>
    <w:p w:rsidR="0021157A" w:rsidRPr="00EA7788" w:rsidRDefault="0021157A" w:rsidP="0021157A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color w:val="000000" w:themeColor="text1"/>
          <w:lang w:eastAsia="cs-CZ"/>
        </w:rPr>
      </w:pPr>
      <w:r w:rsidRPr="00EA7788">
        <w:rPr>
          <w:rFonts w:ascii="Times New Roman" w:eastAsia="Times New Roman" w:hAnsi="Times New Roman" w:cs="Times New Roman"/>
          <w:color w:val="000000" w:themeColor="text1"/>
          <w:lang w:eastAsia="cs-CZ"/>
        </w:rPr>
        <w:t>Kapitola 1 stručně definuje text a jeho strukturu z pohledu koheze, kapitola 2 vymezuje kohezi a krátce představuje klasifikaci kohezních řetězců a prostředků, které jsou blíže popsány v kapitolách 3 a 4. Stěžejní kapitola 4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se podrobně věnuje prostředkům lexikální koheze. </w:t>
      </w:r>
      <w:r w:rsidR="008070A7">
        <w:rPr>
          <w:rFonts w:ascii="Times New Roman" w:eastAsia="Times New Roman" w:hAnsi="Times New Roman" w:cs="Times New Roman"/>
          <w:color w:val="000000" w:themeColor="text1"/>
          <w:lang w:eastAsia="cs-CZ"/>
        </w:rPr>
        <w:t>Autorka prezentuje různé přístupy</w:t>
      </w:r>
      <w:r w:rsidR="007F1DEF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ke zkoumané oblasti</w:t>
      </w:r>
      <w:r w:rsidR="008070A7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, ne vždy ale </w:t>
      </w:r>
      <w:r w:rsidR="007F1DEF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získané </w:t>
      </w:r>
      <w:r w:rsidR="00AC2F41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poznatky adekvátně interpretuje, někde </w:t>
      </w:r>
      <w:r w:rsidR="007F1DEF">
        <w:rPr>
          <w:rFonts w:ascii="Times New Roman" w:eastAsia="Times New Roman" w:hAnsi="Times New Roman" w:cs="Times New Roman"/>
          <w:color w:val="000000" w:themeColor="text1"/>
          <w:lang w:eastAsia="cs-CZ"/>
        </w:rPr>
        <w:t>chybí bližší komentář a objasnění</w:t>
      </w:r>
      <w:r w:rsidRPr="00EA7788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 w:rsidR="007F1DEF">
        <w:rPr>
          <w:rFonts w:ascii="Times New Roman" w:eastAsia="Times New Roman" w:hAnsi="Times New Roman" w:cs="Times New Roman"/>
          <w:color w:val="000000" w:themeColor="text1"/>
          <w:lang w:eastAsia="cs-CZ"/>
        </w:rPr>
        <w:t>terminologie</w:t>
      </w:r>
      <w:r w:rsidR="008070A7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(např. 4.1.2). V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 w:rsidRPr="00EA7788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4.2 ne úplně přesvědčivě argumentuje, proč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kolokace do analýzy</w:t>
      </w:r>
      <w:r w:rsidRPr="00EA7788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nebude zahrnovat</w:t>
      </w:r>
      <w:r w:rsidRPr="00EA7788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V s</w:t>
      </w:r>
      <w:r w:rsidRPr="00EA7788">
        <w:rPr>
          <w:rFonts w:ascii="Times New Roman" w:eastAsia="Times New Roman" w:hAnsi="Times New Roman" w:cs="Times New Roman"/>
          <w:color w:val="000000" w:themeColor="text1"/>
          <w:lang w:eastAsia="cs-CZ"/>
        </w:rPr>
        <w:t>hrnutí postrádám přehled, které prostředky budou analyzovány a proč. Kapitola 5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popisující</w:t>
      </w:r>
      <w:r w:rsidRPr="00EA7788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zkoumaný diskurz, tj. internetová fóra, </w:t>
      </w:r>
      <w:r w:rsidR="00014816">
        <w:rPr>
          <w:rFonts w:ascii="Times New Roman" w:eastAsia="Times New Roman" w:hAnsi="Times New Roman" w:cs="Times New Roman"/>
          <w:color w:val="000000" w:themeColor="text1"/>
          <w:lang w:eastAsia="cs-CZ"/>
        </w:rPr>
        <w:t>je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zpracována </w:t>
      </w:r>
      <w:r w:rsidR="008070A7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s ohledem na analýzu, </w:t>
      </w:r>
      <w:r w:rsidR="00014816">
        <w:rPr>
          <w:rFonts w:ascii="Times New Roman" w:eastAsia="Times New Roman" w:hAnsi="Times New Roman" w:cs="Times New Roman"/>
          <w:color w:val="000000" w:themeColor="text1"/>
          <w:lang w:eastAsia="cs-CZ"/>
        </w:rPr>
        <w:t>ne všechny</w:t>
      </w:r>
      <w:r w:rsidRPr="00EA7788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informace </w:t>
      </w:r>
      <w:r w:rsidR="00014816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jsou relevantní </w:t>
      </w:r>
      <w:r w:rsidRPr="00EA7788">
        <w:rPr>
          <w:rFonts w:ascii="Times New Roman" w:eastAsia="Times New Roman" w:hAnsi="Times New Roman" w:cs="Times New Roman"/>
          <w:color w:val="000000" w:themeColor="text1"/>
          <w:lang w:eastAsia="cs-CZ"/>
        </w:rPr>
        <w:t>(např. předposled</w:t>
      </w:r>
      <w:r w:rsidR="00554688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ní odstavec 5.1, </w:t>
      </w:r>
      <w:r w:rsidRPr="00EA7788">
        <w:rPr>
          <w:rFonts w:ascii="Times New Roman" w:eastAsia="Times New Roman" w:hAnsi="Times New Roman" w:cs="Times New Roman"/>
          <w:color w:val="000000" w:themeColor="text1"/>
          <w:lang w:eastAsia="cs-CZ"/>
        </w:rPr>
        <w:t>str. 37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).</w:t>
      </w:r>
    </w:p>
    <w:p w:rsidR="0021157A" w:rsidRPr="000754CD" w:rsidRDefault="0021157A" w:rsidP="0021157A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8"/>
          <w:szCs w:val="8"/>
          <w:lang w:eastAsia="cs-CZ"/>
        </w:rPr>
      </w:pPr>
    </w:p>
    <w:p w:rsidR="0021157A" w:rsidRPr="00E27807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E27807">
        <w:rPr>
          <w:rFonts w:ascii="Times New Roman" w:eastAsia="Times New Roman" w:hAnsi="Times New Roman" w:cs="Times New Roman"/>
          <w:b/>
          <w:lang w:eastAsia="cs-CZ"/>
        </w:rPr>
        <w:t>Práce se zdroji</w:t>
      </w:r>
    </w:p>
    <w:p w:rsidR="0021157A" w:rsidRPr="009865B5" w:rsidRDefault="0021157A" w:rsidP="0021157A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color w:val="000000" w:themeColor="text1"/>
          <w:lang w:eastAsia="cs-CZ"/>
        </w:rPr>
      </w:pP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Bakalářská práce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se opírá o 23 relevantních zdrojů, jejichž přístupy se autorka snaží zpracovat s 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ohledem na analýzu. Některé části teorie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vychází převážně z poznatků 3 zdrojů (Halliday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a</w:t>
      </w:r>
      <w:r w:rsidR="00554688">
        <w:rPr>
          <w:rFonts w:ascii="Times New Roman" w:eastAsia="Times New Roman" w:hAnsi="Times New Roman" w:cs="Times New Roman"/>
          <w:color w:val="000000" w:themeColor="text1"/>
          <w:lang w:eastAsia="cs-CZ"/>
        </w:rPr>
        <w:t>nd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Hasan, Hoey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,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McCarthy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).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M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yšlenky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citovaných/parafrázovaných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autorů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by </w:t>
      </w:r>
      <w:r w:rsidR="00554688">
        <w:rPr>
          <w:rFonts w:ascii="Times New Roman" w:eastAsia="Times New Roman" w:hAnsi="Times New Roman" w:cs="Times New Roman"/>
          <w:color w:val="000000" w:themeColor="text1"/>
          <w:lang w:eastAsia="cs-CZ"/>
        </w:rPr>
        <w:t>měly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být více srovnávány a lépe propojeny,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např.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přístup autora Hoey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je opakovaně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 w:rsidR="00554688">
        <w:rPr>
          <w:rFonts w:ascii="Times New Roman" w:eastAsia="Times New Roman" w:hAnsi="Times New Roman" w:cs="Times New Roman"/>
          <w:color w:val="000000" w:themeColor="text1"/>
          <w:lang w:eastAsia="cs-CZ"/>
        </w:rPr>
        <w:t>uváděn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izolovaně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na konci </w:t>
      </w:r>
      <w:r w:rsidR="00554688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podkapitol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(</w:t>
      </w:r>
      <w:r w:rsidR="00554688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např.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4.1.2, 4.1.3, 4.1.4)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.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Oceňuji využití zdrojů v části praktické k podpoření a objasnění vlastních zjištění a interpretací. </w:t>
      </w:r>
    </w:p>
    <w:p w:rsidR="0021157A" w:rsidRPr="00C1523D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21157A" w:rsidRPr="00E27807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E27807">
        <w:rPr>
          <w:rFonts w:ascii="Times New Roman" w:eastAsia="Times New Roman" w:hAnsi="Times New Roman" w:cs="Times New Roman"/>
          <w:b/>
          <w:lang w:eastAsia="cs-CZ"/>
        </w:rPr>
        <w:t xml:space="preserve">Praktická část </w:t>
      </w:r>
    </w:p>
    <w:p w:rsidR="00837294" w:rsidRDefault="0021157A" w:rsidP="0021157A">
      <w:pPr>
        <w:spacing w:after="0" w:line="240" w:lineRule="auto"/>
        <w:ind w:left="142" w:right="-61"/>
        <w:jc w:val="both"/>
        <w:rPr>
          <w:rFonts w:ascii="Times New Roman" w:eastAsia="Times New Roman" w:hAnsi="Times New Roman" w:cs="Times New Roman"/>
          <w:color w:val="000000" w:themeColor="text1"/>
          <w:lang w:eastAsia="cs-CZ"/>
        </w:rPr>
      </w:pP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Praktick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á část </w:t>
      </w:r>
      <w:r w:rsidR="00AD1F20">
        <w:rPr>
          <w:rFonts w:ascii="Times New Roman" w:eastAsia="Times New Roman" w:hAnsi="Times New Roman" w:cs="Times New Roman"/>
          <w:color w:val="000000" w:themeColor="text1"/>
          <w:lang w:eastAsia="cs-CZ"/>
        </w:rPr>
        <w:t>analyzuje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vybrané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výskyty prostředků lexikální koheze na základě kategorií uvedených v kapitole 4 a </w:t>
      </w:r>
      <w:r w:rsidR="00AD1F20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snaží se je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interpretova</w:t>
      </w:r>
      <w:r w:rsidR="00AD1F20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t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s ohledem na zkoumaný diskurz (např. str. 40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, 42). </w:t>
      </w:r>
      <w:r w:rsidR="00AD1F20">
        <w:rPr>
          <w:rFonts w:ascii="Times New Roman" w:eastAsia="Times New Roman" w:hAnsi="Times New Roman" w:cs="Times New Roman"/>
          <w:color w:val="000000" w:themeColor="text1"/>
          <w:lang w:eastAsia="cs-CZ"/>
        </w:rPr>
        <w:t>Výsledky analýzy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jsou vhodně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 w:rsidR="00AD1F20">
        <w:rPr>
          <w:rFonts w:ascii="Times New Roman" w:eastAsia="Times New Roman" w:hAnsi="Times New Roman" w:cs="Times New Roman"/>
          <w:color w:val="000000" w:themeColor="text1"/>
          <w:lang w:eastAsia="cs-CZ"/>
        </w:rPr>
        <w:t>podpořeny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literaturou a </w:t>
      </w:r>
      <w:r w:rsidR="00AD1F20">
        <w:rPr>
          <w:rFonts w:ascii="Times New Roman" w:eastAsia="Times New Roman" w:hAnsi="Times New Roman" w:cs="Times New Roman"/>
          <w:color w:val="000000" w:themeColor="text1"/>
          <w:lang w:eastAsia="cs-CZ"/>
        </w:rPr>
        <w:t>odkazy na teoretická východiska, autorka prezentuje zajímavá dílčí zjištění týkající se výskytu jednotlivých prostředků koheze s ohledem na funkci diskusních fór.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</w:p>
    <w:p w:rsidR="0021157A" w:rsidRPr="009865B5" w:rsidRDefault="0021157A" w:rsidP="0021157A">
      <w:pPr>
        <w:spacing w:after="0" w:line="240" w:lineRule="auto"/>
        <w:ind w:left="142" w:right="-61"/>
        <w:jc w:val="both"/>
        <w:rPr>
          <w:rFonts w:ascii="Times New Roman" w:eastAsia="Times New Roman" w:hAnsi="Times New Roman" w:cs="Times New Roman"/>
          <w:color w:val="000000" w:themeColor="text1"/>
          <w:lang w:eastAsia="cs-CZ"/>
        </w:rPr>
      </w:pP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Podobně jako v části teoreti</w:t>
      </w:r>
      <w:r w:rsidR="00837294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cké je text místy nekoherentní a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uvedené informace nejsou logicky řazeny, např. str. 44 i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nformace o jednotlivých fórech a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počtech přispěvatelů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by měly být uvedeny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již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v úvodu k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 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analýze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;</w:t>
      </w:r>
      <w:r w:rsidRPr="00936F64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v 6.3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odstavec </w:t>
      </w:r>
      <w:r w:rsidR="00A63781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vycházející z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Crystal a</w:t>
      </w:r>
      <w:r w:rsidR="00A63781">
        <w:rPr>
          <w:rFonts w:ascii="Times New Roman" w:eastAsia="Times New Roman" w:hAnsi="Times New Roman" w:cs="Times New Roman"/>
          <w:color w:val="000000" w:themeColor="text1"/>
          <w:lang w:eastAsia="cs-CZ"/>
        </w:rPr>
        <w:t>nd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Davy nesouvisí s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 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předcházejícím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; v 6.4 </w:t>
      </w:r>
      <w:r w:rsidR="00A63781">
        <w:rPr>
          <w:rFonts w:ascii="Times New Roman" w:eastAsia="Times New Roman" w:hAnsi="Times New Roman" w:cs="Times New Roman"/>
          <w:color w:val="000000" w:themeColor="text1"/>
          <w:lang w:eastAsia="cs-CZ"/>
        </w:rPr>
        <w:t>zmínka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„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type-token ratio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“.</w:t>
      </w:r>
      <w:r w:rsidRPr="00654880">
        <w:rPr>
          <w:rFonts w:ascii="Times New Roman" w:hAnsi="Times New Roman" w:cs="Times New Roman"/>
          <w:color w:val="000000" w:themeColor="text1"/>
        </w:rPr>
        <w:t xml:space="preserve"> </w:t>
      </w:r>
      <w:r w:rsidRPr="009865B5">
        <w:rPr>
          <w:rFonts w:ascii="Times New Roman" w:hAnsi="Times New Roman" w:cs="Times New Roman"/>
          <w:color w:val="000000" w:themeColor="text1"/>
        </w:rPr>
        <w:t xml:space="preserve">V 6.7 chybí celkové zhodnocení s ohledem na </w:t>
      </w:r>
      <w:r>
        <w:rPr>
          <w:rFonts w:ascii="Times New Roman" w:hAnsi="Times New Roman" w:cs="Times New Roman"/>
          <w:color w:val="000000" w:themeColor="text1"/>
        </w:rPr>
        <w:t>zkoumaný diskurz.</w:t>
      </w:r>
    </w:p>
    <w:p w:rsidR="0021157A" w:rsidRPr="009865B5" w:rsidRDefault="0021157A" w:rsidP="0021157A">
      <w:pPr>
        <w:spacing w:after="0" w:line="240" w:lineRule="auto"/>
        <w:ind w:left="142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Jako nejproblematičtějš</w:t>
      </w:r>
      <w:r w:rsidR="00784EE5">
        <w:rPr>
          <w:rFonts w:ascii="Times New Roman" w:eastAsia="Times New Roman" w:hAnsi="Times New Roman" w:cs="Times New Roman"/>
          <w:color w:val="000000" w:themeColor="text1"/>
          <w:lang w:eastAsia="cs-CZ"/>
        </w:rPr>
        <w:t>í se jeví podkapitoly 6.3 – 6.5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. Objevují se zde sporné interpretace</w:t>
      </w:r>
      <w:r w:rsidR="00784EE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a chybné kategorizace výskytů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, např.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v př. 9 </w:t>
      </w:r>
      <w:r w:rsidRPr="00936F64">
        <w:rPr>
          <w:rFonts w:ascii="Times New Roman" w:eastAsia="Times New Roman" w:hAnsi="Times New Roman" w:cs="Times New Roman"/>
          <w:i/>
          <w:color w:val="000000" w:themeColor="text1"/>
          <w:lang w:eastAsia="cs-CZ"/>
        </w:rPr>
        <w:t>near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a </w:t>
      </w:r>
      <w:r w:rsidRPr="00936F64">
        <w:rPr>
          <w:rFonts w:ascii="Times New Roman" w:eastAsia="Times New Roman" w:hAnsi="Times New Roman" w:cs="Times New Roman"/>
          <w:i/>
          <w:color w:val="000000" w:themeColor="text1"/>
          <w:lang w:eastAsia="cs-CZ"/>
        </w:rPr>
        <w:t>close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nejsou příslovce; v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př. 14 druhá věta není negramatická, a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le eliptická; </w:t>
      </w:r>
      <w:r w:rsidRPr="00D2060D">
        <w:rPr>
          <w:rFonts w:ascii="Times New Roman" w:eastAsia="Times New Roman" w:hAnsi="Times New Roman" w:cs="Times New Roman"/>
          <w:i/>
          <w:color w:val="000000" w:themeColor="text1"/>
          <w:lang w:eastAsia="cs-CZ"/>
        </w:rPr>
        <w:t>direct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není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odvozené přídavné jméno</w:t>
      </w:r>
      <w:r>
        <w:rPr>
          <w:rFonts w:ascii="Times New Roman" w:hAnsi="Times New Roman" w:cs="Times New Roman"/>
          <w:color w:val="000000" w:themeColor="text1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Klasifikace a interpretace některých výskytů nejsou </w:t>
      </w:r>
      <w:r w:rsidR="00AD1F20">
        <w:rPr>
          <w:rFonts w:ascii="Times New Roman" w:eastAsia="Times New Roman" w:hAnsi="Times New Roman" w:cs="Times New Roman"/>
          <w:color w:val="000000" w:themeColor="text1"/>
          <w:lang w:eastAsia="cs-CZ"/>
        </w:rPr>
        <w:t>adekvátně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 w:rsidR="00AD1F20">
        <w:rPr>
          <w:rFonts w:ascii="Times New Roman" w:eastAsia="Times New Roman" w:hAnsi="Times New Roman" w:cs="Times New Roman"/>
          <w:color w:val="000000" w:themeColor="text1"/>
          <w:lang w:eastAsia="cs-CZ"/>
        </w:rPr>
        <w:t>vysvětleny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, např. </w:t>
      </w:r>
      <w:r w:rsidR="00784EE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vztah mezi </w:t>
      </w:r>
      <w:r w:rsidRPr="00936F64">
        <w:rPr>
          <w:rFonts w:ascii="Times New Roman" w:eastAsia="Times New Roman" w:hAnsi="Times New Roman" w:cs="Times New Roman"/>
          <w:i/>
          <w:color w:val="000000" w:themeColor="text1"/>
          <w:lang w:eastAsia="cs-CZ"/>
        </w:rPr>
        <w:t>lodging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a </w:t>
      </w:r>
      <w:r w:rsidRPr="00936F64">
        <w:rPr>
          <w:rFonts w:ascii="Times New Roman" w:eastAsia="Times New Roman" w:hAnsi="Times New Roman" w:cs="Times New Roman"/>
          <w:i/>
          <w:color w:val="000000" w:themeColor="text1"/>
          <w:lang w:eastAsia="cs-CZ"/>
        </w:rPr>
        <w:t>hotel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 w:rsidR="00280C66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je </w:t>
      </w:r>
      <w:r w:rsidR="00784EE5">
        <w:rPr>
          <w:rFonts w:ascii="Times New Roman" w:eastAsia="Times New Roman" w:hAnsi="Times New Roman" w:cs="Times New Roman"/>
          <w:color w:val="000000" w:themeColor="text1"/>
          <w:lang w:eastAsia="cs-CZ"/>
        </w:rPr>
        <w:t>klasifikován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jako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prop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oziční synonymie, přičemž vysvětlení „</w:t>
      </w:r>
      <w:r w:rsidRPr="00784EE5">
        <w:rPr>
          <w:rFonts w:ascii="Times New Roman" w:eastAsia="Times New Roman" w:hAnsi="Times New Roman" w:cs="Times New Roman"/>
          <w:i/>
          <w:iCs/>
          <w:color w:val="000000" w:themeColor="text1"/>
          <w:lang w:eastAsia="cs-CZ"/>
        </w:rPr>
        <w:t>to stay in a hotel or other type of lodging</w:t>
      </w:r>
      <w:r w:rsidR="00784EE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“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nasvědčuje hyponymii; </w:t>
      </w:r>
      <w:r w:rsidR="00280C66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i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některé </w:t>
      </w:r>
      <w:r w:rsidR="00280C66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další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příklady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klasifikované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jako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synonyma 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>by mohly být interpretovány jako hy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ponyma;</w:t>
      </w:r>
      <w:r w:rsidRPr="009865B5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v </w:t>
      </w:r>
      <w:r w:rsidRPr="009865B5">
        <w:rPr>
          <w:rFonts w:ascii="Times New Roman" w:hAnsi="Times New Roman" w:cs="Times New Roman"/>
          <w:color w:val="000000" w:themeColor="text1"/>
        </w:rPr>
        <w:t xml:space="preserve">př. 20 </w:t>
      </w:r>
      <w:r w:rsidR="00784EE5">
        <w:rPr>
          <w:rFonts w:ascii="Times New Roman" w:hAnsi="Times New Roman" w:cs="Times New Roman"/>
          <w:color w:val="000000" w:themeColor="text1"/>
        </w:rPr>
        <w:t xml:space="preserve">je </w:t>
      </w:r>
      <w:r w:rsidR="00280C66">
        <w:rPr>
          <w:rFonts w:ascii="Times New Roman" w:hAnsi="Times New Roman" w:cs="Times New Roman"/>
          <w:color w:val="000000" w:themeColor="text1"/>
        </w:rPr>
        <w:t>konkrétní</w:t>
      </w:r>
      <w:r>
        <w:rPr>
          <w:rFonts w:ascii="Times New Roman" w:hAnsi="Times New Roman" w:cs="Times New Roman"/>
          <w:color w:val="000000" w:themeColor="text1"/>
        </w:rPr>
        <w:t xml:space="preserve"> hotel </w:t>
      </w:r>
      <w:r w:rsidR="00280C66">
        <w:rPr>
          <w:rFonts w:ascii="Times New Roman" w:hAnsi="Times New Roman" w:cs="Times New Roman"/>
          <w:color w:val="000000" w:themeColor="text1"/>
        </w:rPr>
        <w:t xml:space="preserve">ne zcela logicky </w:t>
      </w:r>
      <w:r w:rsidR="00784EE5">
        <w:rPr>
          <w:rFonts w:ascii="Times New Roman" w:hAnsi="Times New Roman" w:cs="Times New Roman"/>
          <w:color w:val="000000" w:themeColor="text1"/>
        </w:rPr>
        <w:t>vnímán jako část/druh</w:t>
      </w:r>
      <w:r>
        <w:rPr>
          <w:rFonts w:ascii="Times New Roman" w:hAnsi="Times New Roman" w:cs="Times New Roman"/>
          <w:color w:val="000000" w:themeColor="text1"/>
        </w:rPr>
        <w:t xml:space="preserve"> města. </w:t>
      </w:r>
      <w:r w:rsidRPr="009865B5">
        <w:rPr>
          <w:rFonts w:ascii="Times New Roman" w:hAnsi="Times New Roman" w:cs="Times New Roman"/>
          <w:color w:val="000000" w:themeColor="text1"/>
        </w:rPr>
        <w:t xml:space="preserve">Podkapitola 6.5 mohla být rozdělena na </w:t>
      </w:r>
      <w:r>
        <w:rPr>
          <w:rFonts w:ascii="Times New Roman" w:hAnsi="Times New Roman" w:cs="Times New Roman"/>
          <w:color w:val="000000" w:themeColor="text1"/>
        </w:rPr>
        <w:t>meronymii</w:t>
      </w:r>
      <w:r w:rsidRPr="009865B5">
        <w:rPr>
          <w:rFonts w:ascii="Times New Roman" w:hAnsi="Times New Roman" w:cs="Times New Roman"/>
          <w:color w:val="000000" w:themeColor="text1"/>
        </w:rPr>
        <w:t xml:space="preserve"> a hyponymii (antonyma a synonyma tak</w:t>
      </w:r>
      <w:r>
        <w:rPr>
          <w:rFonts w:ascii="Times New Roman" w:hAnsi="Times New Roman" w:cs="Times New Roman"/>
          <w:color w:val="000000" w:themeColor="text1"/>
        </w:rPr>
        <w:t xml:space="preserve">é byla klasifikována podrobně). </w:t>
      </w:r>
    </w:p>
    <w:p w:rsidR="00FF44A2" w:rsidRPr="00FF44A2" w:rsidRDefault="00FF44A2" w:rsidP="0021157A">
      <w:pPr>
        <w:spacing w:after="0" w:line="240" w:lineRule="auto"/>
        <w:ind w:left="142"/>
        <w:jc w:val="both"/>
        <w:rPr>
          <w:rFonts w:ascii="Times New Roman" w:hAnsi="Times New Roman" w:cs="Times New Roman"/>
          <w:color w:val="000000" w:themeColor="text1"/>
          <w:sz w:val="8"/>
          <w:szCs w:val="8"/>
        </w:rPr>
      </w:pPr>
    </w:p>
    <w:p w:rsidR="0021157A" w:rsidRDefault="00FF44A2" w:rsidP="0021157A">
      <w:pPr>
        <w:spacing w:after="0" w:line="240" w:lineRule="auto"/>
        <w:ind w:left="142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Diskutabilní</w:t>
      </w:r>
      <w:r w:rsidR="0021157A">
        <w:rPr>
          <w:rFonts w:ascii="Times New Roman" w:hAnsi="Times New Roman" w:cs="Times New Roman"/>
          <w:color w:val="000000" w:themeColor="text1"/>
        </w:rPr>
        <w:t xml:space="preserve"> interpretace lze vysledovat i v korpusu: např. str. 93 </w:t>
      </w:r>
      <w:r w:rsidR="0021157A" w:rsidRPr="00654880">
        <w:rPr>
          <w:rFonts w:ascii="Times New Roman" w:hAnsi="Times New Roman" w:cs="Times New Roman"/>
          <w:i/>
          <w:color w:val="000000" w:themeColor="text1"/>
        </w:rPr>
        <w:t>things</w:t>
      </w:r>
      <w:r w:rsidR="0021157A">
        <w:rPr>
          <w:rFonts w:ascii="Times New Roman" w:hAnsi="Times New Roman" w:cs="Times New Roman"/>
          <w:color w:val="000000" w:themeColor="text1"/>
        </w:rPr>
        <w:t xml:space="preserve"> je klasifikováno jako slovo nadřazené, </w:t>
      </w:r>
      <w:r>
        <w:rPr>
          <w:rFonts w:ascii="Times New Roman" w:hAnsi="Times New Roman" w:cs="Times New Roman"/>
          <w:color w:val="000000" w:themeColor="text1"/>
        </w:rPr>
        <w:t>(</w:t>
      </w:r>
      <w:r w:rsidR="0021157A">
        <w:rPr>
          <w:rFonts w:ascii="Times New Roman" w:hAnsi="Times New Roman" w:cs="Times New Roman"/>
          <w:color w:val="000000" w:themeColor="text1"/>
        </w:rPr>
        <w:t>proč není kategorizováno jako slovo obecné?</w:t>
      </w:r>
      <w:r>
        <w:rPr>
          <w:rFonts w:ascii="Times New Roman" w:hAnsi="Times New Roman" w:cs="Times New Roman"/>
          <w:color w:val="000000" w:themeColor="text1"/>
        </w:rPr>
        <w:t>)</w:t>
      </w:r>
      <w:r w:rsidR="0021157A">
        <w:rPr>
          <w:rFonts w:ascii="Times New Roman" w:hAnsi="Times New Roman" w:cs="Times New Roman"/>
          <w:color w:val="000000" w:themeColor="text1"/>
        </w:rPr>
        <w:t xml:space="preserve">; </w:t>
      </w:r>
      <w:r w:rsidR="00AD1F20">
        <w:rPr>
          <w:rFonts w:ascii="Times New Roman" w:hAnsi="Times New Roman" w:cs="Times New Roman"/>
          <w:color w:val="000000" w:themeColor="text1"/>
        </w:rPr>
        <w:t xml:space="preserve">proč </w:t>
      </w:r>
      <w:r w:rsidR="0021157A">
        <w:rPr>
          <w:rFonts w:ascii="Times New Roman" w:hAnsi="Times New Roman" w:cs="Times New Roman"/>
          <w:color w:val="000000" w:themeColor="text1"/>
        </w:rPr>
        <w:t xml:space="preserve">v </w:t>
      </w:r>
      <w:r w:rsidR="0021157A" w:rsidRPr="009865B5">
        <w:rPr>
          <w:rFonts w:ascii="Times New Roman" w:hAnsi="Times New Roman" w:cs="Times New Roman"/>
          <w:color w:val="000000" w:themeColor="text1"/>
        </w:rPr>
        <w:t xml:space="preserve">1C </w:t>
      </w:r>
      <w:r w:rsidR="0021157A">
        <w:rPr>
          <w:rFonts w:ascii="Times New Roman" w:hAnsi="Times New Roman" w:cs="Times New Roman"/>
          <w:color w:val="000000" w:themeColor="text1"/>
        </w:rPr>
        <w:t xml:space="preserve">není </w:t>
      </w:r>
      <w:r w:rsidR="00280C66">
        <w:rPr>
          <w:rFonts w:ascii="Times New Roman" w:hAnsi="Times New Roman" w:cs="Times New Roman"/>
          <w:color w:val="000000" w:themeColor="text1"/>
        </w:rPr>
        <w:t>označený</w:t>
      </w:r>
      <w:r w:rsidR="0021157A">
        <w:rPr>
          <w:rFonts w:ascii="Times New Roman" w:hAnsi="Times New Roman" w:cs="Times New Roman"/>
          <w:color w:val="000000" w:themeColor="text1"/>
        </w:rPr>
        <w:t xml:space="preserve"> výskyt </w:t>
      </w:r>
      <w:r w:rsidR="0021157A" w:rsidRPr="00D2060D">
        <w:rPr>
          <w:rFonts w:ascii="Times New Roman" w:hAnsi="Times New Roman" w:cs="Times New Roman"/>
          <w:i/>
          <w:color w:val="000000" w:themeColor="text1"/>
        </w:rPr>
        <w:t>worth a visit</w:t>
      </w:r>
      <w:r w:rsidR="0021157A" w:rsidRPr="009865B5">
        <w:rPr>
          <w:rFonts w:ascii="Times New Roman" w:hAnsi="Times New Roman" w:cs="Times New Roman"/>
          <w:color w:val="000000" w:themeColor="text1"/>
        </w:rPr>
        <w:t xml:space="preserve"> </w:t>
      </w:r>
      <w:r w:rsidR="0021157A">
        <w:rPr>
          <w:rFonts w:ascii="Times New Roman" w:hAnsi="Times New Roman" w:cs="Times New Roman"/>
          <w:color w:val="000000" w:themeColor="text1"/>
        </w:rPr>
        <w:t xml:space="preserve">nebo </w:t>
      </w:r>
      <w:r w:rsidR="0021157A" w:rsidRPr="00D2060D">
        <w:rPr>
          <w:rFonts w:ascii="Times New Roman" w:hAnsi="Times New Roman" w:cs="Times New Roman"/>
          <w:i/>
          <w:color w:val="000000" w:themeColor="text1"/>
        </w:rPr>
        <w:t>full kitchen</w:t>
      </w:r>
      <w:r w:rsidR="0021157A">
        <w:rPr>
          <w:rFonts w:ascii="Times New Roman" w:hAnsi="Times New Roman" w:cs="Times New Roman"/>
          <w:color w:val="000000" w:themeColor="text1"/>
        </w:rPr>
        <w:t xml:space="preserve">, ale pouze </w:t>
      </w:r>
      <w:r w:rsidR="0021157A">
        <w:rPr>
          <w:rFonts w:ascii="Times New Roman" w:hAnsi="Times New Roman" w:cs="Times New Roman"/>
          <w:i/>
          <w:color w:val="000000" w:themeColor="text1"/>
        </w:rPr>
        <w:t xml:space="preserve">visit </w:t>
      </w:r>
      <w:r w:rsidR="0021157A">
        <w:rPr>
          <w:rFonts w:ascii="Times New Roman" w:hAnsi="Times New Roman" w:cs="Times New Roman"/>
          <w:color w:val="000000" w:themeColor="text1"/>
        </w:rPr>
        <w:t xml:space="preserve">samostatně a </w:t>
      </w:r>
      <w:r w:rsidR="0021157A" w:rsidRPr="00D2060D">
        <w:rPr>
          <w:rFonts w:ascii="Times New Roman" w:hAnsi="Times New Roman" w:cs="Times New Roman"/>
          <w:i/>
          <w:color w:val="000000" w:themeColor="text1"/>
        </w:rPr>
        <w:t>full + kitchen</w:t>
      </w:r>
      <w:r w:rsidR="0021157A" w:rsidRPr="009865B5">
        <w:rPr>
          <w:rFonts w:ascii="Times New Roman" w:hAnsi="Times New Roman" w:cs="Times New Roman"/>
          <w:color w:val="000000" w:themeColor="text1"/>
        </w:rPr>
        <w:t xml:space="preserve"> </w:t>
      </w:r>
      <w:r w:rsidR="0021157A">
        <w:rPr>
          <w:rFonts w:ascii="Times New Roman" w:hAnsi="Times New Roman" w:cs="Times New Roman"/>
          <w:color w:val="000000" w:themeColor="text1"/>
        </w:rPr>
        <w:t>odděleně</w:t>
      </w:r>
      <w:r w:rsidR="00AD1F20">
        <w:rPr>
          <w:rFonts w:ascii="Times New Roman" w:hAnsi="Times New Roman" w:cs="Times New Roman"/>
          <w:color w:val="000000" w:themeColor="text1"/>
        </w:rPr>
        <w:t>?</w:t>
      </w:r>
      <w:r w:rsidR="0021157A">
        <w:rPr>
          <w:rFonts w:ascii="Times New Roman" w:hAnsi="Times New Roman" w:cs="Times New Roman"/>
          <w:color w:val="000000" w:themeColor="text1"/>
        </w:rPr>
        <w:t>; na str. 70 v</w:t>
      </w:r>
      <w:r w:rsidR="0021157A" w:rsidRPr="009865B5">
        <w:rPr>
          <w:rFonts w:ascii="Times New Roman" w:hAnsi="Times New Roman" w:cs="Times New Roman"/>
          <w:color w:val="000000" w:themeColor="text1"/>
        </w:rPr>
        <w:t xml:space="preserve"> </w:t>
      </w:r>
      <w:r w:rsidR="0021157A" w:rsidRPr="00D2060D">
        <w:rPr>
          <w:rFonts w:ascii="Times New Roman" w:hAnsi="Times New Roman" w:cs="Times New Roman"/>
          <w:i/>
          <w:color w:val="000000" w:themeColor="text1"/>
        </w:rPr>
        <w:t>I’m going to check</w:t>
      </w:r>
      <w:r w:rsidR="0021157A" w:rsidRPr="009865B5">
        <w:rPr>
          <w:rFonts w:ascii="Times New Roman" w:hAnsi="Times New Roman" w:cs="Times New Roman"/>
          <w:color w:val="000000" w:themeColor="text1"/>
        </w:rPr>
        <w:t xml:space="preserve"> </w:t>
      </w:r>
      <w:r w:rsidR="0021157A">
        <w:rPr>
          <w:rFonts w:ascii="Times New Roman" w:hAnsi="Times New Roman" w:cs="Times New Roman"/>
          <w:color w:val="000000" w:themeColor="text1"/>
        </w:rPr>
        <w:t>se nejedná o opakování sloves</w:t>
      </w:r>
      <w:r w:rsidR="0021157A" w:rsidRPr="009865B5">
        <w:rPr>
          <w:rFonts w:ascii="Times New Roman" w:hAnsi="Times New Roman" w:cs="Times New Roman"/>
          <w:color w:val="000000" w:themeColor="text1"/>
        </w:rPr>
        <w:t xml:space="preserve">a </w:t>
      </w:r>
      <w:r w:rsidR="0021157A" w:rsidRPr="00D2060D">
        <w:rPr>
          <w:rFonts w:ascii="Times New Roman" w:hAnsi="Times New Roman" w:cs="Times New Roman"/>
          <w:i/>
          <w:color w:val="000000" w:themeColor="text1"/>
        </w:rPr>
        <w:t>go</w:t>
      </w:r>
      <w:r w:rsidR="0021157A">
        <w:rPr>
          <w:rFonts w:ascii="Times New Roman" w:hAnsi="Times New Roman" w:cs="Times New Roman"/>
          <w:color w:val="000000" w:themeColor="text1"/>
        </w:rPr>
        <w:t xml:space="preserve">. </w:t>
      </w:r>
      <w:r w:rsidR="0021157A" w:rsidRPr="009865B5">
        <w:rPr>
          <w:rFonts w:ascii="Times New Roman" w:hAnsi="Times New Roman" w:cs="Times New Roman"/>
          <w:color w:val="000000" w:themeColor="text1"/>
        </w:rPr>
        <w:t>V</w:t>
      </w:r>
      <w:r w:rsidR="0021157A">
        <w:rPr>
          <w:rFonts w:ascii="Times New Roman" w:hAnsi="Times New Roman" w:cs="Times New Roman"/>
          <w:color w:val="000000" w:themeColor="text1"/>
        </w:rPr>
        <w:t xml:space="preserve"> části </w:t>
      </w:r>
      <w:r w:rsidR="0021157A" w:rsidRPr="009865B5">
        <w:rPr>
          <w:rFonts w:ascii="Times New Roman" w:hAnsi="Times New Roman" w:cs="Times New Roman"/>
          <w:color w:val="000000" w:themeColor="text1"/>
        </w:rPr>
        <w:t xml:space="preserve">korpusu, kde jsou </w:t>
      </w:r>
      <w:r w:rsidR="0021157A">
        <w:rPr>
          <w:rFonts w:ascii="Times New Roman" w:hAnsi="Times New Roman" w:cs="Times New Roman"/>
          <w:color w:val="000000" w:themeColor="text1"/>
        </w:rPr>
        <w:t>identifikována</w:t>
      </w:r>
      <w:r w:rsidR="0021157A" w:rsidRPr="009865B5">
        <w:rPr>
          <w:rFonts w:ascii="Times New Roman" w:hAnsi="Times New Roman" w:cs="Times New Roman"/>
          <w:color w:val="000000" w:themeColor="text1"/>
        </w:rPr>
        <w:t xml:space="preserve"> antonyma a synonyma</w:t>
      </w:r>
      <w:r w:rsidR="0021157A">
        <w:rPr>
          <w:rFonts w:ascii="Times New Roman" w:hAnsi="Times New Roman" w:cs="Times New Roman"/>
          <w:color w:val="000000" w:themeColor="text1"/>
        </w:rPr>
        <w:t>,</w:t>
      </w:r>
      <w:r w:rsidR="0021157A" w:rsidRPr="009865B5">
        <w:rPr>
          <w:rFonts w:ascii="Times New Roman" w:hAnsi="Times New Roman" w:cs="Times New Roman"/>
          <w:color w:val="000000" w:themeColor="text1"/>
        </w:rPr>
        <w:t xml:space="preserve"> nejsou patrné a </w:t>
      </w:r>
      <w:r w:rsidR="0021157A">
        <w:rPr>
          <w:rFonts w:ascii="Times New Roman" w:hAnsi="Times New Roman" w:cs="Times New Roman"/>
          <w:color w:val="000000" w:themeColor="text1"/>
        </w:rPr>
        <w:t>jasně označené kohezní řetězce.</w:t>
      </w:r>
    </w:p>
    <w:p w:rsidR="00784EE5" w:rsidRDefault="00784EE5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</w:p>
    <w:p w:rsidR="0021157A" w:rsidRPr="00E27807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>
        <w:rPr>
          <w:rFonts w:ascii="Times New Roman" w:eastAsia="Times New Roman" w:hAnsi="Times New Roman" w:cs="Times New Roman"/>
          <w:b/>
          <w:lang w:eastAsia="cs-CZ"/>
        </w:rPr>
        <w:t xml:space="preserve">Stránka </w:t>
      </w:r>
      <w:r w:rsidRPr="00E27807">
        <w:rPr>
          <w:rFonts w:ascii="Times New Roman" w:eastAsia="Times New Roman" w:hAnsi="Times New Roman" w:cs="Times New Roman"/>
          <w:b/>
          <w:lang w:eastAsia="cs-CZ"/>
        </w:rPr>
        <w:t>jazyková</w:t>
      </w:r>
    </w:p>
    <w:p w:rsidR="0021157A" w:rsidRPr="00955BB2" w:rsidRDefault="0021157A" w:rsidP="0021157A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color w:val="000000" w:themeColor="text1"/>
          <w:lang w:eastAsia="cs-CZ"/>
        </w:rPr>
      </w:pP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Práce vykazuje četné nedostatky,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a to především 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>chybné formulace myšlenek</w:t>
      </w:r>
      <w:r w:rsidRPr="00955BB2">
        <w:rPr>
          <w:rFonts w:ascii="Times New Roman" w:hAnsi="Times New Roman" w:cs="Times New Roman"/>
          <w:color w:val="000000" w:themeColor="text1"/>
        </w:rPr>
        <w:t xml:space="preserve"> (</w:t>
      </w:r>
      <w:r w:rsidRPr="00C32BD9">
        <w:rPr>
          <w:rFonts w:ascii="Times New Roman" w:hAnsi="Times New Roman" w:cs="Times New Roman"/>
          <w:i/>
          <w:color w:val="000000" w:themeColor="text1"/>
          <w:lang w:val="en-GB"/>
        </w:rPr>
        <w:t>a poor showing of antonyms</w:t>
      </w:r>
      <w:r w:rsidRPr="00955BB2">
        <w:rPr>
          <w:rFonts w:ascii="Times New Roman" w:hAnsi="Times New Roman" w:cs="Times New Roman"/>
          <w:color w:val="000000" w:themeColor="text1"/>
        </w:rPr>
        <w:t xml:space="preserve"> str. 54)</w:t>
      </w:r>
      <w:r w:rsidR="00FF44A2">
        <w:rPr>
          <w:rFonts w:ascii="Times New Roman" w:eastAsia="Times New Roman" w:hAnsi="Times New Roman" w:cs="Times New Roman"/>
          <w:color w:val="000000" w:themeColor="text1"/>
          <w:lang w:eastAsia="cs-CZ"/>
        </w:rPr>
        <w:t>;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problémy ve větné stavbě, které místy brání porozumění textu (např. str. 22 </w:t>
      </w:r>
      <w:r w:rsidRPr="00C32BD9">
        <w:rPr>
          <w:rFonts w:ascii="Times New Roman" w:hAnsi="Times New Roman" w:cs="Times New Roman"/>
          <w:i/>
          <w:color w:val="000000" w:themeColor="text1"/>
          <w:lang w:val="en-GB" w:bidi="bn-IN"/>
        </w:rPr>
        <w:t>To summarize, some examples of repeated words can be entirely lexical. Therefore signifying co-occurrence, not dependence on the relation of reference (Halliday and Hasan 1976, 283</w:t>
      </w:r>
      <w:r w:rsidRPr="00955BB2">
        <w:rPr>
          <w:rFonts w:ascii="Times New Roman" w:hAnsi="Times New Roman" w:cs="Times New Roman"/>
          <w:i/>
          <w:color w:val="000000" w:themeColor="text1"/>
        </w:rPr>
        <w:t xml:space="preserve">); </w:t>
      </w:r>
      <w:r w:rsidRPr="00654880">
        <w:rPr>
          <w:rFonts w:ascii="Times New Roman" w:hAnsi="Times New Roman" w:cs="Times New Roman"/>
          <w:color w:val="000000" w:themeColor="text1"/>
        </w:rPr>
        <w:t>první odstavec str. 32</w:t>
      </w:r>
      <w:r>
        <w:rPr>
          <w:rFonts w:ascii="Times New Roman" w:hAnsi="Times New Roman" w:cs="Times New Roman"/>
          <w:color w:val="000000" w:themeColor="text1"/>
        </w:rPr>
        <w:t>).</w:t>
      </w:r>
      <w:r w:rsidRPr="00955BB2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Objevuje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se překvapivě velké množství negramatických vět a fragmentů</w:t>
      </w:r>
      <w:r w:rsidRPr="00955BB2">
        <w:rPr>
          <w:rFonts w:ascii="Times New Roman" w:hAnsi="Times New Roman" w:cs="Times New Roman"/>
          <w:color w:val="000000" w:themeColor="text1"/>
        </w:rPr>
        <w:t xml:space="preserve"> (např. str. 22 </w:t>
      </w:r>
      <w:r w:rsidRPr="00C32BD9">
        <w:rPr>
          <w:rFonts w:ascii="Times New Roman" w:hAnsi="Times New Roman" w:cs="Times New Roman"/>
          <w:i/>
          <w:color w:val="000000" w:themeColor="text1"/>
          <w:lang w:val="en-GB"/>
        </w:rPr>
        <w:t>Further, because they claim that different forms of a word can substitute a single lexical item</w:t>
      </w:r>
      <w:r w:rsidRPr="00C32BD9">
        <w:rPr>
          <w:rFonts w:ascii="Times New Roman" w:hAnsi="Times New Roman" w:cs="Times New Roman"/>
          <w:color w:val="000000" w:themeColor="text1"/>
          <w:lang w:val="en-GB"/>
        </w:rPr>
        <w:t>,</w:t>
      </w:r>
      <w:r>
        <w:rPr>
          <w:rFonts w:ascii="Times New Roman" w:hAnsi="Times New Roman" w:cs="Times New Roman"/>
          <w:color w:val="000000" w:themeColor="text1"/>
        </w:rPr>
        <w:t xml:space="preserve"> str. 24, 42)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>, chyby ve shodě podmětu s přísudkem (</w:t>
      </w:r>
      <w:r w:rsidRPr="00955BB2">
        <w:rPr>
          <w:rFonts w:ascii="Times New Roman" w:eastAsia="Times New Roman" w:hAnsi="Times New Roman" w:cs="Times New Roman"/>
          <w:i/>
          <w:color w:val="000000" w:themeColor="text1"/>
          <w:lang w:eastAsia="cs-CZ"/>
        </w:rPr>
        <w:t>that factor that influence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str. 26, </w:t>
      </w:r>
      <w:r w:rsidRPr="00955BB2">
        <w:rPr>
          <w:rFonts w:ascii="Times New Roman" w:eastAsia="Times New Roman" w:hAnsi="Times New Roman" w:cs="Times New Roman"/>
          <w:i/>
          <w:color w:val="000000" w:themeColor="text1"/>
          <w:lang w:eastAsia="cs-CZ"/>
        </w:rPr>
        <w:t>the author accept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str. 32, </w:t>
      </w:r>
      <w:r w:rsidRPr="00955BB2">
        <w:rPr>
          <w:rFonts w:ascii="Times New Roman" w:eastAsia="Times New Roman" w:hAnsi="Times New Roman" w:cs="Times New Roman"/>
          <w:i/>
          <w:color w:val="000000" w:themeColor="text1"/>
          <w:lang w:eastAsia="cs-CZ"/>
        </w:rPr>
        <w:t>collocation fall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str. 33), v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 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>interpunkci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a 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užití členů, neformální obraty (str. 11 </w:t>
      </w:r>
      <w:r w:rsidRPr="00955BB2">
        <w:rPr>
          <w:rFonts w:ascii="Times New Roman" w:eastAsia="Times New Roman" w:hAnsi="Times New Roman" w:cs="Times New Roman"/>
          <w:i/>
          <w:color w:val="000000" w:themeColor="text1"/>
          <w:lang w:eastAsia="cs-CZ"/>
        </w:rPr>
        <w:t>takes a look at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>) a chyby pravopisné (str. 44)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.</w:t>
      </w:r>
    </w:p>
    <w:p w:rsidR="0021157A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21157A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</w:p>
    <w:p w:rsidR="0021157A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</w:p>
    <w:p w:rsidR="0021157A" w:rsidRPr="00E27807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 w:rsidRPr="00E27807">
        <w:rPr>
          <w:rFonts w:ascii="Times New Roman" w:eastAsia="Times New Roman" w:hAnsi="Times New Roman" w:cs="Times New Roman"/>
          <w:b/>
          <w:bCs/>
          <w:lang w:eastAsia="cs-CZ"/>
        </w:rPr>
        <w:lastRenderedPageBreak/>
        <w:t>Návrh otázek a podnětů pro diskusi při obhajobě:</w:t>
      </w:r>
    </w:p>
    <w:p w:rsidR="0021157A" w:rsidRPr="00955BB2" w:rsidRDefault="0021157A" w:rsidP="0021157A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lang w:eastAsia="cs-CZ"/>
        </w:rPr>
      </w:pP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Zhodnoťte užití reference (určitý determinant) v rámci kohezních řetězců napříč všemi kategoriemi. </w:t>
      </w:r>
    </w:p>
    <w:p w:rsidR="0021157A" w:rsidRDefault="0021157A" w:rsidP="0021157A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lang w:eastAsia="cs-CZ"/>
        </w:rPr>
      </w:pP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Argumentace na str. 42 </w:t>
      </w:r>
      <w:r w:rsidR="00513D6E">
        <w:rPr>
          <w:rFonts w:ascii="Times New Roman" w:eastAsia="Times New Roman" w:hAnsi="Times New Roman" w:cs="Times New Roman"/>
          <w:color w:val="000000" w:themeColor="text1"/>
          <w:lang w:eastAsia="cs-CZ"/>
        </w:rPr>
        <w:t>objasňuje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užití </w:t>
      </w:r>
      <w:r w:rsidR="002D2E50">
        <w:rPr>
          <w:rFonts w:ascii="Times New Roman" w:eastAsia="Times New Roman" w:hAnsi="Times New Roman" w:cs="Times New Roman"/>
          <w:color w:val="000000" w:themeColor="text1"/>
          <w:lang w:eastAsia="cs-CZ"/>
        </w:rPr>
        <w:t>repetice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v porovnání se synonymií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>. Jak lze interpretovat s ohledem na funkce fór, míru formálnosti nebo v porovnání s jiným diskurzem (např. novinové články)?</w:t>
      </w:r>
    </w:p>
    <w:p w:rsidR="0021157A" w:rsidRPr="00955BB2" w:rsidRDefault="0021157A" w:rsidP="0021157A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lang w:eastAsia="cs-CZ"/>
        </w:rPr>
      </w:pP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Který vztah převládal, hyponymie nebo meronymie? </w:t>
      </w:r>
      <w:r w:rsidR="00513D6E">
        <w:rPr>
          <w:rFonts w:ascii="Times New Roman" w:eastAsia="Times New Roman" w:hAnsi="Times New Roman" w:cs="Times New Roman"/>
          <w:color w:val="000000" w:themeColor="text1"/>
          <w:lang w:eastAsia="cs-CZ"/>
        </w:rPr>
        <w:t>Byla z pohledu koheze častější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sekvence nadřazený-podřazený nebo n</w:t>
      </w: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aopak? </w:t>
      </w:r>
      <w:r w:rsidRPr="00955BB2">
        <w:rPr>
          <w:rFonts w:ascii="Times New Roman" w:eastAsia="Times New Roman" w:hAnsi="Times New Roman" w:cs="Times New Roman"/>
          <w:color w:val="000000" w:themeColor="text1"/>
          <w:lang w:eastAsia="cs-CZ"/>
        </w:rPr>
        <w:t>Zhodnoťte roli kontextu v 6.6.</w:t>
      </w:r>
    </w:p>
    <w:p w:rsidR="0021157A" w:rsidRDefault="002D2E50" w:rsidP="002D2E50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lang w:eastAsia="cs-CZ"/>
        </w:rPr>
      </w:pPr>
      <w:r>
        <w:rPr>
          <w:rFonts w:ascii="Times New Roman" w:eastAsia="Times New Roman" w:hAnsi="Times New Roman" w:cs="Times New Roman"/>
          <w:color w:val="000000" w:themeColor="text1"/>
          <w:lang w:eastAsia="cs-CZ"/>
        </w:rPr>
        <w:t>Podrobněji okomentujte výsledky analýzy</w:t>
      </w:r>
      <w:r w:rsidR="0021157A" w:rsidRPr="002D2E50">
        <w:rPr>
          <w:rFonts w:ascii="Times New Roman" w:eastAsia="Times New Roman" w:hAnsi="Times New Roman" w:cs="Times New Roman"/>
          <w:color w:val="000000" w:themeColor="text1"/>
          <w:lang w:eastAsia="cs-CZ"/>
        </w:rPr>
        <w:t xml:space="preserve"> z pohledu kohezních vazeb (co-reference, co-classification, co-extension).</w:t>
      </w:r>
    </w:p>
    <w:p w:rsidR="002D2E50" w:rsidRPr="002D2E50" w:rsidRDefault="002D2E50" w:rsidP="002D2E5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 w:themeColor="text1"/>
          <w:lang w:eastAsia="cs-CZ"/>
        </w:rPr>
      </w:pPr>
    </w:p>
    <w:p w:rsidR="0021157A" w:rsidRPr="00C1523D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21157A" w:rsidRPr="00E27807" w:rsidTr="00352B78">
        <w:trPr>
          <w:trHeight w:val="433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1157A" w:rsidRPr="00E27807" w:rsidRDefault="0021157A" w:rsidP="00352B7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278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 ý s l e d n á   k l a s i f i k a c e*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21157A" w:rsidRPr="00E27807" w:rsidRDefault="002F0ECD" w:rsidP="00352B78">
            <w:pPr>
              <w:spacing w:before="120"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cs-CZ"/>
              </w:rPr>
              <w:t>D</w:t>
            </w:r>
          </w:p>
        </w:tc>
      </w:tr>
    </w:tbl>
    <w:p w:rsidR="0021157A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768CE" w:rsidRDefault="008768CE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:rsidR="0021157A" w:rsidRPr="000650FC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Dne: 9. 6. 2020</w:t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  <w:t xml:space="preserve">               </w:t>
      </w:r>
      <w:r>
        <w:rPr>
          <w:rFonts w:ascii="Times New Roman" w:eastAsia="Times New Roman" w:hAnsi="Times New Roman" w:cs="Times New Roman"/>
          <w:lang w:eastAsia="cs-CZ"/>
        </w:rPr>
        <w:t xml:space="preserve">            </w:t>
      </w:r>
      <w:r w:rsidRPr="000650FC">
        <w:rPr>
          <w:rFonts w:ascii="Times New Roman" w:eastAsia="Times New Roman" w:hAnsi="Times New Roman" w:cs="Times New Roman"/>
          <w:lang w:eastAsia="cs-CZ"/>
        </w:rPr>
        <w:t>...........................................................</w:t>
      </w:r>
    </w:p>
    <w:p w:rsidR="0021157A" w:rsidRPr="000650FC" w:rsidRDefault="0021157A" w:rsidP="0021157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  <w:t xml:space="preserve">          PhDr. Petra Huschová, Ph.D.</w:t>
      </w:r>
    </w:p>
    <w:p w:rsidR="0021157A" w:rsidRPr="000650FC" w:rsidRDefault="0021157A" w:rsidP="0021157A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vertAlign w:val="superscript"/>
          <w:lang w:eastAsia="cs-CZ"/>
        </w:rPr>
      </w:pPr>
      <w:r w:rsidRPr="000650FC"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  <w:t xml:space="preserve">*   </w:t>
      </w:r>
      <w:r w:rsidRPr="000650FC">
        <w:rPr>
          <w:rFonts w:ascii="Times New Roman" w:eastAsia="Times New Roman" w:hAnsi="Times New Roman" w:cs="Times New Roman"/>
          <w:sz w:val="18"/>
          <w:szCs w:val="18"/>
          <w:lang w:eastAsia="cs-CZ"/>
        </w:rPr>
        <w:t>Výsledné hodnocení není průměrem dílčích známek</w:t>
      </w:r>
    </w:p>
    <w:p w:rsidR="0021157A" w:rsidRDefault="0021157A" w:rsidP="0021157A"/>
    <w:p w:rsidR="00917913" w:rsidRDefault="004B6866"/>
    <w:sectPr w:rsidR="00917913" w:rsidSect="00296400">
      <w:pgSz w:w="11906" w:h="16838"/>
      <w:pgMar w:top="1135" w:right="926" w:bottom="1418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1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E309D"/>
    <w:multiLevelType w:val="hybridMultilevel"/>
    <w:tmpl w:val="701A219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57A"/>
    <w:rsid w:val="00014816"/>
    <w:rsid w:val="0021157A"/>
    <w:rsid w:val="00280C66"/>
    <w:rsid w:val="002D2E50"/>
    <w:rsid w:val="002F0ECD"/>
    <w:rsid w:val="004821C1"/>
    <w:rsid w:val="004B6866"/>
    <w:rsid w:val="005132A2"/>
    <w:rsid w:val="00513D6E"/>
    <w:rsid w:val="00554688"/>
    <w:rsid w:val="00784EE5"/>
    <w:rsid w:val="007F1DEF"/>
    <w:rsid w:val="008070A7"/>
    <w:rsid w:val="00837294"/>
    <w:rsid w:val="008768CE"/>
    <w:rsid w:val="00905EBE"/>
    <w:rsid w:val="00A63781"/>
    <w:rsid w:val="00AC2F41"/>
    <w:rsid w:val="00AD1F20"/>
    <w:rsid w:val="00FD4953"/>
    <w:rsid w:val="00FF4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4BB35"/>
  <w15:chartTrackingRefBased/>
  <w15:docId w15:val="{11579ED2-7838-403C-8255-21FC5A57F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1157A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115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3</Pages>
  <Words>995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10</cp:revision>
  <dcterms:created xsi:type="dcterms:W3CDTF">2020-06-15T14:51:00Z</dcterms:created>
  <dcterms:modified xsi:type="dcterms:W3CDTF">2020-06-16T09:21:00Z</dcterms:modified>
</cp:coreProperties>
</file>