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3C9F43" w14:textId="77777777" w:rsidR="00F614F0" w:rsidRDefault="00F614F0" w:rsidP="00F614F0">
      <w:pPr>
        <w:jc w:val="both"/>
        <w:rPr>
          <w:rFonts w:ascii="Book Antiqua" w:hAnsi="Book Antiqua"/>
          <w:b/>
          <w:bCs/>
          <w:sz w:val="24"/>
          <w:szCs w:val="24"/>
        </w:rPr>
      </w:pPr>
      <w:r>
        <w:rPr>
          <w:rFonts w:ascii="Book Antiqua" w:hAnsi="Book Antiqua"/>
          <w:b/>
          <w:bCs/>
          <w:sz w:val="24"/>
          <w:szCs w:val="24"/>
        </w:rPr>
        <w:t>PhDr. Oldřich KAŠPAR, CSC.</w:t>
      </w:r>
    </w:p>
    <w:p w14:paraId="17B68564" w14:textId="77777777" w:rsidR="00F614F0" w:rsidRPr="00F614F0" w:rsidRDefault="00F614F0" w:rsidP="00F614F0">
      <w:pPr>
        <w:pBdr>
          <w:bottom w:val="single" w:sz="12" w:space="1" w:color="auto"/>
        </w:pBdr>
        <w:jc w:val="both"/>
        <w:rPr>
          <w:rFonts w:ascii="Book Antiqua" w:hAnsi="Book Antiqua"/>
          <w:b/>
          <w:bCs/>
          <w:sz w:val="24"/>
          <w:szCs w:val="24"/>
        </w:rPr>
      </w:pPr>
      <w:r>
        <w:rPr>
          <w:rFonts w:ascii="Book Antiqua" w:hAnsi="Book Antiqua"/>
          <w:b/>
          <w:bCs/>
          <w:sz w:val="24"/>
          <w:szCs w:val="24"/>
        </w:rPr>
        <w:t>Katedra kulturní a sociální antropologie FF Univerzity Pardubice</w:t>
      </w:r>
    </w:p>
    <w:p w14:paraId="5027FBB5" w14:textId="77777777" w:rsidR="00F614F0" w:rsidRDefault="00F614F0" w:rsidP="006A5147">
      <w:pPr>
        <w:spacing w:line="360" w:lineRule="auto"/>
        <w:rPr>
          <w:b/>
          <w:bCs/>
          <w:sz w:val="28"/>
          <w:szCs w:val="28"/>
        </w:rPr>
      </w:pPr>
    </w:p>
    <w:p w14:paraId="28F0394E" w14:textId="77777777" w:rsidR="00F614F0" w:rsidRDefault="00F614F0" w:rsidP="006A5147">
      <w:pPr>
        <w:spacing w:line="360" w:lineRule="auto"/>
        <w:rPr>
          <w:rFonts w:ascii="Book Antiqua" w:hAnsi="Book Antiqua"/>
          <w:b/>
          <w:bCs/>
          <w:sz w:val="24"/>
          <w:szCs w:val="24"/>
        </w:rPr>
      </w:pPr>
      <w:r w:rsidRPr="00F614F0">
        <w:rPr>
          <w:rFonts w:ascii="Book Antiqua" w:hAnsi="Book Antiqua"/>
          <w:b/>
          <w:bCs/>
          <w:sz w:val="24"/>
          <w:szCs w:val="24"/>
        </w:rPr>
        <w:t>POSUDEK</w:t>
      </w:r>
    </w:p>
    <w:p w14:paraId="22D3240E" w14:textId="77777777" w:rsidR="00F614F0" w:rsidRDefault="00F614F0" w:rsidP="00BD02DE">
      <w:pPr>
        <w:jc w:val="both"/>
        <w:rPr>
          <w:rFonts w:ascii="Book Antiqua" w:hAnsi="Book Antiqua"/>
          <w:bCs/>
          <w:sz w:val="24"/>
          <w:szCs w:val="24"/>
        </w:rPr>
      </w:pPr>
      <w:r>
        <w:rPr>
          <w:rFonts w:ascii="Book Antiqua" w:hAnsi="Book Antiqua"/>
          <w:bCs/>
          <w:sz w:val="24"/>
          <w:szCs w:val="24"/>
        </w:rPr>
        <w:t xml:space="preserve">Martin Prokš, </w:t>
      </w:r>
      <w:r>
        <w:rPr>
          <w:rFonts w:ascii="Book Antiqua" w:hAnsi="Book Antiqua"/>
          <w:bCs/>
          <w:i/>
          <w:sz w:val="24"/>
          <w:szCs w:val="24"/>
        </w:rPr>
        <w:t>Game. Cesta do pevnosti Evropa</w:t>
      </w:r>
      <w:r>
        <w:rPr>
          <w:rFonts w:ascii="Book Antiqua" w:hAnsi="Book Antiqua"/>
          <w:bCs/>
          <w:sz w:val="24"/>
          <w:szCs w:val="24"/>
        </w:rPr>
        <w:t>, diplomová práce, Univerzita Pardubice, Pardubice 2020, 34 s. + filmová příloha.</w:t>
      </w:r>
    </w:p>
    <w:p w14:paraId="191AE1D7" w14:textId="77777777" w:rsidR="00F614F0" w:rsidRDefault="00F614F0" w:rsidP="00BD02DE">
      <w:pPr>
        <w:jc w:val="both"/>
        <w:rPr>
          <w:rFonts w:ascii="Book Antiqua" w:hAnsi="Book Antiqua"/>
          <w:bCs/>
          <w:sz w:val="24"/>
          <w:szCs w:val="24"/>
        </w:rPr>
      </w:pPr>
      <w:r>
        <w:rPr>
          <w:rFonts w:ascii="Book Antiqua" w:hAnsi="Book Antiqua"/>
          <w:bCs/>
          <w:sz w:val="24"/>
          <w:szCs w:val="24"/>
        </w:rPr>
        <w:t xml:space="preserve">     Nesporně zajímavá práce (mám tím na mysli obě její části, jak textovou tak i filmovou) Martina Prokše seznamuje  s problematikou, která je v současné době, dalo by se říci, až palčivě aktuální – příchod mimoevropských migrantů na kontinent, který je pro mnohé z nich (ne-li většinu),</w:t>
      </w:r>
      <w:r w:rsidR="008B12CC">
        <w:rPr>
          <w:rFonts w:ascii="Book Antiqua" w:hAnsi="Book Antiqua"/>
          <w:bCs/>
          <w:sz w:val="24"/>
          <w:szCs w:val="24"/>
        </w:rPr>
        <w:t xml:space="preserve"> v jejich představách, jakousi </w:t>
      </w:r>
      <w:r w:rsidR="008B12CC">
        <w:rPr>
          <w:rFonts w:ascii="Book Antiqua" w:hAnsi="Book Antiqua"/>
          <w:bCs/>
          <w:i/>
          <w:sz w:val="24"/>
          <w:szCs w:val="24"/>
        </w:rPr>
        <w:t>zemí zaslíbenou</w:t>
      </w:r>
      <w:r w:rsidR="008B12CC">
        <w:rPr>
          <w:rFonts w:ascii="Book Antiqua" w:hAnsi="Book Antiqua"/>
          <w:bCs/>
          <w:sz w:val="24"/>
          <w:szCs w:val="24"/>
        </w:rPr>
        <w:t>,</w:t>
      </w:r>
      <w:r>
        <w:rPr>
          <w:rFonts w:ascii="Book Antiqua" w:hAnsi="Book Antiqua"/>
          <w:bCs/>
          <w:sz w:val="24"/>
          <w:szCs w:val="24"/>
        </w:rPr>
        <w:t xml:space="preserve"> ideálním místem k nesrovnatelně lepšímu životu. To je, jak to ostatně všichni z nás nějakým způsobem vnímají a vidí</w:t>
      </w:r>
      <w:r w:rsidR="00CB5CF9">
        <w:rPr>
          <w:rFonts w:ascii="Book Antiqua" w:hAnsi="Book Antiqua"/>
          <w:bCs/>
          <w:sz w:val="24"/>
          <w:szCs w:val="24"/>
        </w:rPr>
        <w:t xml:space="preserve">, </w:t>
      </w:r>
      <w:r w:rsidR="006922CD">
        <w:rPr>
          <w:rFonts w:ascii="Book Antiqua" w:hAnsi="Book Antiqua"/>
          <w:bCs/>
          <w:sz w:val="24"/>
          <w:szCs w:val="24"/>
        </w:rPr>
        <w:t xml:space="preserve">jejich </w:t>
      </w:r>
      <w:r w:rsidR="00CB5CF9">
        <w:rPr>
          <w:rFonts w:ascii="Book Antiqua" w:hAnsi="Book Antiqua"/>
          <w:bCs/>
          <w:sz w:val="24"/>
          <w:szCs w:val="24"/>
        </w:rPr>
        <w:t xml:space="preserve">vcelku spíše velmi </w:t>
      </w:r>
      <w:r w:rsidR="00CB5CF9" w:rsidRPr="00CB5CF9">
        <w:rPr>
          <w:rFonts w:ascii="Book Antiqua" w:hAnsi="Book Antiqua"/>
          <w:bCs/>
          <w:i/>
          <w:sz w:val="24"/>
          <w:szCs w:val="24"/>
        </w:rPr>
        <w:t>zbožné přání</w:t>
      </w:r>
      <w:r w:rsidR="00CB5CF9">
        <w:rPr>
          <w:rFonts w:ascii="Book Antiqua" w:hAnsi="Book Antiqua"/>
          <w:bCs/>
          <w:sz w:val="24"/>
          <w:szCs w:val="24"/>
        </w:rPr>
        <w:t>, než skutečná realita</w:t>
      </w:r>
      <w:r w:rsidR="008B12CC">
        <w:rPr>
          <w:rFonts w:ascii="Book Antiqua" w:hAnsi="Book Antiqua"/>
          <w:bCs/>
          <w:sz w:val="24"/>
          <w:szCs w:val="24"/>
        </w:rPr>
        <w:t xml:space="preserve">. Počátky problému současné mimoevropské migrace na </w:t>
      </w:r>
      <w:r w:rsidR="008B12CC">
        <w:rPr>
          <w:rFonts w:ascii="Book Antiqua" w:hAnsi="Book Antiqua"/>
          <w:bCs/>
          <w:i/>
          <w:sz w:val="24"/>
          <w:szCs w:val="24"/>
        </w:rPr>
        <w:t>starý kontinent</w:t>
      </w:r>
      <w:r w:rsidR="008B12CC">
        <w:rPr>
          <w:rFonts w:ascii="Book Antiqua" w:hAnsi="Book Antiqua"/>
          <w:bCs/>
          <w:sz w:val="24"/>
          <w:szCs w:val="24"/>
        </w:rPr>
        <w:t>, mají své hluboké historické kořeny (sahaj</w:t>
      </w:r>
      <w:r w:rsidR="00CB5CF9">
        <w:rPr>
          <w:rFonts w:ascii="Book Antiqua" w:hAnsi="Book Antiqua"/>
          <w:bCs/>
          <w:sz w:val="24"/>
          <w:szCs w:val="24"/>
        </w:rPr>
        <w:t>ící nejméně až do 16. století)</w:t>
      </w:r>
      <w:r w:rsidR="008B12CC">
        <w:rPr>
          <w:rFonts w:ascii="Book Antiqua" w:hAnsi="Book Antiqua"/>
          <w:bCs/>
          <w:sz w:val="24"/>
          <w:szCs w:val="24"/>
        </w:rPr>
        <w:t xml:space="preserve"> úzce souvisejí</w:t>
      </w:r>
      <w:r w:rsidR="00CB5CF9">
        <w:rPr>
          <w:rFonts w:ascii="Book Antiqua" w:hAnsi="Book Antiqua"/>
          <w:bCs/>
          <w:sz w:val="24"/>
          <w:szCs w:val="24"/>
        </w:rPr>
        <w:t>cí</w:t>
      </w:r>
      <w:r w:rsidR="008B12CC">
        <w:rPr>
          <w:rFonts w:ascii="Book Antiqua" w:hAnsi="Book Antiqua"/>
          <w:bCs/>
          <w:sz w:val="24"/>
          <w:szCs w:val="24"/>
        </w:rPr>
        <w:t xml:space="preserve"> s evropskou politikou vůči ostatnímu světu</w:t>
      </w:r>
      <w:r w:rsidR="00CB5CF9">
        <w:rPr>
          <w:rFonts w:ascii="Book Antiqua" w:hAnsi="Book Antiqua"/>
          <w:bCs/>
          <w:sz w:val="24"/>
          <w:szCs w:val="24"/>
        </w:rPr>
        <w:t>.</w:t>
      </w:r>
      <w:r w:rsidR="008B12CC">
        <w:rPr>
          <w:rFonts w:ascii="Book Antiqua" w:hAnsi="Book Antiqua"/>
          <w:bCs/>
          <w:sz w:val="24"/>
          <w:szCs w:val="24"/>
        </w:rPr>
        <w:t xml:space="preserve"> Trvající</w:t>
      </w:r>
      <w:r w:rsidR="00CB5CF9">
        <w:rPr>
          <w:rFonts w:ascii="Book Antiqua" w:hAnsi="Book Antiqua"/>
          <w:bCs/>
          <w:sz w:val="24"/>
          <w:szCs w:val="24"/>
        </w:rPr>
        <w:t xml:space="preserve"> ovšem</w:t>
      </w:r>
      <w:r w:rsidR="008B12CC">
        <w:rPr>
          <w:rFonts w:ascii="Book Antiqua" w:hAnsi="Book Antiqua"/>
          <w:bCs/>
          <w:sz w:val="24"/>
          <w:szCs w:val="24"/>
        </w:rPr>
        <w:t xml:space="preserve"> v různých obměnách prakticky dodnes. Je velmi zajímavé a bohužel současně smutné, že se Evropané nesnaží hlubokou </w:t>
      </w:r>
      <w:r w:rsidR="008B12CC">
        <w:rPr>
          <w:rFonts w:ascii="Book Antiqua" w:hAnsi="Book Antiqua"/>
          <w:bCs/>
          <w:sz w:val="24"/>
          <w:szCs w:val="24"/>
        </w:rPr>
        <w:lastRenderedPageBreak/>
        <w:t xml:space="preserve">logiku tohoto </w:t>
      </w:r>
      <w:r w:rsidR="008B12CC">
        <w:rPr>
          <w:rFonts w:ascii="Book Antiqua" w:hAnsi="Book Antiqua"/>
          <w:bCs/>
          <w:i/>
          <w:sz w:val="24"/>
          <w:szCs w:val="24"/>
        </w:rPr>
        <w:t>historicky velmi „dlouhého“</w:t>
      </w:r>
      <w:r w:rsidR="008B12CC">
        <w:rPr>
          <w:rFonts w:ascii="Book Antiqua" w:hAnsi="Book Antiqua"/>
          <w:bCs/>
          <w:sz w:val="24"/>
          <w:szCs w:val="24"/>
        </w:rPr>
        <w:t xml:space="preserve"> problému </w:t>
      </w:r>
      <w:r w:rsidR="0062273F">
        <w:rPr>
          <w:rFonts w:ascii="Book Antiqua" w:hAnsi="Book Antiqua"/>
          <w:bCs/>
          <w:sz w:val="24"/>
          <w:szCs w:val="24"/>
        </w:rPr>
        <w:t>pečlivě a objektivn</w:t>
      </w:r>
      <w:r w:rsidR="006922CD">
        <w:rPr>
          <w:rFonts w:ascii="Book Antiqua" w:hAnsi="Book Antiqua"/>
          <w:bCs/>
          <w:sz w:val="24"/>
          <w:szCs w:val="24"/>
        </w:rPr>
        <w:t>ě studovat. Doposud neexistence</w:t>
      </w:r>
      <w:r w:rsidR="00CB5CF9">
        <w:rPr>
          <w:rFonts w:ascii="Book Antiqua" w:hAnsi="Book Antiqua"/>
          <w:bCs/>
          <w:sz w:val="24"/>
          <w:szCs w:val="24"/>
        </w:rPr>
        <w:t xml:space="preserve"> odpovídající</w:t>
      </w:r>
      <w:r w:rsidR="006922CD">
        <w:rPr>
          <w:rFonts w:ascii="Book Antiqua" w:hAnsi="Book Antiqua"/>
          <w:bCs/>
          <w:sz w:val="24"/>
          <w:szCs w:val="24"/>
        </w:rPr>
        <w:t>ch odborných</w:t>
      </w:r>
      <w:r w:rsidR="00CB5CF9">
        <w:rPr>
          <w:rFonts w:ascii="Book Antiqua" w:hAnsi="Book Antiqua"/>
          <w:bCs/>
          <w:sz w:val="24"/>
          <w:szCs w:val="24"/>
        </w:rPr>
        <w:t xml:space="preserve"> pr</w:t>
      </w:r>
      <w:r w:rsidR="006922CD">
        <w:rPr>
          <w:rFonts w:ascii="Book Antiqua" w:hAnsi="Book Antiqua"/>
          <w:bCs/>
          <w:sz w:val="24"/>
          <w:szCs w:val="24"/>
        </w:rPr>
        <w:t>ací pak způsobuje, že dodnes nevznikla</w:t>
      </w:r>
      <w:r w:rsidR="00CB5CF9">
        <w:rPr>
          <w:rFonts w:ascii="Book Antiqua" w:hAnsi="Book Antiqua"/>
          <w:bCs/>
          <w:sz w:val="24"/>
          <w:szCs w:val="24"/>
        </w:rPr>
        <w:t xml:space="preserve"> ucelená koncepce pochopení a řešení tohoto</w:t>
      </w:r>
      <w:r w:rsidR="008B12CC">
        <w:rPr>
          <w:rFonts w:ascii="Book Antiqua" w:hAnsi="Book Antiqua"/>
          <w:bCs/>
          <w:sz w:val="24"/>
          <w:szCs w:val="24"/>
        </w:rPr>
        <w:t xml:space="preserve"> </w:t>
      </w:r>
      <w:r w:rsidR="0062273F">
        <w:rPr>
          <w:rFonts w:ascii="Book Antiqua" w:hAnsi="Book Antiqua"/>
          <w:bCs/>
          <w:sz w:val="24"/>
          <w:szCs w:val="24"/>
        </w:rPr>
        <w:t>velmi komplikovaného problému</w:t>
      </w:r>
      <w:r w:rsidR="006922CD">
        <w:rPr>
          <w:rFonts w:ascii="Book Antiqua" w:hAnsi="Book Antiqua"/>
          <w:bCs/>
          <w:sz w:val="24"/>
          <w:szCs w:val="24"/>
        </w:rPr>
        <w:t>. To pochopitelně brání přij</w:t>
      </w:r>
      <w:r w:rsidR="008B12CC">
        <w:rPr>
          <w:rFonts w:ascii="Book Antiqua" w:hAnsi="Book Antiqua"/>
          <w:bCs/>
          <w:sz w:val="24"/>
          <w:szCs w:val="24"/>
        </w:rPr>
        <w:t>etí logičtějších stanovisek,</w:t>
      </w:r>
      <w:r w:rsidR="0062273F">
        <w:rPr>
          <w:rFonts w:ascii="Book Antiqua" w:hAnsi="Book Antiqua"/>
          <w:bCs/>
          <w:sz w:val="24"/>
          <w:szCs w:val="24"/>
        </w:rPr>
        <w:t xml:space="preserve"> než oněch chaotických, nejednotných akcí</w:t>
      </w:r>
      <w:r w:rsidR="00CB5CF9">
        <w:rPr>
          <w:rFonts w:ascii="Book Antiqua" w:hAnsi="Book Antiqua"/>
          <w:bCs/>
          <w:sz w:val="24"/>
          <w:szCs w:val="24"/>
        </w:rPr>
        <w:t xml:space="preserve"> k jakým se</w:t>
      </w:r>
      <w:r w:rsidR="006922CD">
        <w:rPr>
          <w:rFonts w:ascii="Book Antiqua" w:hAnsi="Book Antiqua"/>
          <w:bCs/>
          <w:sz w:val="24"/>
          <w:szCs w:val="24"/>
        </w:rPr>
        <w:t xml:space="preserve"> evropské státy</w:t>
      </w:r>
      <w:r w:rsidR="00CB5CF9">
        <w:rPr>
          <w:rFonts w:ascii="Book Antiqua" w:hAnsi="Book Antiqua"/>
          <w:bCs/>
          <w:sz w:val="24"/>
          <w:szCs w:val="24"/>
        </w:rPr>
        <w:t xml:space="preserve"> uchylují dodnes. Ty</w:t>
      </w:r>
      <w:r w:rsidR="0062273F">
        <w:rPr>
          <w:rFonts w:ascii="Book Antiqua" w:hAnsi="Book Antiqua"/>
          <w:bCs/>
          <w:sz w:val="24"/>
          <w:szCs w:val="24"/>
        </w:rPr>
        <w:t xml:space="preserve"> jsou jak živnou půdou pro tvorbu </w:t>
      </w:r>
      <w:r w:rsidR="0062273F">
        <w:rPr>
          <w:rFonts w:ascii="Book Antiqua" w:hAnsi="Book Antiqua"/>
          <w:bCs/>
          <w:i/>
          <w:sz w:val="24"/>
          <w:szCs w:val="24"/>
        </w:rPr>
        <w:t>katastrofických scénářů</w:t>
      </w:r>
      <w:r w:rsidR="0062273F">
        <w:rPr>
          <w:rFonts w:ascii="Book Antiqua" w:hAnsi="Book Antiqua"/>
          <w:bCs/>
          <w:sz w:val="24"/>
          <w:szCs w:val="24"/>
        </w:rPr>
        <w:t xml:space="preserve"> a vytváření atmosféry strachu mezi evropským obyvatelstvem na jedné straně a zvyšující se, už tak pošramocené pověsti Evropy (ústící až v emocionální nepřátelské nálady) na straně druhé.</w:t>
      </w:r>
    </w:p>
    <w:p w14:paraId="3756A3C9" w14:textId="77777777" w:rsidR="0062273F" w:rsidRDefault="0062273F" w:rsidP="00BD02DE">
      <w:pPr>
        <w:jc w:val="both"/>
        <w:rPr>
          <w:rFonts w:ascii="Book Antiqua" w:hAnsi="Book Antiqua"/>
          <w:bCs/>
          <w:sz w:val="24"/>
          <w:szCs w:val="24"/>
        </w:rPr>
      </w:pPr>
      <w:r>
        <w:rPr>
          <w:rFonts w:ascii="Book Antiqua" w:hAnsi="Book Antiqua"/>
          <w:bCs/>
          <w:sz w:val="24"/>
          <w:szCs w:val="24"/>
        </w:rPr>
        <w:t xml:space="preserve">     Omlouvám se za poněkud dlouhý úvod k následujícímu, spíše stručnějšímu posudku, ale připadal mi pro pochopení záslužné dvojjediné činnos</w:t>
      </w:r>
      <w:r w:rsidR="00F509B5">
        <w:rPr>
          <w:rFonts w:ascii="Book Antiqua" w:hAnsi="Book Antiqua"/>
          <w:bCs/>
          <w:sz w:val="24"/>
          <w:szCs w:val="24"/>
        </w:rPr>
        <w:t>ti dobrovolníka/badatele Martina</w:t>
      </w:r>
      <w:r>
        <w:rPr>
          <w:rFonts w:ascii="Book Antiqua" w:hAnsi="Book Antiqua"/>
          <w:bCs/>
          <w:sz w:val="24"/>
          <w:szCs w:val="24"/>
        </w:rPr>
        <w:t xml:space="preserve"> Prokše, jež, mimo jiné, vyústila v předkládanou diplomovou práci</w:t>
      </w:r>
      <w:r w:rsidR="00423A6A">
        <w:rPr>
          <w:rFonts w:ascii="Book Antiqua" w:hAnsi="Book Antiqua"/>
          <w:bCs/>
          <w:sz w:val="24"/>
          <w:szCs w:val="24"/>
        </w:rPr>
        <w:t xml:space="preserve"> důležitý.</w:t>
      </w:r>
    </w:p>
    <w:p w14:paraId="11D63615" w14:textId="77777777" w:rsidR="00423A6A" w:rsidRDefault="00423A6A" w:rsidP="00BD02DE">
      <w:pPr>
        <w:jc w:val="both"/>
        <w:rPr>
          <w:rFonts w:ascii="Book Antiqua" w:hAnsi="Book Antiqua"/>
          <w:bCs/>
          <w:sz w:val="24"/>
          <w:szCs w:val="24"/>
        </w:rPr>
      </w:pPr>
      <w:r>
        <w:rPr>
          <w:rFonts w:ascii="Book Antiqua" w:hAnsi="Book Antiqua"/>
          <w:bCs/>
          <w:sz w:val="24"/>
          <w:szCs w:val="24"/>
        </w:rPr>
        <w:t xml:space="preserve">     Autor se pohyboval po dobu svých poby</w:t>
      </w:r>
      <w:r w:rsidR="00F509B5">
        <w:rPr>
          <w:rFonts w:ascii="Book Antiqua" w:hAnsi="Book Antiqua"/>
          <w:bCs/>
          <w:sz w:val="24"/>
          <w:szCs w:val="24"/>
        </w:rPr>
        <w:t>tů zhruba v průběhu dvou let (2016-20</w:t>
      </w:r>
      <w:bookmarkStart w:id="0" w:name="_GoBack"/>
      <w:bookmarkEnd w:id="0"/>
      <w:r>
        <w:rPr>
          <w:rFonts w:ascii="Book Antiqua" w:hAnsi="Book Antiqua"/>
          <w:bCs/>
          <w:sz w:val="24"/>
          <w:szCs w:val="24"/>
        </w:rPr>
        <w:t xml:space="preserve">18) v nejrůznějších prostředích (i geografických oblastech) mezi </w:t>
      </w:r>
      <w:r w:rsidR="00CB5CF9">
        <w:rPr>
          <w:rFonts w:ascii="Book Antiqua" w:hAnsi="Book Antiqua"/>
          <w:bCs/>
          <w:sz w:val="24"/>
          <w:szCs w:val="24"/>
        </w:rPr>
        <w:t xml:space="preserve">mimoevropskými </w:t>
      </w:r>
      <w:r>
        <w:rPr>
          <w:rFonts w:ascii="Book Antiqua" w:hAnsi="Book Antiqua"/>
          <w:bCs/>
          <w:sz w:val="24"/>
          <w:szCs w:val="24"/>
        </w:rPr>
        <w:t>imigranty na Balkáně. Dvojakost jeho postavení (pro úřady dobrovolník), pro migranty dobrovolník (jenž jim pomáhá) a badatel, který (s jejich souhlasem) běžnými antropologickými metodami zkoumá (zjednodušeně řečeno jejich život)</w:t>
      </w:r>
      <w:r w:rsidR="00711D2D">
        <w:rPr>
          <w:rFonts w:ascii="Book Antiqua" w:hAnsi="Book Antiqua"/>
          <w:bCs/>
          <w:sz w:val="24"/>
          <w:szCs w:val="24"/>
        </w:rPr>
        <w:t>, nesla s sebou i jisté etické problémy. Před úřady byl pouze dobrovol</w:t>
      </w:r>
      <w:r w:rsidR="00711D2D">
        <w:rPr>
          <w:rFonts w:ascii="Book Antiqua" w:hAnsi="Book Antiqua"/>
          <w:bCs/>
          <w:sz w:val="24"/>
          <w:szCs w:val="24"/>
        </w:rPr>
        <w:lastRenderedPageBreak/>
        <w:t>níkem (prozrazení jeho druhé úlohy by s sebou neslo</w:t>
      </w:r>
      <w:r w:rsidR="00BD02DE">
        <w:rPr>
          <w:rFonts w:ascii="Book Antiqua" w:hAnsi="Book Antiqua"/>
          <w:bCs/>
          <w:sz w:val="24"/>
          <w:szCs w:val="24"/>
        </w:rPr>
        <w:t xml:space="preserve"> velké potíže</w:t>
      </w:r>
      <w:r w:rsidR="00CB5CF9">
        <w:rPr>
          <w:rFonts w:ascii="Book Antiqua" w:hAnsi="Book Antiqua"/>
          <w:bCs/>
          <w:sz w:val="24"/>
          <w:szCs w:val="24"/>
        </w:rPr>
        <w:t>,</w:t>
      </w:r>
      <w:r w:rsidR="00BD02DE">
        <w:rPr>
          <w:rFonts w:ascii="Book Antiqua" w:hAnsi="Book Antiqua"/>
          <w:bCs/>
          <w:sz w:val="24"/>
          <w:szCs w:val="24"/>
        </w:rPr>
        <w:t xml:space="preserve"> minimálně zabavení audiovizuálních přístrojů</w:t>
      </w:r>
      <w:r w:rsidR="00CB5CF9">
        <w:rPr>
          <w:rFonts w:ascii="Book Antiqua" w:hAnsi="Book Antiqua"/>
          <w:bCs/>
          <w:sz w:val="24"/>
          <w:szCs w:val="24"/>
        </w:rPr>
        <w:t>, zápisků apod.</w:t>
      </w:r>
      <w:r w:rsidR="00BD02DE">
        <w:rPr>
          <w:rFonts w:ascii="Book Antiqua" w:hAnsi="Book Antiqua"/>
          <w:bCs/>
          <w:sz w:val="24"/>
          <w:szCs w:val="24"/>
        </w:rPr>
        <w:t xml:space="preserve"> a jejich zničení včetně</w:t>
      </w:r>
      <w:r w:rsidR="00CB5CF9">
        <w:rPr>
          <w:rFonts w:ascii="Book Antiqua" w:hAnsi="Book Antiqua"/>
          <w:bCs/>
          <w:sz w:val="24"/>
          <w:szCs w:val="24"/>
        </w:rPr>
        <w:t xml:space="preserve"> realizovaných</w:t>
      </w:r>
      <w:r w:rsidR="00BD02DE">
        <w:rPr>
          <w:rFonts w:ascii="Book Antiqua" w:hAnsi="Book Antiqua"/>
          <w:bCs/>
          <w:sz w:val="24"/>
          <w:szCs w:val="24"/>
        </w:rPr>
        <w:t xml:space="preserve"> záznamů, nemluvě o případném</w:t>
      </w:r>
      <w:r w:rsidR="00711D2D">
        <w:rPr>
          <w:rFonts w:ascii="Book Antiqua" w:hAnsi="Book Antiqua"/>
          <w:bCs/>
          <w:sz w:val="24"/>
          <w:szCs w:val="24"/>
        </w:rPr>
        <w:t xml:space="preserve"> věz</w:t>
      </w:r>
      <w:r w:rsidR="00CB5CF9">
        <w:rPr>
          <w:rFonts w:ascii="Book Antiqua" w:hAnsi="Book Antiqua"/>
          <w:bCs/>
          <w:sz w:val="24"/>
          <w:szCs w:val="24"/>
        </w:rPr>
        <w:t>e</w:t>
      </w:r>
      <w:r w:rsidR="00BD02DE">
        <w:rPr>
          <w:rFonts w:ascii="Book Antiqua" w:hAnsi="Book Antiqua"/>
          <w:bCs/>
          <w:sz w:val="24"/>
          <w:szCs w:val="24"/>
        </w:rPr>
        <w:t>n</w:t>
      </w:r>
      <w:r w:rsidR="00711D2D">
        <w:rPr>
          <w:rFonts w:ascii="Book Antiqua" w:hAnsi="Book Antiqua"/>
          <w:bCs/>
          <w:sz w:val="24"/>
          <w:szCs w:val="24"/>
        </w:rPr>
        <w:t>í</w:t>
      </w:r>
      <w:r w:rsidR="00CB5CF9">
        <w:rPr>
          <w:rFonts w:ascii="Book Antiqua" w:hAnsi="Book Antiqua"/>
          <w:bCs/>
          <w:sz w:val="24"/>
          <w:szCs w:val="24"/>
        </w:rPr>
        <w:t xml:space="preserve">, jak autor sám uvádí až </w:t>
      </w:r>
      <w:r w:rsidR="006922CD">
        <w:rPr>
          <w:rFonts w:ascii="Book Antiqua" w:hAnsi="Book Antiqua"/>
          <w:bCs/>
          <w:sz w:val="24"/>
          <w:szCs w:val="24"/>
        </w:rPr>
        <w:t xml:space="preserve">na </w:t>
      </w:r>
      <w:r w:rsidR="00CB5CF9">
        <w:rPr>
          <w:rFonts w:ascii="Book Antiqua" w:hAnsi="Book Antiqua"/>
          <w:bCs/>
          <w:sz w:val="24"/>
          <w:szCs w:val="24"/>
        </w:rPr>
        <w:t>sedm let</w:t>
      </w:r>
      <w:r w:rsidR="00BD02DE">
        <w:rPr>
          <w:rFonts w:ascii="Book Antiqua" w:hAnsi="Book Antiqua"/>
          <w:bCs/>
          <w:sz w:val="24"/>
          <w:szCs w:val="24"/>
        </w:rPr>
        <w:t xml:space="preserve"> apod</w:t>
      </w:r>
      <w:r w:rsidR="00CB5CF9">
        <w:rPr>
          <w:rFonts w:ascii="Book Antiqua" w:hAnsi="Book Antiqua"/>
          <w:bCs/>
          <w:sz w:val="24"/>
          <w:szCs w:val="24"/>
        </w:rPr>
        <w:t>.</w:t>
      </w:r>
      <w:r w:rsidR="00711D2D">
        <w:rPr>
          <w:rFonts w:ascii="Book Antiqua" w:hAnsi="Book Antiqua"/>
          <w:bCs/>
          <w:sz w:val="24"/>
          <w:szCs w:val="24"/>
        </w:rPr>
        <w:t>).</w:t>
      </w:r>
    </w:p>
    <w:p w14:paraId="61E571DC" w14:textId="77777777" w:rsidR="00711D2D" w:rsidRDefault="00711D2D" w:rsidP="00BD02DE">
      <w:pPr>
        <w:jc w:val="both"/>
        <w:rPr>
          <w:rFonts w:ascii="Book Antiqua" w:hAnsi="Book Antiqua"/>
          <w:bCs/>
          <w:sz w:val="24"/>
          <w:szCs w:val="24"/>
        </w:rPr>
      </w:pPr>
      <w:r>
        <w:rPr>
          <w:rFonts w:ascii="Book Antiqua" w:hAnsi="Book Antiqua"/>
          <w:bCs/>
          <w:sz w:val="24"/>
          <w:szCs w:val="24"/>
        </w:rPr>
        <w:t xml:space="preserve">     Na druhou stranu se mu imigranti snažili při jeho výzkumu, co nejvíce vyhovět (příklad nastrčeného „figuranta“ místo skutečného pašeráka apod.).</w:t>
      </w:r>
      <w:r w:rsidR="00CB5CF9">
        <w:rPr>
          <w:rFonts w:ascii="Book Antiqua" w:hAnsi="Book Antiqua"/>
          <w:bCs/>
          <w:sz w:val="24"/>
          <w:szCs w:val="24"/>
        </w:rPr>
        <w:t xml:space="preserve"> Což v jeho případě znamenalo</w:t>
      </w:r>
      <w:r w:rsidR="006922CD">
        <w:rPr>
          <w:rFonts w:ascii="Book Antiqua" w:hAnsi="Book Antiqua"/>
          <w:bCs/>
          <w:sz w:val="24"/>
          <w:szCs w:val="24"/>
        </w:rPr>
        <w:t xml:space="preserve"> nutnost opakované „křížové</w:t>
      </w:r>
      <w:r w:rsidR="00CB5CF9">
        <w:rPr>
          <w:rFonts w:ascii="Book Antiqua" w:hAnsi="Book Antiqua"/>
          <w:bCs/>
          <w:sz w:val="24"/>
          <w:szCs w:val="24"/>
        </w:rPr>
        <w:t>“ kon</w:t>
      </w:r>
      <w:r w:rsidR="006922CD">
        <w:rPr>
          <w:rFonts w:ascii="Book Antiqua" w:hAnsi="Book Antiqua"/>
          <w:bCs/>
          <w:sz w:val="24"/>
          <w:szCs w:val="24"/>
        </w:rPr>
        <w:t>troly</w:t>
      </w:r>
      <w:r w:rsidR="00CB5CF9">
        <w:rPr>
          <w:rFonts w:ascii="Book Antiqua" w:hAnsi="Book Antiqua"/>
          <w:bCs/>
          <w:sz w:val="24"/>
          <w:szCs w:val="24"/>
        </w:rPr>
        <w:t xml:space="preserve"> získaných informací.</w:t>
      </w:r>
    </w:p>
    <w:p w14:paraId="3A4DE189" w14:textId="77777777" w:rsidR="00711D2D" w:rsidRDefault="00711D2D" w:rsidP="00BD02DE">
      <w:pPr>
        <w:jc w:val="both"/>
        <w:rPr>
          <w:rFonts w:ascii="Book Antiqua" w:hAnsi="Book Antiqua"/>
          <w:bCs/>
          <w:sz w:val="24"/>
          <w:szCs w:val="24"/>
        </w:rPr>
      </w:pPr>
      <w:r>
        <w:rPr>
          <w:rFonts w:ascii="Book Antiqua" w:hAnsi="Book Antiqua"/>
          <w:bCs/>
          <w:sz w:val="24"/>
          <w:szCs w:val="24"/>
        </w:rPr>
        <w:t xml:space="preserve">     </w:t>
      </w:r>
      <w:r w:rsidR="00CB5CF9">
        <w:rPr>
          <w:rFonts w:ascii="Book Antiqua" w:hAnsi="Book Antiqua"/>
          <w:bCs/>
          <w:sz w:val="24"/>
          <w:szCs w:val="24"/>
        </w:rPr>
        <w:t>Etický problém, který musel Martin Prokš řešit, mi poněkud  připomněl</w:t>
      </w:r>
      <w:r>
        <w:rPr>
          <w:rFonts w:ascii="Book Antiqua" w:hAnsi="Book Antiqua"/>
          <w:bCs/>
          <w:sz w:val="24"/>
          <w:szCs w:val="24"/>
        </w:rPr>
        <w:t xml:space="preserve"> situaci</w:t>
      </w:r>
      <w:r w:rsidR="00CB5CF9">
        <w:rPr>
          <w:rFonts w:ascii="Book Antiqua" w:hAnsi="Book Antiqua"/>
          <w:bCs/>
          <w:sz w:val="24"/>
          <w:szCs w:val="24"/>
        </w:rPr>
        <w:t xml:space="preserve"> jiného autora diplomové práce o extremismu v české společnosti, který před lety </w:t>
      </w:r>
      <w:r>
        <w:rPr>
          <w:rFonts w:ascii="Book Antiqua" w:hAnsi="Book Antiqua"/>
          <w:bCs/>
          <w:sz w:val="24"/>
          <w:szCs w:val="24"/>
        </w:rPr>
        <w:t xml:space="preserve">prováděl výzkum skinheadského hnutí </w:t>
      </w:r>
      <w:r w:rsidR="00CB5CF9">
        <w:rPr>
          <w:rFonts w:ascii="Book Antiqua" w:hAnsi="Book Antiqua"/>
          <w:bCs/>
          <w:sz w:val="24"/>
          <w:szCs w:val="24"/>
        </w:rPr>
        <w:t xml:space="preserve">a to </w:t>
      </w:r>
      <w:r>
        <w:rPr>
          <w:rFonts w:ascii="Book Antiqua" w:hAnsi="Book Antiqua"/>
          <w:bCs/>
          <w:i/>
          <w:sz w:val="24"/>
          <w:szCs w:val="24"/>
        </w:rPr>
        <w:t>v podobě</w:t>
      </w:r>
      <w:r>
        <w:rPr>
          <w:rFonts w:ascii="Book Antiqua" w:hAnsi="Book Antiqua"/>
          <w:bCs/>
          <w:sz w:val="24"/>
          <w:szCs w:val="24"/>
        </w:rPr>
        <w:t xml:space="preserve"> </w:t>
      </w:r>
      <w:r w:rsidRPr="006922CD">
        <w:rPr>
          <w:rFonts w:ascii="Book Antiqua" w:hAnsi="Book Antiqua"/>
          <w:bCs/>
          <w:i/>
          <w:sz w:val="24"/>
          <w:szCs w:val="24"/>
        </w:rPr>
        <w:t>skinheada</w:t>
      </w:r>
      <w:r w:rsidR="006922CD">
        <w:rPr>
          <w:rFonts w:ascii="Book Antiqua" w:hAnsi="Book Antiqua"/>
          <w:bCs/>
          <w:sz w:val="24"/>
          <w:szCs w:val="24"/>
        </w:rPr>
        <w:t xml:space="preserve"> mezi skutečnými skiny</w:t>
      </w:r>
      <w:r>
        <w:rPr>
          <w:rFonts w:ascii="Book Antiqua" w:hAnsi="Book Antiqua"/>
          <w:bCs/>
          <w:sz w:val="24"/>
          <w:szCs w:val="24"/>
        </w:rPr>
        <w:t xml:space="preserve">. Je možno tyto postupy považovat za neetické? Po mém soudu jsou </w:t>
      </w:r>
      <w:r w:rsidR="006922CD">
        <w:rPr>
          <w:rFonts w:ascii="Book Antiqua" w:hAnsi="Book Antiqua"/>
          <w:bCs/>
          <w:sz w:val="24"/>
          <w:szCs w:val="24"/>
        </w:rPr>
        <w:t>sice mimořádné</w:t>
      </w:r>
      <w:r w:rsidR="00CB5CF9">
        <w:rPr>
          <w:rFonts w:ascii="Book Antiqua" w:hAnsi="Book Antiqua"/>
          <w:bCs/>
          <w:sz w:val="24"/>
          <w:szCs w:val="24"/>
        </w:rPr>
        <w:t xml:space="preserve">, ale přinejmenším </w:t>
      </w:r>
      <w:r>
        <w:rPr>
          <w:rFonts w:ascii="Book Antiqua" w:hAnsi="Book Antiqua"/>
          <w:bCs/>
          <w:sz w:val="24"/>
          <w:szCs w:val="24"/>
        </w:rPr>
        <w:t xml:space="preserve">minimálně </w:t>
      </w:r>
      <w:r>
        <w:rPr>
          <w:rFonts w:ascii="Book Antiqua" w:hAnsi="Book Antiqua"/>
          <w:bCs/>
          <w:i/>
          <w:sz w:val="24"/>
          <w:szCs w:val="24"/>
        </w:rPr>
        <w:t>ospravedlnitelné</w:t>
      </w:r>
      <w:r>
        <w:rPr>
          <w:rFonts w:ascii="Book Antiqua" w:hAnsi="Book Antiqua"/>
          <w:bCs/>
          <w:sz w:val="24"/>
          <w:szCs w:val="24"/>
        </w:rPr>
        <w:t>!</w:t>
      </w:r>
    </w:p>
    <w:p w14:paraId="58D20BBA" w14:textId="77777777" w:rsidR="00711D2D" w:rsidRDefault="00711D2D" w:rsidP="00BD02DE">
      <w:pPr>
        <w:jc w:val="both"/>
        <w:rPr>
          <w:rFonts w:ascii="Book Antiqua" w:hAnsi="Book Antiqua"/>
          <w:bCs/>
          <w:sz w:val="24"/>
          <w:szCs w:val="24"/>
        </w:rPr>
      </w:pPr>
      <w:r>
        <w:rPr>
          <w:rFonts w:ascii="Book Antiqua" w:hAnsi="Book Antiqua"/>
          <w:bCs/>
          <w:sz w:val="24"/>
          <w:szCs w:val="24"/>
        </w:rPr>
        <w:t xml:space="preserve">      Nemá smysl celou práci podrobně rozebírat.</w:t>
      </w:r>
      <w:r w:rsidR="00CB5CF9">
        <w:rPr>
          <w:rFonts w:ascii="Book Antiqua" w:hAnsi="Book Antiqua"/>
          <w:bCs/>
          <w:sz w:val="24"/>
          <w:szCs w:val="24"/>
        </w:rPr>
        <w:t xml:space="preserve"> Celkově lze </w:t>
      </w:r>
      <w:r w:rsidR="00BD02DE">
        <w:rPr>
          <w:rFonts w:ascii="Book Antiqua" w:hAnsi="Book Antiqua"/>
          <w:bCs/>
          <w:sz w:val="24"/>
          <w:szCs w:val="24"/>
        </w:rPr>
        <w:t xml:space="preserve"> konstatovat, že a</w:t>
      </w:r>
      <w:r>
        <w:rPr>
          <w:rFonts w:ascii="Book Antiqua" w:hAnsi="Book Antiqua"/>
          <w:bCs/>
          <w:sz w:val="24"/>
          <w:szCs w:val="24"/>
        </w:rPr>
        <w:t>utor se zhostil svého nelehkého úkolu v</w:t>
      </w:r>
      <w:r w:rsidR="00CB5CF9">
        <w:rPr>
          <w:rFonts w:ascii="Book Antiqua" w:hAnsi="Book Antiqua"/>
          <w:bCs/>
          <w:sz w:val="24"/>
          <w:szCs w:val="24"/>
        </w:rPr>
        <w:t xml:space="preserve"> písemné</w:t>
      </w:r>
      <w:r w:rsidR="00BD02DE">
        <w:rPr>
          <w:rFonts w:ascii="Book Antiqua" w:hAnsi="Book Antiqua"/>
          <w:bCs/>
          <w:sz w:val="24"/>
          <w:szCs w:val="24"/>
        </w:rPr>
        <w:t xml:space="preserve"> studii i filmu</w:t>
      </w:r>
      <w:r w:rsidR="00CB5CF9">
        <w:rPr>
          <w:rFonts w:ascii="Book Antiqua" w:hAnsi="Book Antiqua"/>
          <w:bCs/>
          <w:sz w:val="24"/>
          <w:szCs w:val="24"/>
        </w:rPr>
        <w:t xml:space="preserve"> (obojí</w:t>
      </w:r>
      <w:r>
        <w:rPr>
          <w:rFonts w:ascii="Book Antiqua" w:hAnsi="Book Antiqua"/>
          <w:bCs/>
          <w:sz w:val="24"/>
          <w:szCs w:val="24"/>
        </w:rPr>
        <w:t xml:space="preserve"> stojí na pomezí sociální antropo</w:t>
      </w:r>
      <w:r w:rsidR="00CB5CF9">
        <w:rPr>
          <w:rFonts w:ascii="Book Antiqua" w:hAnsi="Book Antiqua"/>
          <w:bCs/>
          <w:sz w:val="24"/>
          <w:szCs w:val="24"/>
        </w:rPr>
        <w:t>logie, sociologie, psychologie - pojednání o frustraci migrantů - politologie ad.)</w:t>
      </w:r>
      <w:r>
        <w:rPr>
          <w:rFonts w:ascii="Book Antiqua" w:hAnsi="Book Antiqua"/>
          <w:bCs/>
          <w:sz w:val="24"/>
          <w:szCs w:val="24"/>
        </w:rPr>
        <w:t xml:space="preserve"> poměrně se ctí. Práce přináší celou řadu zajímavých impulsů k dalšímu bádání o této zdaleka ne uzavřené a žhavé problematice. Metodologicky je dobře vystavěna, rozhovory a jejich hodnocení odpovídající</w:t>
      </w:r>
      <w:r w:rsidR="00295CEF">
        <w:rPr>
          <w:rFonts w:ascii="Book Antiqua" w:hAnsi="Book Antiqua"/>
          <w:bCs/>
          <w:sz w:val="24"/>
          <w:szCs w:val="24"/>
        </w:rPr>
        <w:t>, bibliografie dostatečná, zvolené metody zvládnuté</w:t>
      </w:r>
      <w:r>
        <w:rPr>
          <w:rFonts w:ascii="Book Antiqua" w:hAnsi="Book Antiqua"/>
          <w:bCs/>
          <w:sz w:val="24"/>
          <w:szCs w:val="24"/>
        </w:rPr>
        <w:t>.</w:t>
      </w:r>
      <w:r w:rsidR="00BD02DE">
        <w:rPr>
          <w:rFonts w:ascii="Book Antiqua" w:hAnsi="Book Antiqua"/>
          <w:bCs/>
          <w:sz w:val="24"/>
          <w:szCs w:val="24"/>
        </w:rPr>
        <w:t xml:space="preserve"> </w:t>
      </w:r>
    </w:p>
    <w:p w14:paraId="0D18B8F0" w14:textId="77777777" w:rsidR="00BD02DE" w:rsidRDefault="00BD02DE" w:rsidP="00BD02DE">
      <w:pPr>
        <w:jc w:val="both"/>
        <w:rPr>
          <w:rFonts w:ascii="Book Antiqua" w:hAnsi="Book Antiqua"/>
          <w:b/>
          <w:bCs/>
          <w:sz w:val="24"/>
          <w:szCs w:val="24"/>
        </w:rPr>
      </w:pPr>
      <w:r>
        <w:rPr>
          <w:rFonts w:ascii="Book Antiqua" w:hAnsi="Book Antiqua"/>
          <w:bCs/>
          <w:sz w:val="24"/>
          <w:szCs w:val="24"/>
        </w:rPr>
        <w:lastRenderedPageBreak/>
        <w:t xml:space="preserve">     Pokud autor píše, že se snažil odstranit </w:t>
      </w:r>
      <w:r>
        <w:rPr>
          <w:rFonts w:ascii="Book Antiqua" w:hAnsi="Book Antiqua"/>
          <w:bCs/>
          <w:i/>
          <w:sz w:val="24"/>
          <w:szCs w:val="24"/>
        </w:rPr>
        <w:t>zažitá schémata</w:t>
      </w:r>
      <w:r>
        <w:rPr>
          <w:rFonts w:ascii="Book Antiqua" w:hAnsi="Book Antiqua"/>
          <w:bCs/>
          <w:sz w:val="24"/>
          <w:szCs w:val="24"/>
        </w:rPr>
        <w:t xml:space="preserve"> a zejména v audiovizuální příloze </w:t>
      </w:r>
      <w:r>
        <w:rPr>
          <w:rFonts w:ascii="Book Antiqua" w:hAnsi="Book Antiqua"/>
          <w:bCs/>
          <w:i/>
          <w:sz w:val="24"/>
          <w:szCs w:val="24"/>
        </w:rPr>
        <w:t>konstruovat obraz migranta zevnitř</w:t>
      </w:r>
      <w:r>
        <w:rPr>
          <w:rFonts w:ascii="Book Antiqua" w:hAnsi="Book Antiqua"/>
          <w:bCs/>
          <w:sz w:val="24"/>
          <w:szCs w:val="24"/>
        </w:rPr>
        <w:t>, domnívám se, že se mu to do značné míry zdařilo. Práci považuji, i přes drobné,</w:t>
      </w:r>
      <w:r w:rsidR="00CB5CF9">
        <w:rPr>
          <w:rFonts w:ascii="Book Antiqua" w:hAnsi="Book Antiqua"/>
          <w:bCs/>
          <w:sz w:val="24"/>
          <w:szCs w:val="24"/>
        </w:rPr>
        <w:t xml:space="preserve"> formální nedostatky za vyhovující</w:t>
      </w:r>
      <w:r>
        <w:rPr>
          <w:rFonts w:ascii="Book Antiqua" w:hAnsi="Book Antiqua"/>
          <w:bCs/>
          <w:sz w:val="24"/>
          <w:szCs w:val="24"/>
        </w:rPr>
        <w:t xml:space="preserve">, doporučuji ji k obhajobě s návrhem hodnocení </w:t>
      </w:r>
      <w:r>
        <w:rPr>
          <w:rFonts w:ascii="Book Antiqua" w:hAnsi="Book Antiqua"/>
          <w:b/>
          <w:bCs/>
          <w:sz w:val="24"/>
          <w:szCs w:val="24"/>
        </w:rPr>
        <w:t>A.</w:t>
      </w:r>
    </w:p>
    <w:p w14:paraId="087B84EA" w14:textId="77777777" w:rsidR="00BD02DE" w:rsidRDefault="00BD02DE" w:rsidP="00BD02DE">
      <w:pPr>
        <w:jc w:val="both"/>
        <w:rPr>
          <w:rFonts w:ascii="Book Antiqua" w:hAnsi="Book Antiqua"/>
          <w:b/>
          <w:bCs/>
          <w:sz w:val="24"/>
          <w:szCs w:val="24"/>
        </w:rPr>
      </w:pPr>
    </w:p>
    <w:p w14:paraId="05A6C18E" w14:textId="77777777" w:rsidR="00BD02DE" w:rsidRDefault="00BD02DE" w:rsidP="00BD02DE">
      <w:pPr>
        <w:jc w:val="both"/>
        <w:rPr>
          <w:rFonts w:ascii="Book Antiqua" w:hAnsi="Book Antiqua"/>
          <w:b/>
          <w:bCs/>
          <w:sz w:val="24"/>
          <w:szCs w:val="24"/>
        </w:rPr>
      </w:pPr>
    </w:p>
    <w:p w14:paraId="695C0F11" w14:textId="77777777" w:rsidR="00CB5CF9" w:rsidRPr="00CB5CF9" w:rsidRDefault="00CB5CF9" w:rsidP="00BD02DE">
      <w:pPr>
        <w:jc w:val="both"/>
        <w:rPr>
          <w:rFonts w:ascii="Book Antiqua" w:hAnsi="Book Antiqua"/>
          <w:bCs/>
          <w:sz w:val="24"/>
          <w:szCs w:val="24"/>
        </w:rPr>
      </w:pPr>
      <w:r>
        <w:rPr>
          <w:rFonts w:ascii="Book Antiqua" w:hAnsi="Book Antiqua"/>
          <w:b/>
          <w:bCs/>
          <w:sz w:val="24"/>
          <w:szCs w:val="24"/>
        </w:rPr>
        <w:t xml:space="preserve">                                                                          Oldřich Kašpar</w:t>
      </w:r>
    </w:p>
    <w:p w14:paraId="0BBAFF02" w14:textId="77777777" w:rsidR="00CB5CF9" w:rsidRDefault="00CB5CF9" w:rsidP="00BD02DE">
      <w:pPr>
        <w:jc w:val="both"/>
        <w:rPr>
          <w:rFonts w:ascii="Book Antiqua" w:hAnsi="Book Antiqua"/>
          <w:b/>
          <w:bCs/>
          <w:sz w:val="24"/>
          <w:szCs w:val="24"/>
        </w:rPr>
      </w:pPr>
    </w:p>
    <w:p w14:paraId="1FD59E8F" w14:textId="77777777" w:rsidR="00CB5CF9" w:rsidRDefault="00CB5CF9" w:rsidP="00BD02DE">
      <w:pPr>
        <w:jc w:val="both"/>
        <w:rPr>
          <w:rFonts w:ascii="Book Antiqua" w:hAnsi="Book Antiqua"/>
          <w:b/>
          <w:bCs/>
          <w:sz w:val="24"/>
          <w:szCs w:val="24"/>
        </w:rPr>
      </w:pPr>
    </w:p>
    <w:p w14:paraId="61309B94" w14:textId="77777777" w:rsidR="00BD02DE" w:rsidRPr="00BD02DE" w:rsidRDefault="00BD02DE" w:rsidP="00BD02DE">
      <w:pPr>
        <w:jc w:val="both"/>
        <w:rPr>
          <w:rFonts w:ascii="Book Antiqua" w:hAnsi="Book Antiqua"/>
          <w:b/>
          <w:bCs/>
          <w:sz w:val="24"/>
          <w:szCs w:val="24"/>
        </w:rPr>
      </w:pPr>
      <w:r w:rsidRPr="00BD02DE">
        <w:rPr>
          <w:rFonts w:ascii="Book Antiqua" w:hAnsi="Book Antiqua"/>
          <w:b/>
          <w:bCs/>
          <w:sz w:val="24"/>
          <w:szCs w:val="24"/>
        </w:rPr>
        <w:t>B</w:t>
      </w:r>
      <w:r>
        <w:rPr>
          <w:rFonts w:ascii="Book Antiqua" w:hAnsi="Book Antiqua"/>
          <w:b/>
          <w:bCs/>
          <w:sz w:val="24"/>
          <w:szCs w:val="24"/>
        </w:rPr>
        <w:t>zí v Českém ráji, 25. 8. 2020</w:t>
      </w:r>
    </w:p>
    <w:p w14:paraId="20CD6F7C" w14:textId="77777777" w:rsidR="00BD02DE" w:rsidRDefault="00BD02DE" w:rsidP="00BD02DE">
      <w:pPr>
        <w:jc w:val="both"/>
        <w:rPr>
          <w:rFonts w:ascii="Book Antiqua" w:hAnsi="Book Antiqua"/>
          <w:b/>
          <w:bCs/>
          <w:sz w:val="24"/>
          <w:szCs w:val="24"/>
        </w:rPr>
      </w:pPr>
    </w:p>
    <w:p w14:paraId="043A9F0C" w14:textId="77777777" w:rsidR="00BD02DE" w:rsidRPr="00BD02DE" w:rsidRDefault="00BD02DE" w:rsidP="00BD02DE">
      <w:pPr>
        <w:jc w:val="both"/>
        <w:rPr>
          <w:rFonts w:ascii="Book Antiqua" w:hAnsi="Book Antiqua"/>
          <w:b/>
          <w:bCs/>
          <w:sz w:val="24"/>
          <w:szCs w:val="24"/>
        </w:rPr>
      </w:pPr>
    </w:p>
    <w:p w14:paraId="57F44F46" w14:textId="77777777" w:rsidR="00423A6A" w:rsidRDefault="00423A6A" w:rsidP="00BD02DE">
      <w:pPr>
        <w:jc w:val="both"/>
        <w:rPr>
          <w:rFonts w:ascii="Book Antiqua" w:hAnsi="Book Antiqua"/>
          <w:bCs/>
          <w:sz w:val="24"/>
          <w:szCs w:val="24"/>
        </w:rPr>
      </w:pPr>
    </w:p>
    <w:p w14:paraId="529207F2" w14:textId="77777777" w:rsidR="0062273F" w:rsidRPr="0062273F" w:rsidRDefault="0062273F" w:rsidP="00BD02DE">
      <w:pPr>
        <w:jc w:val="both"/>
        <w:rPr>
          <w:rFonts w:ascii="Book Antiqua" w:hAnsi="Book Antiqua"/>
          <w:bCs/>
          <w:sz w:val="24"/>
          <w:szCs w:val="24"/>
        </w:rPr>
      </w:pPr>
      <w:r>
        <w:rPr>
          <w:rFonts w:ascii="Book Antiqua" w:hAnsi="Book Antiqua"/>
          <w:bCs/>
          <w:sz w:val="24"/>
          <w:szCs w:val="24"/>
        </w:rPr>
        <w:t xml:space="preserve">     </w:t>
      </w:r>
    </w:p>
    <w:p w14:paraId="4747AEBF" w14:textId="77777777" w:rsidR="00F614F0" w:rsidRDefault="00F614F0" w:rsidP="00BD02DE">
      <w:pPr>
        <w:rPr>
          <w:b/>
          <w:bCs/>
          <w:sz w:val="28"/>
          <w:szCs w:val="28"/>
        </w:rPr>
      </w:pPr>
    </w:p>
    <w:p w14:paraId="2407BB71" w14:textId="77777777" w:rsidR="00F614F0" w:rsidRDefault="00F614F0" w:rsidP="00BD02DE">
      <w:pPr>
        <w:rPr>
          <w:b/>
          <w:bCs/>
          <w:sz w:val="28"/>
          <w:szCs w:val="28"/>
        </w:rPr>
      </w:pPr>
    </w:p>
    <w:p w14:paraId="57AEA0A9" w14:textId="77777777" w:rsidR="00F614F0" w:rsidRDefault="00F614F0" w:rsidP="00BD02DE">
      <w:pPr>
        <w:rPr>
          <w:b/>
          <w:bCs/>
          <w:sz w:val="28"/>
          <w:szCs w:val="28"/>
        </w:rPr>
      </w:pPr>
    </w:p>
    <w:p w14:paraId="61565F97" w14:textId="77777777" w:rsidR="00F614F0" w:rsidRDefault="00F614F0" w:rsidP="00BD02DE">
      <w:pPr>
        <w:rPr>
          <w:b/>
          <w:bCs/>
          <w:sz w:val="28"/>
          <w:szCs w:val="28"/>
        </w:rPr>
      </w:pPr>
    </w:p>
    <w:sectPr w:rsidR="00F614F0" w:rsidSect="00F735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0938F3" w14:textId="77777777" w:rsidR="006A5147" w:rsidRDefault="006A5147" w:rsidP="006A5147">
      <w:pPr>
        <w:spacing w:after="0" w:line="240" w:lineRule="auto"/>
      </w:pPr>
      <w:r>
        <w:separator/>
      </w:r>
    </w:p>
  </w:endnote>
  <w:endnote w:type="continuationSeparator" w:id="0">
    <w:p w14:paraId="653FE3A0" w14:textId="77777777" w:rsidR="006A5147" w:rsidRDefault="006A5147" w:rsidP="006A51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C3D432" w14:textId="77777777" w:rsidR="006A5147" w:rsidRDefault="006A5147" w:rsidP="006A5147">
      <w:pPr>
        <w:spacing w:after="0" w:line="240" w:lineRule="auto"/>
      </w:pPr>
      <w:r>
        <w:separator/>
      </w:r>
    </w:p>
  </w:footnote>
  <w:footnote w:type="continuationSeparator" w:id="0">
    <w:p w14:paraId="0E4A9E17" w14:textId="77777777" w:rsidR="006A5147" w:rsidRDefault="006A5147" w:rsidP="006A51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2B6667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72850A6"/>
    <w:multiLevelType w:val="multilevel"/>
    <w:tmpl w:val="2B6667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A49"/>
    <w:rsid w:val="0007379B"/>
    <w:rsid w:val="000B55EB"/>
    <w:rsid w:val="001442BA"/>
    <w:rsid w:val="00170790"/>
    <w:rsid w:val="002408ED"/>
    <w:rsid w:val="002532EF"/>
    <w:rsid w:val="00295CEF"/>
    <w:rsid w:val="00352C3E"/>
    <w:rsid w:val="0036518E"/>
    <w:rsid w:val="003C029F"/>
    <w:rsid w:val="003C0612"/>
    <w:rsid w:val="003F0D5B"/>
    <w:rsid w:val="00423A6A"/>
    <w:rsid w:val="005A6E1C"/>
    <w:rsid w:val="005C4E7D"/>
    <w:rsid w:val="0062273F"/>
    <w:rsid w:val="00634574"/>
    <w:rsid w:val="006922CD"/>
    <w:rsid w:val="006A5147"/>
    <w:rsid w:val="00711D2D"/>
    <w:rsid w:val="007A09D4"/>
    <w:rsid w:val="008A5A49"/>
    <w:rsid w:val="008B12CC"/>
    <w:rsid w:val="009C293D"/>
    <w:rsid w:val="00A304DC"/>
    <w:rsid w:val="00A415BD"/>
    <w:rsid w:val="00BD02DE"/>
    <w:rsid w:val="00C61F91"/>
    <w:rsid w:val="00CB5CF9"/>
    <w:rsid w:val="00D546F3"/>
    <w:rsid w:val="00D61418"/>
    <w:rsid w:val="00D65EED"/>
    <w:rsid w:val="00DA3B87"/>
    <w:rsid w:val="00E53AB2"/>
    <w:rsid w:val="00F509B5"/>
    <w:rsid w:val="00F515BE"/>
    <w:rsid w:val="00F614F0"/>
    <w:rsid w:val="00F73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25971B"/>
  <w15:docId w15:val="{4EA1B193-843E-4F78-9C59-B65EBF303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6518E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semiHidden/>
    <w:unhideWhenUsed/>
    <w:rsid w:val="006A5147"/>
    <w:rPr>
      <w:color w:val="000080"/>
      <w:u w:val="single"/>
    </w:rPr>
  </w:style>
  <w:style w:type="paragraph" w:styleId="Textpoznpodarou">
    <w:name w:val="footnote text"/>
    <w:basedOn w:val="Normln"/>
    <w:link w:val="TextpoznpodarouChar"/>
    <w:semiHidden/>
    <w:unhideWhenUsed/>
    <w:rsid w:val="006A5147"/>
    <w:pPr>
      <w:widowControl w:val="0"/>
      <w:suppressLineNumbers/>
      <w:suppressAutoHyphens/>
      <w:spacing w:after="0" w:line="240" w:lineRule="auto"/>
      <w:ind w:left="283" w:hanging="283"/>
    </w:pPr>
    <w:rPr>
      <w:rFonts w:ascii="Times New Roman" w:eastAsia="SimSun" w:hAnsi="Times New Roman" w:cs="Lucida Sans"/>
      <w:kern w:val="2"/>
      <w:sz w:val="20"/>
      <w:szCs w:val="20"/>
      <w:lang w:eastAsia="hi-IN" w:bidi="hi-IN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6A5147"/>
    <w:rPr>
      <w:rFonts w:ascii="Times New Roman" w:eastAsia="SimSun" w:hAnsi="Times New Roman" w:cs="Lucida Sans"/>
      <w:kern w:val="2"/>
      <w:sz w:val="20"/>
      <w:szCs w:val="20"/>
      <w:lang w:eastAsia="hi-IN" w:bidi="hi-IN"/>
    </w:rPr>
  </w:style>
  <w:style w:type="paragraph" w:styleId="Zkladntext">
    <w:name w:val="Body Text"/>
    <w:basedOn w:val="Normln"/>
    <w:link w:val="ZkladntextChar"/>
    <w:semiHidden/>
    <w:unhideWhenUsed/>
    <w:rsid w:val="006A5147"/>
    <w:pPr>
      <w:widowControl w:val="0"/>
      <w:suppressAutoHyphens/>
      <w:spacing w:after="120" w:line="240" w:lineRule="auto"/>
    </w:pPr>
    <w:rPr>
      <w:rFonts w:ascii="Times New Roman" w:eastAsia="SimSun" w:hAnsi="Times New Roman" w:cs="Lucida Sans"/>
      <w:kern w:val="2"/>
      <w:sz w:val="24"/>
      <w:szCs w:val="24"/>
      <w:lang w:eastAsia="hi-IN" w:bidi="hi-IN"/>
    </w:rPr>
  </w:style>
  <w:style w:type="character" w:customStyle="1" w:styleId="ZkladntextChar">
    <w:name w:val="Základní text Char"/>
    <w:basedOn w:val="Standardnpsmoodstavce"/>
    <w:link w:val="Zkladntext"/>
    <w:semiHidden/>
    <w:rsid w:val="006A5147"/>
    <w:rPr>
      <w:rFonts w:ascii="Times New Roman" w:eastAsia="SimSun" w:hAnsi="Times New Roman" w:cs="Lucida Sans"/>
      <w:kern w:val="2"/>
      <w:sz w:val="24"/>
      <w:szCs w:val="24"/>
      <w:lang w:eastAsia="hi-IN" w:bidi="hi-IN"/>
    </w:rPr>
  </w:style>
  <w:style w:type="character" w:styleId="Znakapoznpodarou">
    <w:name w:val="footnote reference"/>
    <w:semiHidden/>
    <w:unhideWhenUsed/>
    <w:rsid w:val="006A5147"/>
    <w:rPr>
      <w:vertAlign w:val="superscript"/>
    </w:rPr>
  </w:style>
  <w:style w:type="character" w:customStyle="1" w:styleId="Znakypropoznmkupodarou">
    <w:name w:val="Znaky pro poznámku pod čarou"/>
    <w:rsid w:val="006A51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854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D8BC046DDCF04D9DD336E530968E8A" ma:contentTypeVersion="13" ma:contentTypeDescription="Vytvoří nový dokument" ma:contentTypeScope="" ma:versionID="3c340a66a32818fad845817584a01356">
  <xsd:schema xmlns:xsd="http://www.w3.org/2001/XMLSchema" xmlns:xs="http://www.w3.org/2001/XMLSchema" xmlns:p="http://schemas.microsoft.com/office/2006/metadata/properties" xmlns:ns3="eb6d1c97-af7f-422e-a52f-a30fce6de0a7" xmlns:ns4="4ed7c20d-d894-449b-b211-7aa5397a81fd" targetNamespace="http://schemas.microsoft.com/office/2006/metadata/properties" ma:root="true" ma:fieldsID="c98ed37b6bd5783e6678c1c631cecddf" ns3:_="" ns4:_="">
    <xsd:import namespace="eb6d1c97-af7f-422e-a52f-a30fce6de0a7"/>
    <xsd:import namespace="4ed7c20d-d894-449b-b211-7aa5397a81f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6d1c97-af7f-422e-a52f-a30fce6de0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d7c20d-d894-449b-b211-7aa5397a81f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B4CF49-DC5A-40E7-B506-2D4650FFE5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6d1c97-af7f-422e-a52f-a30fce6de0a7"/>
    <ds:schemaRef ds:uri="4ed7c20d-d894-449b-b211-7aa5397a81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51349F-E8B3-412F-AFF6-2F3184EFDE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D83D233-9A71-4A7C-9854-2649E9703047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4ed7c20d-d894-449b-b211-7aa5397a81fd"/>
    <ds:schemaRef ds:uri="eb6d1c97-af7f-422e-a52f-a30fce6de0a7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609</Words>
  <Characters>3598</Characters>
  <Application>Microsoft Office Word</Application>
  <DocSecurity>4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Bazantova Denisa</cp:lastModifiedBy>
  <cp:revision>2</cp:revision>
  <cp:lastPrinted>2017-08-17T04:46:00Z</cp:lastPrinted>
  <dcterms:created xsi:type="dcterms:W3CDTF">2020-09-01T13:50:00Z</dcterms:created>
  <dcterms:modified xsi:type="dcterms:W3CDTF">2020-09-01T13:50:00Z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0x010100BBD8BC046DDCF04D9DD336E530968E8A</vt:lpwstr>
  </property>
</Properties>
</file>