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65F" w:rsidRPr="00EB1156" w:rsidRDefault="007E365F" w:rsidP="007E365F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>
        <w:rPr>
          <w:rFonts w:ascii="Arial" w:hAnsi="Arial" w:cs="Arial"/>
        </w:rPr>
        <w:t>Von</w:t>
      </w:r>
      <w:proofErr w:type="spellEnd"/>
      <w:r>
        <w:rPr>
          <w:rFonts w:ascii="Arial" w:hAnsi="Arial" w:cs="Arial"/>
        </w:rPr>
        <w:t xml:space="preserve"> der</w:t>
      </w:r>
      <w:r w:rsidRPr="00EB1156">
        <w:rPr>
          <w:rFonts w:ascii="Arial" w:hAnsi="Arial" w:cs="Arial"/>
        </w:rPr>
        <w:t>_</w:t>
      </w:r>
      <w:r>
        <w:rPr>
          <w:rFonts w:ascii="Arial" w:hAnsi="Arial" w:cs="Arial"/>
        </w:rPr>
        <w:t>TH_2018</w:t>
      </w:r>
    </w:p>
    <w:p w:rsidR="007E365F" w:rsidRPr="00EB1156" w:rsidRDefault="007E365F" w:rsidP="007E365F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7E365F" w:rsidRPr="00EB1156" w:rsidRDefault="007E365F" w:rsidP="007E365F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Terezy</w:t>
      </w:r>
      <w:r w:rsidRPr="00EB1156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Heinzelové</w:t>
      </w:r>
      <w:proofErr w:type="spellEnd"/>
    </w:p>
    <w:p w:rsidR="007E365F" w:rsidRPr="00EB1156" w:rsidRDefault="007E365F" w:rsidP="007E365F">
      <w:pPr>
        <w:pStyle w:val="Normlnweb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Von der </w:t>
      </w:r>
      <w:proofErr w:type="spellStart"/>
      <w:r>
        <w:rPr>
          <w:rFonts w:ascii="Arial" w:hAnsi="Arial" w:cs="Arial"/>
          <w:b/>
        </w:rPr>
        <w:t>Abschiebung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zum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>
        <w:rPr>
          <w:rFonts w:ascii="Arial" w:hAnsi="Arial" w:cs="Arial"/>
          <w:b/>
        </w:rPr>
        <w:t>Studentenaustausch</w:t>
      </w:r>
      <w:proofErr w:type="spellEnd"/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(4</w:t>
      </w:r>
      <w:r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 xml:space="preserve"> stran vlastního textu), celkovou logickou výstavbu i uvedenou bibliografii. Pouze</w:t>
      </w:r>
      <w:r>
        <w:rPr>
          <w:rFonts w:ascii="Arial" w:hAnsi="Arial" w:cs="Arial"/>
        </w:rPr>
        <w:t xml:space="preserve"> dva uvedené literární prameny dokládají specifičnost zvoleného tématu, mnohem více a</w:t>
      </w:r>
      <w:r w:rsidRPr="00EB1156">
        <w:rPr>
          <w:rFonts w:ascii="Arial" w:hAnsi="Arial" w:cs="Arial"/>
        </w:rPr>
        <w:t>ktuální</w:t>
      </w:r>
      <w:r>
        <w:rPr>
          <w:rFonts w:ascii="Arial" w:hAnsi="Arial" w:cs="Arial"/>
        </w:rPr>
        <w:t xml:space="preserve">ch informací a reálií je již na internetu. </w:t>
      </w:r>
      <w:r w:rsidRPr="00EB1156">
        <w:rPr>
          <w:rFonts w:ascii="Arial" w:hAnsi="Arial" w:cs="Arial"/>
        </w:rPr>
        <w:t xml:space="preserve"> </w:t>
      </w:r>
    </w:p>
    <w:p w:rsidR="007E365F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 w:rsidRPr="00EB1156">
        <w:rPr>
          <w:rFonts w:ascii="Arial" w:hAnsi="Arial" w:cs="Arial"/>
          <w:color w:val="000000"/>
        </w:rPr>
        <w:t xml:space="preserve">Tématem práce je </w:t>
      </w:r>
      <w:r>
        <w:rPr>
          <w:rFonts w:ascii="Arial" w:hAnsi="Arial" w:cs="Arial"/>
          <w:color w:val="000000"/>
        </w:rPr>
        <w:t xml:space="preserve">relativně krátká historie výměnných pobytů mezi Jiráskových gymnáziem Náchod v ČR a Gymnáziem </w:t>
      </w:r>
      <w:proofErr w:type="spellStart"/>
      <w:r>
        <w:rPr>
          <w:rFonts w:ascii="Arial" w:hAnsi="Arial" w:cs="Arial"/>
          <w:color w:val="000000"/>
        </w:rPr>
        <w:t>Oesede</w:t>
      </w:r>
      <w:proofErr w:type="spellEnd"/>
      <w:r>
        <w:rPr>
          <w:rFonts w:ascii="Arial" w:hAnsi="Arial" w:cs="Arial"/>
          <w:color w:val="000000"/>
        </w:rPr>
        <w:t xml:space="preserve"> ve Spolkové republice Německo jako doklad a příklad rozvíjení nových vztahů mezi ČR a SRN po sametové revoluci. Obě země se zbavily ideologických, politických a militaristických předsudků i zábran a individuální iniciativě mezi nejrůznějšími institucemi nestálo již nic v cestě. </w:t>
      </w:r>
    </w:p>
    <w:p w:rsidR="007E365F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Autorka popisuje vznik, průběh a rozvíjení této bilaterální iniciativy, která zpočátku stála na dvou osobnostech, především na paní </w:t>
      </w:r>
      <w:proofErr w:type="spellStart"/>
      <w:r>
        <w:rPr>
          <w:rFonts w:ascii="Arial" w:hAnsi="Arial" w:cs="Arial"/>
          <w:color w:val="000000"/>
        </w:rPr>
        <w:t>Ilse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Stonjek</w:t>
      </w:r>
      <w:proofErr w:type="spellEnd"/>
      <w:r>
        <w:rPr>
          <w:rFonts w:ascii="Arial" w:hAnsi="Arial" w:cs="Arial"/>
          <w:color w:val="000000"/>
        </w:rPr>
        <w:t xml:space="preserve">  s vazbami na Sudety, odkud byla její rodina po 2. světové válce odsunuta. Autorka propojuje vlastní historii bilaterální spolupráce s vnějšími okolnostmi tvořícími obecně historický rámec doby, tedy nejvýznamnější německo-české politicko-kulturní dohody a smlouvy. Vlastní těžiště práce spočívá především v analýze bilaterálního projektu výměny studentů mezi uvedenými školami, jeho cílem, základními pravidly, délkou trvání, organizace, přípravnými aktivitami, finančními prostředky a nevyhýbá se ani vylíčení problémů, které spočívaly v omezených možnostech recipročního ubytování nebo v delší absenci žáků gymnázia ve standardní domácí výuce.</w:t>
      </w:r>
    </w:p>
    <w:p w:rsidR="007E365F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Finanční okolnosti výměny jsou popsány a přehledně shrnuty do tabulky, oblast mezilidských vztahů je ilustrována a dokumentována rozhovory s přímými aktéry výměny a vše je v závěru opět přehledně a kvalifikovaně shrnuto, evaluováno a doplněno o některé pozitivní individuální důsledky projektu nebo o jeho doprovodné a následné akce.   </w:t>
      </w:r>
    </w:p>
    <w:p w:rsidR="007E365F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Práce má logickou strukturu, pečlivé obsahové provedení, je originální a informativní. Autorka se ovšem dopustila nemalého množství chyb, které sice obsah neovlivňují ani nijak nezkreslují sdělení v práci obsažená, ovšem poškozují celkový dojem z práce.  </w:t>
      </w:r>
    </w:p>
    <w:p w:rsidR="007E365F" w:rsidRPr="00EB1156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</w:p>
    <w:p w:rsidR="007E365F" w:rsidRPr="00EB1156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</w:rPr>
      </w:pP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2 (velmi dobře). </w:t>
      </w: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proofErr w:type="gramStart"/>
      <w:r>
        <w:rPr>
          <w:rFonts w:ascii="Arial" w:hAnsi="Arial" w:cs="Arial"/>
        </w:rPr>
        <w:t>20</w:t>
      </w:r>
      <w:r w:rsidRPr="00EB1156">
        <w:rPr>
          <w:rFonts w:ascii="Arial" w:hAnsi="Arial" w:cs="Arial"/>
        </w:rPr>
        <w:t>.</w:t>
      </w:r>
      <w:r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.201</w:t>
      </w:r>
      <w:r>
        <w:rPr>
          <w:rFonts w:ascii="Arial" w:hAnsi="Arial" w:cs="Arial"/>
        </w:rPr>
        <w:t>8</w:t>
      </w:r>
      <w:proofErr w:type="gramEnd"/>
      <w:r>
        <w:rPr>
          <w:rFonts w:ascii="Arial" w:hAnsi="Arial" w:cs="Arial"/>
        </w:rPr>
        <w:t xml:space="preserve">                                                  </w:t>
      </w:r>
      <w:r w:rsidRPr="00EB1156">
        <w:rPr>
          <w:rFonts w:ascii="Arial" w:hAnsi="Arial" w:cs="Arial"/>
        </w:rPr>
        <w:t xml:space="preserve"> Jan Čapek</w:t>
      </w:r>
    </w:p>
    <w:p w:rsidR="0007493F" w:rsidRPr="007E365F" w:rsidRDefault="0007493F" w:rsidP="007E365F">
      <w:bookmarkStart w:id="0" w:name="_GoBack"/>
      <w:bookmarkEnd w:id="0"/>
    </w:p>
    <w:sectPr w:rsidR="0007493F" w:rsidRP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206"/>
    <w:rsid w:val="0007493F"/>
    <w:rsid w:val="000A3949"/>
    <w:rsid w:val="000C110A"/>
    <w:rsid w:val="002057F7"/>
    <w:rsid w:val="00242917"/>
    <w:rsid w:val="00295A24"/>
    <w:rsid w:val="004A7906"/>
    <w:rsid w:val="005E6206"/>
    <w:rsid w:val="007E365F"/>
    <w:rsid w:val="00996D3B"/>
    <w:rsid w:val="009F014D"/>
    <w:rsid w:val="00AB1B29"/>
    <w:rsid w:val="00B20576"/>
    <w:rsid w:val="00BD09F6"/>
    <w:rsid w:val="00D54AEE"/>
    <w:rsid w:val="00FF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7E365F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7E365F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341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</cp:revision>
  <dcterms:created xsi:type="dcterms:W3CDTF">2016-08-17T11:44:00Z</dcterms:created>
  <dcterms:modified xsi:type="dcterms:W3CDTF">2018-08-20T14:34:00Z</dcterms:modified>
</cp:coreProperties>
</file>