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2BC9" w:rsidRPr="00A40AEE" w:rsidRDefault="00232BC9" w:rsidP="001B00C8">
      <w:pPr>
        <w:jc w:val="center"/>
        <w:rPr>
          <w:sz w:val="22"/>
          <w:szCs w:val="22"/>
        </w:rPr>
      </w:pPr>
      <w:r w:rsidRPr="00A40AEE">
        <w:rPr>
          <w:sz w:val="22"/>
          <w:szCs w:val="22"/>
        </w:rPr>
        <w:t>Univerzita Pardubice – Fakulta filozofická – KLKS</w:t>
      </w:r>
    </w:p>
    <w:p w:rsidR="00232BC9" w:rsidRPr="00A40AEE" w:rsidRDefault="00232BC9" w:rsidP="001B00C8"/>
    <w:p w:rsidR="00232BC9" w:rsidRPr="00A40AEE" w:rsidRDefault="00232BC9" w:rsidP="001B00C8">
      <w:pPr>
        <w:snapToGrid w:val="0"/>
        <w:rPr>
          <w:b/>
          <w:bCs/>
          <w:sz w:val="22"/>
          <w:szCs w:val="22"/>
        </w:rPr>
      </w:pPr>
      <w:r w:rsidRPr="00A40AEE">
        <w:rPr>
          <w:b/>
          <w:bCs/>
          <w:sz w:val="22"/>
          <w:szCs w:val="22"/>
        </w:rPr>
        <w:t xml:space="preserve">Posudek </w:t>
      </w:r>
      <w:r w:rsidR="00A40AEE" w:rsidRPr="00A40AEE">
        <w:rPr>
          <w:b/>
          <w:bCs/>
          <w:sz w:val="22"/>
          <w:szCs w:val="22"/>
        </w:rPr>
        <w:t>vedoucího</w:t>
      </w:r>
      <w:r w:rsidRPr="00A40AEE">
        <w:rPr>
          <w:b/>
          <w:bCs/>
          <w:sz w:val="22"/>
          <w:szCs w:val="22"/>
        </w:rPr>
        <w:t xml:space="preserve"> bakalářské práce – akademický rok 2020/2021</w:t>
      </w:r>
    </w:p>
    <w:p w:rsidR="00232BC9" w:rsidRPr="00A40AEE" w:rsidRDefault="00232BC9" w:rsidP="001B00C8"/>
    <w:p w:rsidR="00232BC9" w:rsidRPr="00A40AEE" w:rsidRDefault="00232BC9" w:rsidP="001B00C8">
      <w:pPr>
        <w:snapToGrid w:val="0"/>
        <w:spacing w:line="360" w:lineRule="auto"/>
        <w:rPr>
          <w:sz w:val="22"/>
          <w:szCs w:val="22"/>
        </w:rPr>
      </w:pPr>
      <w:r w:rsidRPr="00A40AEE">
        <w:rPr>
          <w:sz w:val="22"/>
          <w:szCs w:val="22"/>
        </w:rPr>
        <w:t>Autor práce: Michaela Vecková</w:t>
      </w:r>
    </w:p>
    <w:p w:rsidR="00232BC9" w:rsidRPr="00A40AEE" w:rsidRDefault="00232BC9" w:rsidP="001B00C8">
      <w:pPr>
        <w:spacing w:line="360" w:lineRule="auto"/>
        <w:rPr>
          <w:sz w:val="22"/>
          <w:szCs w:val="22"/>
        </w:rPr>
      </w:pPr>
      <w:r w:rsidRPr="00A40AEE">
        <w:rPr>
          <w:sz w:val="22"/>
          <w:szCs w:val="22"/>
        </w:rPr>
        <w:t>Studijní obor: Historicko-literární studia</w:t>
      </w:r>
    </w:p>
    <w:p w:rsidR="00232BC9" w:rsidRPr="00A40AEE" w:rsidRDefault="00232BC9" w:rsidP="001B00C8">
      <w:pPr>
        <w:spacing w:line="360" w:lineRule="auto"/>
        <w:rPr>
          <w:sz w:val="22"/>
          <w:szCs w:val="22"/>
        </w:rPr>
      </w:pPr>
      <w:r w:rsidRPr="00A40AEE">
        <w:rPr>
          <w:sz w:val="22"/>
          <w:szCs w:val="22"/>
        </w:rPr>
        <w:t xml:space="preserve">Název práce: Fikce, parodie a utopie Patrika Ouředníka </w:t>
      </w:r>
    </w:p>
    <w:p w:rsidR="00232BC9" w:rsidRPr="00A40AEE" w:rsidRDefault="00232BC9" w:rsidP="001B00C8">
      <w:pPr>
        <w:spacing w:line="360" w:lineRule="auto"/>
        <w:rPr>
          <w:sz w:val="22"/>
          <w:szCs w:val="22"/>
        </w:rPr>
      </w:pPr>
      <w:r w:rsidRPr="00A40AEE">
        <w:rPr>
          <w:sz w:val="22"/>
          <w:szCs w:val="22"/>
        </w:rPr>
        <w:t>Vedoucí práce: PhDr. Petr Šrámek, Ph.D.</w:t>
      </w:r>
    </w:p>
    <w:p w:rsidR="00232BC9" w:rsidRPr="00A40AEE" w:rsidRDefault="00232BC9" w:rsidP="001B00C8">
      <w:pPr>
        <w:pBdr>
          <w:bottom w:val="single" w:sz="12" w:space="1" w:color="auto"/>
        </w:pBdr>
        <w:spacing w:line="360" w:lineRule="auto"/>
        <w:rPr>
          <w:sz w:val="22"/>
          <w:szCs w:val="22"/>
        </w:rPr>
      </w:pPr>
      <w:r w:rsidRPr="00A40AEE">
        <w:rPr>
          <w:sz w:val="22"/>
          <w:szCs w:val="22"/>
        </w:rPr>
        <w:t>Oponent práce: PhDr. Antonín Kudláč, Ph.D.</w:t>
      </w:r>
    </w:p>
    <w:p w:rsidR="00232BC9" w:rsidRPr="00A40AEE" w:rsidRDefault="00232BC9" w:rsidP="001B00C8">
      <w:pPr>
        <w:rPr>
          <w:sz w:val="22"/>
          <w:szCs w:val="22"/>
        </w:rPr>
      </w:pPr>
    </w:p>
    <w:p w:rsidR="00232BC9" w:rsidRPr="00A40AEE" w:rsidRDefault="00232BC9" w:rsidP="001B00C8">
      <w:pPr>
        <w:rPr>
          <w:sz w:val="22"/>
          <w:szCs w:val="22"/>
        </w:rPr>
      </w:pPr>
      <w:r w:rsidRPr="00A40AEE">
        <w:rPr>
          <w:b/>
          <w:bCs/>
          <w:sz w:val="22"/>
          <w:szCs w:val="22"/>
        </w:rPr>
        <w:t>I. Formulace cílů práce, metodologie</w:t>
      </w:r>
      <w:r w:rsidRPr="00A40AEE">
        <w:rPr>
          <w:sz w:val="22"/>
          <w:szCs w:val="22"/>
        </w:rPr>
        <w:t xml:space="preserve"> </w:t>
      </w:r>
    </w:p>
    <w:p w:rsidR="00232BC9" w:rsidRPr="00A40AEE" w:rsidRDefault="00232BC9" w:rsidP="001B00C8">
      <w:pPr>
        <w:rPr>
          <w:sz w:val="22"/>
          <w:szCs w:val="22"/>
        </w:rPr>
      </w:pPr>
      <w:r w:rsidRPr="00A40AEE">
        <w:rPr>
          <w:sz w:val="22"/>
          <w:szCs w:val="22"/>
        </w:rPr>
        <w:t>(adekvátnost formulace cílů, vymezení tématu odpovídající rozsahu BP, adekvátnost zvolené metodologie)</w:t>
      </w:r>
    </w:p>
    <w:p w:rsidR="00232BC9" w:rsidRPr="00A40AEE" w:rsidRDefault="00232BC9" w:rsidP="001B00C8">
      <w:pPr>
        <w:rPr>
          <w:sz w:val="22"/>
          <w:szCs w:val="22"/>
        </w:rPr>
      </w:pPr>
    </w:p>
    <w:p w:rsidR="009301CE" w:rsidRPr="00A40AEE" w:rsidRDefault="00710F6C" w:rsidP="001B00C8">
      <w:pPr>
        <w:tabs>
          <w:tab w:val="left" w:pos="10928"/>
        </w:tabs>
        <w:jc w:val="both"/>
        <w:rPr>
          <w:sz w:val="22"/>
          <w:szCs w:val="22"/>
        </w:rPr>
      </w:pPr>
      <w:r w:rsidRPr="00A40AEE">
        <w:rPr>
          <w:sz w:val="22"/>
          <w:szCs w:val="22"/>
        </w:rPr>
        <w:t xml:space="preserve">Cílem předkládané práce je </w:t>
      </w:r>
      <w:r w:rsidR="009301CE" w:rsidRPr="00A40AEE">
        <w:rPr>
          <w:sz w:val="22"/>
          <w:szCs w:val="22"/>
        </w:rPr>
        <w:t xml:space="preserve">sledovat v díle Patrika Ouředníka „fikci, parodii a utopii“, kterým autorka inspirována </w:t>
      </w:r>
      <w:r w:rsidR="00330AC0">
        <w:rPr>
          <w:sz w:val="22"/>
          <w:szCs w:val="22"/>
        </w:rPr>
        <w:t xml:space="preserve">Ouředníkovými eseji </w:t>
      </w:r>
      <w:r w:rsidR="009301CE" w:rsidRPr="00A40AEE">
        <w:rPr>
          <w:sz w:val="22"/>
          <w:szCs w:val="22"/>
        </w:rPr>
        <w:t xml:space="preserve">říká „svobodné prostory jazyka“. V první části práce si autorka vytvořila teoretické zázemí směrem k stylistickému a žánrovému </w:t>
      </w:r>
      <w:r w:rsidR="00DF2BD7" w:rsidRPr="00A40AEE">
        <w:rPr>
          <w:sz w:val="22"/>
          <w:szCs w:val="22"/>
        </w:rPr>
        <w:t>zkoumání části druhé</w:t>
      </w:r>
      <w:r w:rsidR="009301CE" w:rsidRPr="00A40AEE">
        <w:rPr>
          <w:sz w:val="22"/>
          <w:szCs w:val="22"/>
        </w:rPr>
        <w:t xml:space="preserve">; a je jen v řádu věci, že podvratnost Ouředníkova psaní se teoretickým definicím a slovníkovým heslům vymyká, resp. je překonává. </w:t>
      </w:r>
    </w:p>
    <w:p w:rsidR="009301CE" w:rsidRPr="00A40AEE" w:rsidRDefault="009301CE" w:rsidP="001B00C8">
      <w:pPr>
        <w:tabs>
          <w:tab w:val="left" w:pos="10928"/>
        </w:tabs>
        <w:jc w:val="both"/>
        <w:rPr>
          <w:sz w:val="22"/>
          <w:szCs w:val="22"/>
        </w:rPr>
      </w:pPr>
    </w:p>
    <w:p w:rsidR="00232BC9" w:rsidRPr="00A40AEE" w:rsidRDefault="00232BC9" w:rsidP="001B00C8">
      <w:pPr>
        <w:rPr>
          <w:sz w:val="22"/>
          <w:szCs w:val="22"/>
        </w:rPr>
      </w:pPr>
      <w:r w:rsidRPr="00A40AEE">
        <w:rPr>
          <w:sz w:val="22"/>
          <w:szCs w:val="22"/>
        </w:rPr>
        <w:t>body (0–4)</w:t>
      </w:r>
      <w:r w:rsidRPr="00A40AEE">
        <w:rPr>
          <w:rStyle w:val="Znakapoznpodarou1"/>
          <w:sz w:val="22"/>
          <w:szCs w:val="22"/>
        </w:rPr>
        <w:footnoteReference w:customMarkFollows="1" w:id="1"/>
        <w:t>*</w:t>
      </w:r>
      <w:r w:rsidRPr="00A40AEE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46"/>
      </w:tblGrid>
      <w:tr w:rsidR="00232BC9" w:rsidRPr="00A40AEE" w:rsidTr="00232BC9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32BC9" w:rsidRPr="00A40AEE" w:rsidRDefault="00232BC9" w:rsidP="001B00C8">
            <w:pPr>
              <w:pStyle w:val="Obsahtabulky"/>
              <w:snapToGrid w:val="0"/>
            </w:pPr>
            <w:r w:rsidRPr="00A40AEE">
              <w:rPr>
                <w:sz w:val="22"/>
                <w:szCs w:val="22"/>
              </w:rPr>
              <w:t>3</w:t>
            </w:r>
          </w:p>
        </w:tc>
      </w:tr>
    </w:tbl>
    <w:p w:rsidR="00232BC9" w:rsidRPr="00A40AEE" w:rsidRDefault="00232BC9" w:rsidP="001B00C8">
      <w:pPr>
        <w:rPr>
          <w:b/>
          <w:bCs/>
          <w:sz w:val="22"/>
          <w:szCs w:val="22"/>
        </w:rPr>
      </w:pPr>
    </w:p>
    <w:p w:rsidR="00232BC9" w:rsidRPr="00A40AEE" w:rsidRDefault="00232BC9" w:rsidP="001B00C8">
      <w:pPr>
        <w:rPr>
          <w:sz w:val="22"/>
          <w:szCs w:val="22"/>
        </w:rPr>
      </w:pPr>
      <w:r w:rsidRPr="00A40AEE">
        <w:rPr>
          <w:b/>
          <w:bCs/>
          <w:sz w:val="22"/>
          <w:szCs w:val="22"/>
        </w:rPr>
        <w:t>II. Naplnění stanovených cílů</w:t>
      </w:r>
      <w:r w:rsidRPr="00A40AEE">
        <w:rPr>
          <w:sz w:val="22"/>
          <w:szCs w:val="22"/>
        </w:rPr>
        <w:t xml:space="preserve"> </w:t>
      </w:r>
    </w:p>
    <w:p w:rsidR="00232BC9" w:rsidRPr="00A40AEE" w:rsidRDefault="00232BC9" w:rsidP="001B00C8">
      <w:pPr>
        <w:rPr>
          <w:sz w:val="22"/>
          <w:szCs w:val="22"/>
        </w:rPr>
      </w:pPr>
      <w:r w:rsidRPr="00A40AEE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232BC9" w:rsidRPr="00A40AEE" w:rsidRDefault="00232BC9" w:rsidP="001B00C8">
      <w:pPr>
        <w:rPr>
          <w:sz w:val="22"/>
          <w:szCs w:val="22"/>
        </w:rPr>
      </w:pPr>
    </w:p>
    <w:p w:rsidR="009301CE" w:rsidRPr="00A40AEE" w:rsidRDefault="009301CE" w:rsidP="001B00C8">
      <w:pPr>
        <w:tabs>
          <w:tab w:val="left" w:pos="10928"/>
        </w:tabs>
        <w:jc w:val="both"/>
        <w:rPr>
          <w:sz w:val="22"/>
          <w:szCs w:val="22"/>
        </w:rPr>
      </w:pPr>
      <w:r w:rsidRPr="00A40AEE">
        <w:rPr>
          <w:sz w:val="22"/>
          <w:szCs w:val="22"/>
        </w:rPr>
        <w:t xml:space="preserve">Předestřené cíle </w:t>
      </w:r>
      <w:r w:rsidR="00DF2BD7" w:rsidRPr="00A40AEE">
        <w:rPr>
          <w:sz w:val="22"/>
          <w:szCs w:val="22"/>
        </w:rPr>
        <w:t xml:space="preserve">autorka svou prací </w:t>
      </w:r>
      <w:r w:rsidR="00330AC0">
        <w:rPr>
          <w:sz w:val="22"/>
          <w:szCs w:val="22"/>
        </w:rPr>
        <w:t xml:space="preserve">úspěšně </w:t>
      </w:r>
      <w:r w:rsidRPr="00A40AEE">
        <w:rPr>
          <w:sz w:val="22"/>
          <w:szCs w:val="22"/>
        </w:rPr>
        <w:t>napln</w:t>
      </w:r>
      <w:r w:rsidR="00DF2BD7" w:rsidRPr="00A40AEE">
        <w:rPr>
          <w:sz w:val="22"/>
          <w:szCs w:val="22"/>
        </w:rPr>
        <w:t xml:space="preserve">ila. </w:t>
      </w:r>
      <w:r w:rsidR="00330AC0">
        <w:rPr>
          <w:sz w:val="22"/>
          <w:szCs w:val="22"/>
        </w:rPr>
        <w:t>Podrobně se s</w:t>
      </w:r>
      <w:r w:rsidR="00DF2BD7" w:rsidRPr="00A40AEE">
        <w:rPr>
          <w:sz w:val="22"/>
          <w:szCs w:val="22"/>
        </w:rPr>
        <w:t>eznámila nejen s ouředníkovskou literaturou tuzemskou (dosti skrovnou), ale zvláště využ</w:t>
      </w:r>
      <w:r w:rsidR="001B00C8" w:rsidRPr="00A40AEE">
        <w:rPr>
          <w:sz w:val="22"/>
          <w:szCs w:val="22"/>
        </w:rPr>
        <w:t>ila</w:t>
      </w:r>
      <w:r w:rsidR="00DF2BD7" w:rsidRPr="00A40AEE">
        <w:rPr>
          <w:sz w:val="22"/>
          <w:szCs w:val="22"/>
        </w:rPr>
        <w:t xml:space="preserve"> impulsy literatury zahraniční (</w:t>
      </w:r>
      <w:r w:rsidR="001B00C8" w:rsidRPr="00A40AEE">
        <w:rPr>
          <w:sz w:val="22"/>
          <w:szCs w:val="22"/>
        </w:rPr>
        <w:t xml:space="preserve">např. </w:t>
      </w:r>
      <w:r w:rsidR="00DF2BD7" w:rsidRPr="00A40AEE">
        <w:rPr>
          <w:sz w:val="22"/>
          <w:szCs w:val="22"/>
        </w:rPr>
        <w:t xml:space="preserve">které zprostředkovala revue Souvislosti). Interpretací </w:t>
      </w:r>
      <w:r w:rsidR="00330AC0">
        <w:rPr>
          <w:sz w:val="22"/>
          <w:szCs w:val="22"/>
        </w:rPr>
        <w:t xml:space="preserve">Ouředníkových </w:t>
      </w:r>
      <w:r w:rsidR="00DF2BD7" w:rsidRPr="00A40AEE">
        <w:rPr>
          <w:sz w:val="22"/>
          <w:szCs w:val="22"/>
        </w:rPr>
        <w:t xml:space="preserve">děl autorka dospívá k závěru, že </w:t>
      </w:r>
      <w:r w:rsidR="00DF2BD7" w:rsidRPr="00A40AEE">
        <w:rPr>
          <w:sz w:val="23"/>
          <w:szCs w:val="23"/>
        </w:rPr>
        <w:t xml:space="preserve">se v nich nachází „několik fungujících svobodných prostorů jazyka, </w:t>
      </w:r>
      <w:proofErr w:type="gramStart"/>
      <w:r w:rsidR="00DF2BD7" w:rsidRPr="00A40AEE">
        <w:rPr>
          <w:sz w:val="23"/>
          <w:szCs w:val="23"/>
        </w:rPr>
        <w:t>čímž (...) vzniká</w:t>
      </w:r>
      <w:proofErr w:type="gramEnd"/>
      <w:r w:rsidR="00DF2BD7" w:rsidRPr="00A40AEE">
        <w:rPr>
          <w:sz w:val="23"/>
          <w:szCs w:val="23"/>
        </w:rPr>
        <w:t xml:space="preserve"> autorský pastiš hledající pravdu doby“ (s. 56). </w:t>
      </w:r>
      <w:r w:rsidR="00DF2BD7" w:rsidRPr="00A40AEE">
        <w:rPr>
          <w:sz w:val="22"/>
          <w:szCs w:val="22"/>
        </w:rPr>
        <w:t xml:space="preserve"> </w:t>
      </w:r>
    </w:p>
    <w:p w:rsidR="00232BC9" w:rsidRPr="00A40AEE" w:rsidRDefault="00232BC9" w:rsidP="001B00C8">
      <w:pPr>
        <w:rPr>
          <w:sz w:val="22"/>
          <w:szCs w:val="22"/>
        </w:rPr>
      </w:pPr>
    </w:p>
    <w:p w:rsidR="00232BC9" w:rsidRPr="00A40AEE" w:rsidRDefault="00232BC9" w:rsidP="001B00C8">
      <w:pPr>
        <w:rPr>
          <w:sz w:val="22"/>
          <w:szCs w:val="22"/>
        </w:rPr>
      </w:pPr>
      <w:r w:rsidRPr="00A40AEE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232BC9" w:rsidRPr="00A40AEE" w:rsidTr="00232BC9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32BC9" w:rsidRPr="00A40AEE" w:rsidRDefault="00232BC9" w:rsidP="001B00C8">
            <w:pPr>
              <w:pStyle w:val="Obsahtabulky"/>
              <w:snapToGrid w:val="0"/>
            </w:pPr>
            <w:r w:rsidRPr="00A40AEE">
              <w:rPr>
                <w:sz w:val="22"/>
                <w:szCs w:val="22"/>
              </w:rPr>
              <w:t>4</w:t>
            </w:r>
          </w:p>
        </w:tc>
      </w:tr>
    </w:tbl>
    <w:p w:rsidR="00232BC9" w:rsidRPr="00A40AEE" w:rsidRDefault="00232BC9" w:rsidP="001B00C8">
      <w:pPr>
        <w:rPr>
          <w:sz w:val="22"/>
          <w:szCs w:val="22"/>
        </w:rPr>
      </w:pPr>
    </w:p>
    <w:p w:rsidR="00232BC9" w:rsidRPr="00A40AEE" w:rsidRDefault="00232BC9" w:rsidP="001B00C8">
      <w:pPr>
        <w:rPr>
          <w:sz w:val="22"/>
          <w:szCs w:val="22"/>
        </w:rPr>
      </w:pPr>
      <w:r w:rsidRPr="00A40AEE">
        <w:rPr>
          <w:b/>
          <w:bCs/>
          <w:sz w:val="22"/>
          <w:szCs w:val="22"/>
        </w:rPr>
        <w:t>III. Obsahové zpracování, přístup k řešení, řešení dílčích problémů</w:t>
      </w:r>
      <w:r w:rsidRPr="00A40AEE">
        <w:rPr>
          <w:sz w:val="22"/>
          <w:szCs w:val="22"/>
        </w:rPr>
        <w:t xml:space="preserve"> </w:t>
      </w:r>
    </w:p>
    <w:p w:rsidR="00232BC9" w:rsidRPr="00A40AEE" w:rsidRDefault="00232BC9" w:rsidP="001B00C8">
      <w:pPr>
        <w:rPr>
          <w:sz w:val="22"/>
          <w:szCs w:val="22"/>
        </w:rPr>
      </w:pPr>
      <w:r w:rsidRPr="00A40AEE"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:rsidR="00232BC9" w:rsidRPr="00A40AEE" w:rsidRDefault="00232BC9" w:rsidP="001B00C8">
      <w:pPr>
        <w:rPr>
          <w:sz w:val="22"/>
          <w:szCs w:val="22"/>
        </w:rPr>
      </w:pPr>
    </w:p>
    <w:p w:rsidR="009B49C9" w:rsidRPr="00A40AEE" w:rsidRDefault="000E07BF" w:rsidP="001B00C8">
      <w:pPr>
        <w:rPr>
          <w:sz w:val="22"/>
          <w:szCs w:val="22"/>
        </w:rPr>
      </w:pPr>
      <w:r w:rsidRPr="00A40AEE">
        <w:rPr>
          <w:sz w:val="22"/>
          <w:szCs w:val="22"/>
        </w:rPr>
        <w:t xml:space="preserve">Po teoretické části následuje praktická, interpretační část práce. </w:t>
      </w:r>
      <w:r w:rsidR="009B49C9" w:rsidRPr="00A40AEE">
        <w:rPr>
          <w:sz w:val="22"/>
          <w:szCs w:val="22"/>
        </w:rPr>
        <w:t>Autorku zajímají využité jazykové, tematické, kompoziční, naratologické a genologické principy</w:t>
      </w:r>
      <w:r w:rsidR="00330AC0">
        <w:rPr>
          <w:sz w:val="22"/>
          <w:szCs w:val="22"/>
        </w:rPr>
        <w:t xml:space="preserve"> a postupy</w:t>
      </w:r>
      <w:r w:rsidR="009B49C9" w:rsidRPr="00A40AEE">
        <w:rPr>
          <w:sz w:val="22"/>
          <w:szCs w:val="22"/>
        </w:rPr>
        <w:t xml:space="preserve">. </w:t>
      </w:r>
      <w:r w:rsidRPr="00A40AEE">
        <w:rPr>
          <w:sz w:val="22"/>
          <w:szCs w:val="22"/>
        </w:rPr>
        <w:t xml:space="preserve">Oproti </w:t>
      </w:r>
      <w:r w:rsidR="009B49C9" w:rsidRPr="00A40AEE">
        <w:rPr>
          <w:sz w:val="22"/>
          <w:szCs w:val="22"/>
        </w:rPr>
        <w:t xml:space="preserve">očekávanému </w:t>
      </w:r>
      <w:r w:rsidRPr="00A40AEE">
        <w:rPr>
          <w:sz w:val="22"/>
          <w:szCs w:val="22"/>
        </w:rPr>
        <w:t xml:space="preserve">chronologickému pořádku </w:t>
      </w:r>
      <w:r w:rsidR="009B49C9" w:rsidRPr="00A40AEE">
        <w:rPr>
          <w:sz w:val="22"/>
          <w:szCs w:val="22"/>
        </w:rPr>
        <w:t xml:space="preserve">tedy autorka </w:t>
      </w:r>
      <w:r w:rsidRPr="00A40AEE">
        <w:rPr>
          <w:sz w:val="22"/>
          <w:szCs w:val="22"/>
        </w:rPr>
        <w:t xml:space="preserve">upřednostňuje žánrové třídění; dostává se k němu od </w:t>
      </w:r>
      <w:r w:rsidR="009B49C9" w:rsidRPr="00A40AEE">
        <w:rPr>
          <w:sz w:val="22"/>
          <w:szCs w:val="22"/>
        </w:rPr>
        <w:t xml:space="preserve">jazykových a </w:t>
      </w:r>
      <w:r w:rsidRPr="00A40AEE">
        <w:rPr>
          <w:sz w:val="22"/>
          <w:szCs w:val="22"/>
        </w:rPr>
        <w:t xml:space="preserve">stylistických východisek (parodičnost, utopičnost atd.) a </w:t>
      </w:r>
      <w:r w:rsidR="00330AC0">
        <w:rPr>
          <w:sz w:val="22"/>
          <w:szCs w:val="22"/>
        </w:rPr>
        <w:t xml:space="preserve">soustřeďuje se na </w:t>
      </w:r>
      <w:r w:rsidRPr="00A40AEE">
        <w:rPr>
          <w:sz w:val="22"/>
          <w:szCs w:val="22"/>
        </w:rPr>
        <w:t>téma v úzké provázanosti s naratologickými otázkami</w:t>
      </w:r>
      <w:r w:rsidR="009B49C9" w:rsidRPr="00A40AEE">
        <w:rPr>
          <w:sz w:val="22"/>
          <w:szCs w:val="22"/>
        </w:rPr>
        <w:t xml:space="preserve"> (např. </w:t>
      </w:r>
      <w:r w:rsidRPr="00A40AEE">
        <w:rPr>
          <w:sz w:val="22"/>
          <w:szCs w:val="22"/>
        </w:rPr>
        <w:t>fiktivní vs. autobiografický vs. parodický vypravěč)</w:t>
      </w:r>
      <w:r w:rsidR="009B49C9" w:rsidRPr="00A40AEE">
        <w:rPr>
          <w:sz w:val="22"/>
          <w:szCs w:val="22"/>
        </w:rPr>
        <w:t xml:space="preserve">; zde by snad šlo trvat na jejich důslednějším a hlavně průběžném sledování. Jistým omezením </w:t>
      </w:r>
      <w:r w:rsidR="00A40AEE" w:rsidRPr="00A40AEE">
        <w:rPr>
          <w:sz w:val="22"/>
          <w:szCs w:val="22"/>
        </w:rPr>
        <w:t xml:space="preserve">zvoleného přístupu </w:t>
      </w:r>
      <w:r w:rsidR="009B49C9" w:rsidRPr="00A40AEE">
        <w:rPr>
          <w:sz w:val="22"/>
          <w:szCs w:val="22"/>
        </w:rPr>
        <w:t xml:space="preserve">může být, </w:t>
      </w:r>
      <w:r w:rsidR="00A40AEE" w:rsidRPr="00A40AEE">
        <w:rPr>
          <w:sz w:val="22"/>
          <w:szCs w:val="22"/>
        </w:rPr>
        <w:t xml:space="preserve">že </w:t>
      </w:r>
      <w:r w:rsidR="009B49C9" w:rsidRPr="00A40AEE">
        <w:rPr>
          <w:sz w:val="22"/>
          <w:szCs w:val="22"/>
        </w:rPr>
        <w:t xml:space="preserve">autorka ve svém čtení toho kterého díla sice upřednostní převažující </w:t>
      </w:r>
      <w:r w:rsidR="00A40AEE" w:rsidRPr="00A40AEE">
        <w:rPr>
          <w:sz w:val="22"/>
          <w:szCs w:val="22"/>
        </w:rPr>
        <w:t xml:space="preserve">tendenci </w:t>
      </w:r>
      <w:r w:rsidR="009B49C9" w:rsidRPr="00A40AEE">
        <w:rPr>
          <w:sz w:val="22"/>
          <w:szCs w:val="22"/>
        </w:rPr>
        <w:t>(</w:t>
      </w:r>
      <w:r w:rsidR="00A40AEE" w:rsidRPr="00A40AEE">
        <w:rPr>
          <w:sz w:val="22"/>
          <w:szCs w:val="22"/>
        </w:rPr>
        <w:t>fikci, parodii, grotesku ap.</w:t>
      </w:r>
      <w:r w:rsidR="009B49C9" w:rsidRPr="00A40AEE">
        <w:rPr>
          <w:sz w:val="22"/>
          <w:szCs w:val="22"/>
        </w:rPr>
        <w:t xml:space="preserve">), ale už si nepoloží otázku, kam se ostatní a </w:t>
      </w:r>
      <w:r w:rsidR="00A40AEE" w:rsidRPr="00A40AEE">
        <w:rPr>
          <w:sz w:val="22"/>
          <w:szCs w:val="22"/>
        </w:rPr>
        <w:t xml:space="preserve">ovšemže u jiných děl </w:t>
      </w:r>
      <w:r w:rsidR="009B49C9" w:rsidRPr="00A40AEE">
        <w:rPr>
          <w:sz w:val="22"/>
          <w:szCs w:val="22"/>
        </w:rPr>
        <w:lastRenderedPageBreak/>
        <w:t xml:space="preserve">sledované </w:t>
      </w:r>
      <w:r w:rsidR="00A40AEE" w:rsidRPr="00A40AEE">
        <w:rPr>
          <w:sz w:val="22"/>
          <w:szCs w:val="22"/>
        </w:rPr>
        <w:t xml:space="preserve">tzv. </w:t>
      </w:r>
      <w:r w:rsidR="009B49C9" w:rsidRPr="00A40AEE">
        <w:rPr>
          <w:sz w:val="22"/>
          <w:szCs w:val="22"/>
        </w:rPr>
        <w:t xml:space="preserve">podvratné tendence vytratily. Ale </w:t>
      </w:r>
      <w:r w:rsidR="00330AC0">
        <w:rPr>
          <w:sz w:val="22"/>
          <w:szCs w:val="22"/>
        </w:rPr>
        <w:t xml:space="preserve">jedním dechem </w:t>
      </w:r>
      <w:r w:rsidR="009B49C9" w:rsidRPr="00A40AEE">
        <w:rPr>
          <w:sz w:val="22"/>
          <w:szCs w:val="22"/>
        </w:rPr>
        <w:t xml:space="preserve">přiznávám, že to už je připomínka jdoucí za a nad rámec vytyčených cílů </w:t>
      </w:r>
      <w:r w:rsidR="00330AC0">
        <w:rPr>
          <w:sz w:val="22"/>
          <w:szCs w:val="22"/>
        </w:rPr>
        <w:t xml:space="preserve">přítomné </w:t>
      </w:r>
      <w:r w:rsidR="009B49C9" w:rsidRPr="00A40AEE">
        <w:rPr>
          <w:sz w:val="22"/>
          <w:szCs w:val="22"/>
        </w:rPr>
        <w:t xml:space="preserve">bakalářské práce. </w:t>
      </w:r>
    </w:p>
    <w:p w:rsidR="000E07BF" w:rsidRPr="00A40AEE" w:rsidRDefault="000E07BF" w:rsidP="001B00C8">
      <w:pPr>
        <w:rPr>
          <w:sz w:val="22"/>
          <w:szCs w:val="22"/>
        </w:rPr>
      </w:pPr>
    </w:p>
    <w:p w:rsidR="00232BC9" w:rsidRPr="00A40AEE" w:rsidRDefault="00232BC9" w:rsidP="001B00C8">
      <w:pPr>
        <w:rPr>
          <w:sz w:val="22"/>
          <w:szCs w:val="22"/>
        </w:rPr>
      </w:pPr>
      <w:r w:rsidRPr="00A40AEE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232BC9" w:rsidRPr="00A40AEE" w:rsidTr="00232BC9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32BC9" w:rsidRPr="00A40AEE" w:rsidRDefault="001B00C8" w:rsidP="001B00C8">
            <w:pPr>
              <w:pStyle w:val="Obsahtabulky"/>
              <w:snapToGrid w:val="0"/>
            </w:pPr>
            <w:r w:rsidRPr="00A40AEE">
              <w:rPr>
                <w:sz w:val="22"/>
                <w:szCs w:val="22"/>
              </w:rPr>
              <w:t>4</w:t>
            </w:r>
          </w:p>
        </w:tc>
      </w:tr>
    </w:tbl>
    <w:p w:rsidR="001B00C8" w:rsidRPr="00A40AEE" w:rsidRDefault="001B00C8" w:rsidP="001B00C8">
      <w:pPr>
        <w:rPr>
          <w:b/>
          <w:bCs/>
          <w:sz w:val="22"/>
          <w:szCs w:val="22"/>
        </w:rPr>
      </w:pPr>
    </w:p>
    <w:p w:rsidR="00232BC9" w:rsidRPr="00A40AEE" w:rsidRDefault="00232BC9" w:rsidP="001B00C8">
      <w:pPr>
        <w:rPr>
          <w:sz w:val="22"/>
          <w:szCs w:val="22"/>
        </w:rPr>
      </w:pPr>
      <w:r w:rsidRPr="00A40AEE">
        <w:rPr>
          <w:b/>
          <w:bCs/>
          <w:sz w:val="22"/>
          <w:szCs w:val="22"/>
        </w:rPr>
        <w:t>IV. Formální náležitosti práce a její úprava</w:t>
      </w:r>
      <w:r w:rsidRPr="00A40AEE">
        <w:rPr>
          <w:sz w:val="22"/>
          <w:szCs w:val="22"/>
        </w:rPr>
        <w:t xml:space="preserve"> </w:t>
      </w:r>
    </w:p>
    <w:p w:rsidR="00232BC9" w:rsidRPr="00A40AEE" w:rsidRDefault="00232BC9" w:rsidP="001B00C8">
      <w:pPr>
        <w:rPr>
          <w:sz w:val="22"/>
          <w:szCs w:val="22"/>
        </w:rPr>
      </w:pPr>
      <w:r w:rsidRPr="00A40AEE"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232BC9" w:rsidRPr="00A40AEE" w:rsidRDefault="00232BC9" w:rsidP="001B00C8">
      <w:pPr>
        <w:rPr>
          <w:sz w:val="22"/>
          <w:szCs w:val="22"/>
        </w:rPr>
      </w:pPr>
    </w:p>
    <w:p w:rsidR="001B00C8" w:rsidRPr="00A40AEE" w:rsidRDefault="001B00C8" w:rsidP="001B00C8">
      <w:pPr>
        <w:rPr>
          <w:sz w:val="22"/>
          <w:szCs w:val="22"/>
        </w:rPr>
      </w:pPr>
      <w:r w:rsidRPr="00A40AEE">
        <w:rPr>
          <w:sz w:val="22"/>
          <w:szCs w:val="22"/>
        </w:rPr>
        <w:t xml:space="preserve">Práce je napsána se stylovou jistotou, nevykazuje se jazykovými prohřešky, leda </w:t>
      </w:r>
      <w:r w:rsidR="00330AC0">
        <w:rPr>
          <w:sz w:val="22"/>
          <w:szCs w:val="22"/>
        </w:rPr>
        <w:t xml:space="preserve">naprosto ojediněle </w:t>
      </w:r>
      <w:r w:rsidRPr="00A40AEE">
        <w:rPr>
          <w:sz w:val="22"/>
          <w:szCs w:val="22"/>
        </w:rPr>
        <w:t>tiskov</w:t>
      </w:r>
      <w:r w:rsidR="00330AC0">
        <w:rPr>
          <w:sz w:val="22"/>
          <w:szCs w:val="22"/>
        </w:rPr>
        <w:t xml:space="preserve">ou </w:t>
      </w:r>
      <w:r w:rsidRPr="00A40AEE">
        <w:rPr>
          <w:sz w:val="22"/>
          <w:szCs w:val="22"/>
        </w:rPr>
        <w:t>chyb</w:t>
      </w:r>
      <w:r w:rsidR="00330AC0">
        <w:rPr>
          <w:sz w:val="22"/>
          <w:szCs w:val="22"/>
        </w:rPr>
        <w:t xml:space="preserve">ou </w:t>
      </w:r>
      <w:r w:rsidRPr="00A40AEE">
        <w:rPr>
          <w:sz w:val="22"/>
          <w:szCs w:val="22"/>
        </w:rPr>
        <w:t xml:space="preserve">(které nestojí za výčet). Autorka pracuje s prameny spolehlivě a na použitou literaturu odkazuje dle vyžadované citační normy; v tomto ohledu jí není co vytknout. </w:t>
      </w:r>
    </w:p>
    <w:p w:rsidR="00232BC9" w:rsidRPr="00A40AEE" w:rsidRDefault="00232BC9" w:rsidP="001B00C8">
      <w:pPr>
        <w:rPr>
          <w:sz w:val="22"/>
          <w:szCs w:val="22"/>
        </w:rPr>
      </w:pPr>
    </w:p>
    <w:p w:rsidR="00232BC9" w:rsidRPr="00A40AEE" w:rsidRDefault="00232BC9" w:rsidP="001B00C8">
      <w:pPr>
        <w:rPr>
          <w:sz w:val="22"/>
          <w:szCs w:val="22"/>
        </w:rPr>
      </w:pPr>
      <w:r w:rsidRPr="00A40AEE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232BC9" w:rsidRPr="00A40AEE" w:rsidTr="00232BC9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32BC9" w:rsidRPr="00A40AEE" w:rsidRDefault="00232BC9" w:rsidP="001B00C8">
            <w:pPr>
              <w:pStyle w:val="Obsahtabulky"/>
              <w:snapToGrid w:val="0"/>
            </w:pPr>
            <w:r w:rsidRPr="00A40AEE">
              <w:rPr>
                <w:sz w:val="22"/>
                <w:szCs w:val="22"/>
              </w:rPr>
              <w:t>4</w:t>
            </w:r>
          </w:p>
        </w:tc>
      </w:tr>
    </w:tbl>
    <w:p w:rsidR="00232BC9" w:rsidRPr="00A40AEE" w:rsidRDefault="00232BC9" w:rsidP="001B00C8"/>
    <w:p w:rsidR="00232BC9" w:rsidRPr="00A40AEE" w:rsidRDefault="00232BC9" w:rsidP="001B00C8">
      <w:pPr>
        <w:rPr>
          <w:sz w:val="22"/>
          <w:szCs w:val="22"/>
        </w:rPr>
      </w:pPr>
      <w:r w:rsidRPr="00A40AEE">
        <w:rPr>
          <w:b/>
          <w:bCs/>
          <w:sz w:val="22"/>
          <w:szCs w:val="22"/>
        </w:rPr>
        <w:t>V. Otázky doporučené k rozpravě při obhajobě</w:t>
      </w:r>
      <w:r w:rsidRPr="00A40AEE">
        <w:rPr>
          <w:sz w:val="22"/>
          <w:szCs w:val="22"/>
        </w:rPr>
        <w:t xml:space="preserve"> </w:t>
      </w:r>
    </w:p>
    <w:p w:rsidR="00232BC9" w:rsidRPr="00A40AEE" w:rsidRDefault="00232BC9" w:rsidP="001B00C8">
      <w:pPr>
        <w:rPr>
          <w:sz w:val="22"/>
          <w:szCs w:val="22"/>
        </w:rPr>
      </w:pPr>
    </w:p>
    <w:p w:rsidR="00232BC9" w:rsidRPr="00A40AEE" w:rsidRDefault="00232BC9" w:rsidP="001B00C8">
      <w:pPr>
        <w:jc w:val="both"/>
        <w:rPr>
          <w:sz w:val="22"/>
          <w:szCs w:val="22"/>
        </w:rPr>
      </w:pPr>
      <w:r w:rsidRPr="00A40AEE">
        <w:rPr>
          <w:sz w:val="22"/>
          <w:szCs w:val="22"/>
        </w:rPr>
        <w:t xml:space="preserve">1. </w:t>
      </w:r>
      <w:r w:rsidR="00710F6C" w:rsidRPr="00A40AEE">
        <w:rPr>
          <w:sz w:val="22"/>
          <w:szCs w:val="22"/>
        </w:rPr>
        <w:t>Čím si vysvětlujete rozdílnou recepci děl Patrika Ouředníka ve Francii a v Česku</w:t>
      </w:r>
      <w:r w:rsidR="00A40AEE" w:rsidRPr="00A40AEE">
        <w:rPr>
          <w:sz w:val="22"/>
          <w:szCs w:val="22"/>
        </w:rPr>
        <w:t xml:space="preserve"> (</w:t>
      </w:r>
      <w:r w:rsidR="00710F6C" w:rsidRPr="00A40AEE">
        <w:rPr>
          <w:sz w:val="22"/>
          <w:szCs w:val="22"/>
        </w:rPr>
        <w:t xml:space="preserve">resp. čím </w:t>
      </w:r>
      <w:proofErr w:type="gramStart"/>
      <w:r w:rsidR="00710F6C" w:rsidRPr="00A40AEE">
        <w:rPr>
          <w:sz w:val="22"/>
          <w:szCs w:val="22"/>
        </w:rPr>
        <w:t>si  vysvětlujete</w:t>
      </w:r>
      <w:proofErr w:type="gramEnd"/>
      <w:r w:rsidR="00710F6C" w:rsidRPr="00A40AEE">
        <w:rPr>
          <w:sz w:val="22"/>
          <w:szCs w:val="22"/>
        </w:rPr>
        <w:t>, že patří k nejpřekládanějším českým spisovatelům</w:t>
      </w:r>
      <w:r w:rsidR="00A40AEE" w:rsidRPr="00A40AEE">
        <w:rPr>
          <w:sz w:val="22"/>
          <w:szCs w:val="22"/>
        </w:rPr>
        <w:t>)</w:t>
      </w:r>
      <w:r w:rsidR="00710F6C" w:rsidRPr="00A40AEE">
        <w:rPr>
          <w:sz w:val="22"/>
          <w:szCs w:val="22"/>
        </w:rPr>
        <w:t xml:space="preserve">? </w:t>
      </w:r>
    </w:p>
    <w:p w:rsidR="00A40AEE" w:rsidRPr="00A40AEE" w:rsidRDefault="00A40AEE" w:rsidP="001B00C8">
      <w:pPr>
        <w:jc w:val="both"/>
        <w:rPr>
          <w:sz w:val="22"/>
          <w:szCs w:val="22"/>
        </w:rPr>
      </w:pPr>
      <w:r w:rsidRPr="00A40AEE">
        <w:rPr>
          <w:sz w:val="22"/>
          <w:szCs w:val="22"/>
        </w:rPr>
        <w:t xml:space="preserve">2. Můžete krátce nastínit, jaké důvody vás vedly k seřazení probíraných Ouředníkových děl? </w:t>
      </w:r>
    </w:p>
    <w:p w:rsidR="00DF2BD7" w:rsidRPr="00A40AEE" w:rsidRDefault="00A40AEE" w:rsidP="001B00C8">
      <w:pPr>
        <w:rPr>
          <w:sz w:val="22"/>
          <w:szCs w:val="22"/>
        </w:rPr>
      </w:pPr>
      <w:r w:rsidRPr="00A40AEE">
        <w:rPr>
          <w:sz w:val="22"/>
          <w:szCs w:val="22"/>
        </w:rPr>
        <w:t>3</w:t>
      </w:r>
      <w:r w:rsidR="00232BC9" w:rsidRPr="00A40AEE">
        <w:rPr>
          <w:sz w:val="22"/>
          <w:szCs w:val="22"/>
        </w:rPr>
        <w:t xml:space="preserve">. </w:t>
      </w:r>
      <w:r w:rsidR="00DF2BD7" w:rsidRPr="00A40AEE">
        <w:rPr>
          <w:sz w:val="22"/>
          <w:szCs w:val="22"/>
        </w:rPr>
        <w:t xml:space="preserve">Na základě </w:t>
      </w:r>
      <w:r w:rsidRPr="00A40AEE">
        <w:rPr>
          <w:sz w:val="22"/>
          <w:szCs w:val="22"/>
        </w:rPr>
        <w:t>„</w:t>
      </w:r>
      <w:r w:rsidR="00DF2BD7" w:rsidRPr="00A40AEE">
        <w:rPr>
          <w:sz w:val="22"/>
          <w:szCs w:val="22"/>
        </w:rPr>
        <w:t>absurd</w:t>
      </w:r>
      <w:r w:rsidRPr="00A40AEE">
        <w:rPr>
          <w:sz w:val="22"/>
          <w:szCs w:val="22"/>
        </w:rPr>
        <w:t>nosti</w:t>
      </w:r>
      <w:r w:rsidR="00DF2BD7" w:rsidRPr="00A40AEE">
        <w:rPr>
          <w:sz w:val="22"/>
          <w:szCs w:val="22"/>
        </w:rPr>
        <w:t xml:space="preserve"> a grotesk</w:t>
      </w:r>
      <w:r w:rsidRPr="00A40AEE">
        <w:rPr>
          <w:sz w:val="22"/>
          <w:szCs w:val="22"/>
        </w:rPr>
        <w:t>nosti“</w:t>
      </w:r>
      <w:r w:rsidR="00DF2BD7" w:rsidRPr="00A40AEE">
        <w:rPr>
          <w:sz w:val="22"/>
          <w:szCs w:val="22"/>
        </w:rPr>
        <w:t xml:space="preserve"> shledává autorka Ouředníkovu tvorbu blízkou dílu Haškovu a Kafkovu. V čem si </w:t>
      </w:r>
      <w:r w:rsidR="00330AC0">
        <w:rPr>
          <w:sz w:val="22"/>
          <w:szCs w:val="22"/>
        </w:rPr>
        <w:t xml:space="preserve">je </w:t>
      </w:r>
      <w:r w:rsidR="00DF2BD7" w:rsidRPr="00A40AEE">
        <w:rPr>
          <w:sz w:val="22"/>
          <w:szCs w:val="22"/>
        </w:rPr>
        <w:t xml:space="preserve">pojetí absurdity/grotesky těchto autorů blízké a rozdílné? </w:t>
      </w:r>
    </w:p>
    <w:p w:rsidR="00232BC9" w:rsidRPr="00A40AEE" w:rsidRDefault="00232BC9" w:rsidP="001B00C8">
      <w:pPr>
        <w:rPr>
          <w:sz w:val="22"/>
          <w:szCs w:val="22"/>
        </w:rPr>
      </w:pPr>
      <w:r w:rsidRPr="00A40AEE">
        <w:rPr>
          <w:sz w:val="22"/>
          <w:szCs w:val="22"/>
        </w:rPr>
        <w:t xml:space="preserve"> </w:t>
      </w:r>
    </w:p>
    <w:p w:rsidR="00232BC9" w:rsidRPr="00A40AEE" w:rsidRDefault="00232BC9" w:rsidP="001B00C8">
      <w:pPr>
        <w:rPr>
          <w:sz w:val="22"/>
          <w:szCs w:val="22"/>
        </w:rPr>
      </w:pPr>
    </w:p>
    <w:p w:rsidR="00232BC9" w:rsidRPr="00A40AEE" w:rsidRDefault="00232BC9" w:rsidP="001B00C8">
      <w:pPr>
        <w:rPr>
          <w:sz w:val="22"/>
          <w:szCs w:val="22"/>
        </w:rPr>
      </w:pPr>
      <w:r w:rsidRPr="00A40AEE">
        <w:rPr>
          <w:b/>
          <w:bCs/>
          <w:sz w:val="22"/>
          <w:szCs w:val="22"/>
        </w:rPr>
        <w:t>VI. Celkové hodnocení</w:t>
      </w:r>
      <w:r w:rsidRPr="00A40AEE">
        <w:rPr>
          <w:sz w:val="22"/>
          <w:szCs w:val="22"/>
        </w:rPr>
        <w:t xml:space="preserve"> (doporučení/nedoporučení k obhajobě)</w:t>
      </w:r>
    </w:p>
    <w:p w:rsidR="00232BC9" w:rsidRPr="00A40AEE" w:rsidRDefault="00232BC9" w:rsidP="001B00C8">
      <w:pPr>
        <w:rPr>
          <w:sz w:val="22"/>
          <w:szCs w:val="22"/>
        </w:rPr>
      </w:pPr>
    </w:p>
    <w:p w:rsidR="00232BC9" w:rsidRPr="00A40AEE" w:rsidRDefault="00232BC9" w:rsidP="001B00C8">
      <w:pPr>
        <w:jc w:val="both"/>
        <w:rPr>
          <w:sz w:val="22"/>
          <w:szCs w:val="22"/>
        </w:rPr>
      </w:pPr>
      <w:r w:rsidRPr="00A40AEE">
        <w:rPr>
          <w:sz w:val="22"/>
          <w:szCs w:val="22"/>
        </w:rPr>
        <w:t xml:space="preserve">Bakalářskou práci </w:t>
      </w:r>
      <w:r w:rsidR="001B00C8" w:rsidRPr="00A40AEE">
        <w:rPr>
          <w:sz w:val="22"/>
          <w:szCs w:val="22"/>
        </w:rPr>
        <w:t xml:space="preserve">rád </w:t>
      </w:r>
      <w:r w:rsidRPr="00A40AEE">
        <w:rPr>
          <w:sz w:val="22"/>
          <w:szCs w:val="22"/>
        </w:rPr>
        <w:t xml:space="preserve">doporučuji k obhajobě. </w:t>
      </w:r>
    </w:p>
    <w:p w:rsidR="00232BC9" w:rsidRPr="00A40AEE" w:rsidRDefault="00232BC9" w:rsidP="001B00C8">
      <w:pPr>
        <w:rPr>
          <w:sz w:val="22"/>
          <w:szCs w:val="22"/>
        </w:rPr>
      </w:pPr>
    </w:p>
    <w:p w:rsidR="00232BC9" w:rsidRPr="00A40AEE" w:rsidRDefault="00232BC9" w:rsidP="001B00C8">
      <w:pPr>
        <w:rPr>
          <w:b/>
          <w:bCs/>
          <w:sz w:val="22"/>
          <w:szCs w:val="22"/>
        </w:rPr>
      </w:pPr>
    </w:p>
    <w:p w:rsidR="00232BC9" w:rsidRPr="00A40AEE" w:rsidRDefault="00232BC9" w:rsidP="001B00C8">
      <w:pPr>
        <w:rPr>
          <w:sz w:val="22"/>
          <w:szCs w:val="22"/>
        </w:rPr>
      </w:pPr>
      <w:r w:rsidRPr="00A40AEE">
        <w:rPr>
          <w:b/>
          <w:bCs/>
          <w:sz w:val="22"/>
          <w:szCs w:val="22"/>
        </w:rPr>
        <w:t>VII. Návrh klasifikace</w:t>
      </w:r>
      <w:r w:rsidRPr="00A40AEE">
        <w:rPr>
          <w:sz w:val="22"/>
          <w:szCs w:val="22"/>
        </w:rPr>
        <w:t xml:space="preserve"> (podle bodového ohodnocení)</w:t>
      </w:r>
    </w:p>
    <w:p w:rsidR="00232BC9" w:rsidRPr="00A40AEE" w:rsidRDefault="00232BC9" w:rsidP="001B00C8">
      <w:pPr>
        <w:rPr>
          <w:sz w:val="22"/>
          <w:szCs w:val="22"/>
        </w:rPr>
      </w:pPr>
    </w:p>
    <w:p w:rsidR="00232BC9" w:rsidRPr="00A40AEE" w:rsidRDefault="00232BC9" w:rsidP="001B00C8">
      <w:pPr>
        <w:rPr>
          <w:sz w:val="22"/>
          <w:szCs w:val="22"/>
        </w:rPr>
      </w:pPr>
      <w:r w:rsidRPr="00A40AEE">
        <w:rPr>
          <w:sz w:val="22"/>
          <w:szCs w:val="22"/>
        </w:rPr>
        <w:t xml:space="preserve">Bakalářskou práci navrhuji klasifikovat známkou </w:t>
      </w:r>
      <w:r w:rsidRPr="00A40AEE">
        <w:rPr>
          <w:b/>
          <w:sz w:val="22"/>
          <w:szCs w:val="22"/>
        </w:rPr>
        <w:t>výborně</w:t>
      </w:r>
      <w:r w:rsidR="001B00C8" w:rsidRPr="00A40AEE">
        <w:rPr>
          <w:b/>
          <w:sz w:val="22"/>
          <w:szCs w:val="22"/>
        </w:rPr>
        <w:t xml:space="preserve"> </w:t>
      </w:r>
      <w:r w:rsidRPr="00A40AEE">
        <w:rPr>
          <w:b/>
          <w:sz w:val="22"/>
          <w:szCs w:val="22"/>
        </w:rPr>
        <w:t xml:space="preserve">– </w:t>
      </w:r>
      <w:r w:rsidR="001B00C8" w:rsidRPr="00A40AEE">
        <w:rPr>
          <w:b/>
          <w:sz w:val="22"/>
          <w:szCs w:val="22"/>
        </w:rPr>
        <w:t>A</w:t>
      </w:r>
      <w:r w:rsidRPr="00A40AEE">
        <w:rPr>
          <w:sz w:val="22"/>
          <w:szCs w:val="22"/>
        </w:rPr>
        <w:t xml:space="preserve"> (</w:t>
      </w:r>
      <w:r w:rsidR="001B00C8" w:rsidRPr="00A40AEE">
        <w:rPr>
          <w:sz w:val="22"/>
          <w:szCs w:val="22"/>
        </w:rPr>
        <w:t xml:space="preserve">15 </w:t>
      </w:r>
      <w:r w:rsidRPr="00A40AEE">
        <w:rPr>
          <w:sz w:val="22"/>
          <w:szCs w:val="22"/>
        </w:rPr>
        <w:t xml:space="preserve">bodů).  </w:t>
      </w:r>
    </w:p>
    <w:p w:rsidR="00232BC9" w:rsidRPr="00A40AEE" w:rsidRDefault="00232BC9" w:rsidP="001B00C8">
      <w:pPr>
        <w:rPr>
          <w:sz w:val="22"/>
          <w:szCs w:val="22"/>
        </w:rPr>
      </w:pPr>
    </w:p>
    <w:p w:rsidR="00232BC9" w:rsidRPr="00A40AEE" w:rsidRDefault="00232BC9" w:rsidP="001B00C8">
      <w:pPr>
        <w:rPr>
          <w:sz w:val="22"/>
          <w:szCs w:val="22"/>
        </w:rPr>
      </w:pPr>
      <w:r w:rsidRPr="00A40AEE">
        <w:rPr>
          <w:sz w:val="22"/>
          <w:szCs w:val="22"/>
        </w:rPr>
        <w:t xml:space="preserve">datum: </w:t>
      </w:r>
      <w:r w:rsidR="001B00C8" w:rsidRPr="00A40AEE">
        <w:rPr>
          <w:sz w:val="22"/>
          <w:szCs w:val="22"/>
        </w:rPr>
        <w:t>16</w:t>
      </w:r>
      <w:r w:rsidRPr="00A40AEE">
        <w:rPr>
          <w:sz w:val="22"/>
          <w:szCs w:val="22"/>
        </w:rPr>
        <w:t xml:space="preserve">. 8. 2021 </w:t>
      </w:r>
    </w:p>
    <w:p w:rsidR="00232BC9" w:rsidRPr="00A40AEE" w:rsidRDefault="00232BC9" w:rsidP="001B00C8">
      <w:pPr>
        <w:rPr>
          <w:sz w:val="22"/>
          <w:szCs w:val="22"/>
        </w:rPr>
      </w:pPr>
    </w:p>
    <w:p w:rsidR="00232BC9" w:rsidRPr="00A40AEE" w:rsidRDefault="00232BC9" w:rsidP="001B00C8">
      <w:pPr>
        <w:rPr>
          <w:sz w:val="22"/>
          <w:szCs w:val="22"/>
        </w:rPr>
      </w:pPr>
      <w:r w:rsidRPr="00A40AEE">
        <w:rPr>
          <w:sz w:val="22"/>
          <w:szCs w:val="22"/>
        </w:rPr>
        <w:t>______________________________________________________________________________</w:t>
      </w:r>
    </w:p>
    <w:p w:rsidR="001B00C8" w:rsidRPr="00A40AEE" w:rsidRDefault="001B00C8" w:rsidP="001B00C8">
      <w:pPr>
        <w:rPr>
          <w:sz w:val="20"/>
          <w:szCs w:val="20"/>
        </w:rPr>
      </w:pPr>
    </w:p>
    <w:p w:rsidR="00232BC9" w:rsidRPr="00A40AEE" w:rsidRDefault="00232BC9" w:rsidP="001B00C8">
      <w:pPr>
        <w:rPr>
          <w:sz w:val="20"/>
          <w:szCs w:val="20"/>
        </w:rPr>
      </w:pPr>
      <w:r w:rsidRPr="00A40AEE">
        <w:rPr>
          <w:sz w:val="20"/>
          <w:szCs w:val="20"/>
        </w:rPr>
        <w:t xml:space="preserve">Tabulka bodového hodnocení </w:t>
      </w:r>
    </w:p>
    <w:p w:rsidR="00232BC9" w:rsidRPr="00A40AEE" w:rsidRDefault="00232BC9" w:rsidP="001B00C8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906"/>
        <w:gridCol w:w="1843"/>
        <w:gridCol w:w="708"/>
        <w:gridCol w:w="2930"/>
      </w:tblGrid>
      <w:tr w:rsidR="00232BC9" w:rsidRPr="00A40AEE" w:rsidTr="00232BC9">
        <w:trPr>
          <w:trHeight w:val="276"/>
        </w:trPr>
        <w:tc>
          <w:tcPr>
            <w:tcW w:w="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232BC9" w:rsidRPr="00A40AEE" w:rsidRDefault="00232BC9" w:rsidP="001B00C8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A40AEE"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232BC9" w:rsidRPr="00A40AEE" w:rsidRDefault="00232BC9" w:rsidP="001B00C8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A40AEE"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2BC9" w:rsidRPr="00A40AEE" w:rsidRDefault="00232BC9" w:rsidP="001B00C8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32BC9" w:rsidRPr="00A40AEE" w:rsidRDefault="00232BC9" w:rsidP="001B00C8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A40AEE"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232BC9" w:rsidRPr="00A40AEE" w:rsidTr="00232BC9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232BC9" w:rsidRPr="00A40AEE" w:rsidRDefault="00232BC9" w:rsidP="001B00C8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A40AEE"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232BC9" w:rsidRPr="00A40AEE" w:rsidRDefault="00232BC9" w:rsidP="001B00C8">
            <w:pPr>
              <w:pStyle w:val="Obsahtabulky"/>
              <w:snapToGrid w:val="0"/>
              <w:rPr>
                <w:sz w:val="20"/>
                <w:szCs w:val="20"/>
              </w:rPr>
            </w:pPr>
            <w:r w:rsidRPr="00A40AEE"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32BC9" w:rsidRPr="00A40AEE" w:rsidRDefault="00232BC9" w:rsidP="001B00C8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A40AEE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32BC9" w:rsidRPr="00A40AEE" w:rsidRDefault="00232BC9" w:rsidP="001B00C8">
            <w:pPr>
              <w:pStyle w:val="Obsahtabulky"/>
              <w:snapToGrid w:val="0"/>
              <w:rPr>
                <w:sz w:val="20"/>
                <w:szCs w:val="20"/>
              </w:rPr>
            </w:pPr>
            <w:r w:rsidRPr="00A40AEE">
              <w:rPr>
                <w:sz w:val="20"/>
                <w:szCs w:val="20"/>
              </w:rPr>
              <w:t>žádná nulová položka</w:t>
            </w:r>
          </w:p>
        </w:tc>
      </w:tr>
      <w:tr w:rsidR="00232BC9" w:rsidRPr="00A40AEE" w:rsidTr="00232BC9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232BC9" w:rsidRPr="00A40AEE" w:rsidRDefault="00232BC9" w:rsidP="001B00C8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A40AEE"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232BC9" w:rsidRPr="00A40AEE" w:rsidRDefault="00232BC9" w:rsidP="001B00C8">
            <w:pPr>
              <w:pStyle w:val="Obsahtabulky"/>
              <w:snapToGrid w:val="0"/>
              <w:rPr>
                <w:sz w:val="20"/>
                <w:szCs w:val="20"/>
              </w:rPr>
            </w:pPr>
            <w:r w:rsidRPr="00A40AEE"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32BC9" w:rsidRPr="00A40AEE" w:rsidRDefault="00232BC9" w:rsidP="001B00C8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A40AEE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32BC9" w:rsidRPr="00A40AEE" w:rsidRDefault="00232BC9" w:rsidP="001B00C8">
            <w:pPr>
              <w:pStyle w:val="Obsahtabulky"/>
              <w:snapToGrid w:val="0"/>
              <w:rPr>
                <w:sz w:val="20"/>
                <w:szCs w:val="20"/>
              </w:rPr>
            </w:pPr>
            <w:r w:rsidRPr="00A40AEE">
              <w:rPr>
                <w:sz w:val="20"/>
                <w:szCs w:val="20"/>
              </w:rPr>
              <w:t>žádná nulová položka</w:t>
            </w:r>
          </w:p>
        </w:tc>
      </w:tr>
      <w:tr w:rsidR="00232BC9" w:rsidRPr="00A40AEE" w:rsidTr="00232BC9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232BC9" w:rsidRPr="00A40AEE" w:rsidRDefault="00232BC9" w:rsidP="001B00C8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A40AEE"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232BC9" w:rsidRPr="00A40AEE" w:rsidRDefault="00232BC9" w:rsidP="001B00C8">
            <w:pPr>
              <w:pStyle w:val="Obsahtabulky"/>
              <w:snapToGrid w:val="0"/>
              <w:rPr>
                <w:sz w:val="20"/>
                <w:szCs w:val="20"/>
              </w:rPr>
            </w:pPr>
            <w:r w:rsidRPr="00A40AEE"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32BC9" w:rsidRPr="00A40AEE" w:rsidRDefault="00232BC9" w:rsidP="001B00C8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A40AEE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32BC9" w:rsidRPr="00A40AEE" w:rsidRDefault="00232BC9" w:rsidP="001B00C8">
            <w:pPr>
              <w:pStyle w:val="Obsahtabulky"/>
              <w:snapToGrid w:val="0"/>
              <w:rPr>
                <w:sz w:val="20"/>
                <w:szCs w:val="20"/>
              </w:rPr>
            </w:pPr>
            <w:r w:rsidRPr="00A40AEE">
              <w:rPr>
                <w:sz w:val="20"/>
                <w:szCs w:val="20"/>
              </w:rPr>
              <w:t>žádná nulová položka</w:t>
            </w:r>
          </w:p>
        </w:tc>
      </w:tr>
      <w:tr w:rsidR="00232BC9" w:rsidRPr="00A40AEE" w:rsidTr="00232BC9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232BC9" w:rsidRPr="00A40AEE" w:rsidRDefault="00232BC9" w:rsidP="001B00C8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A40AEE"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232BC9" w:rsidRPr="00A40AEE" w:rsidRDefault="00232BC9" w:rsidP="001B00C8">
            <w:pPr>
              <w:pStyle w:val="Obsahtabulky"/>
              <w:snapToGrid w:val="0"/>
              <w:rPr>
                <w:sz w:val="20"/>
                <w:szCs w:val="20"/>
              </w:rPr>
            </w:pPr>
            <w:r w:rsidRPr="00A40AEE"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32BC9" w:rsidRPr="00A40AEE" w:rsidRDefault="00232BC9" w:rsidP="001B00C8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A40AEE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32BC9" w:rsidRPr="00A40AEE" w:rsidRDefault="00232BC9" w:rsidP="001B00C8">
            <w:pPr>
              <w:pStyle w:val="Obsahtabulky"/>
              <w:snapToGrid w:val="0"/>
              <w:rPr>
                <w:sz w:val="20"/>
                <w:szCs w:val="20"/>
              </w:rPr>
            </w:pPr>
            <w:r w:rsidRPr="00A40AEE">
              <w:rPr>
                <w:sz w:val="20"/>
                <w:szCs w:val="20"/>
              </w:rPr>
              <w:t>žádná nulová položka</w:t>
            </w:r>
          </w:p>
        </w:tc>
      </w:tr>
      <w:tr w:rsidR="00232BC9" w:rsidRPr="00A40AEE" w:rsidTr="00232BC9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232BC9" w:rsidRPr="00A40AEE" w:rsidRDefault="00232BC9" w:rsidP="001B00C8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A40AEE"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232BC9" w:rsidRPr="00A40AEE" w:rsidRDefault="00232BC9" w:rsidP="001B00C8">
            <w:pPr>
              <w:pStyle w:val="Obsahtabulky"/>
              <w:snapToGrid w:val="0"/>
              <w:rPr>
                <w:sz w:val="20"/>
                <w:szCs w:val="20"/>
              </w:rPr>
            </w:pPr>
            <w:r w:rsidRPr="00A40AEE"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32BC9" w:rsidRPr="00A40AEE" w:rsidRDefault="00232BC9" w:rsidP="001B00C8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A40AEE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32BC9" w:rsidRPr="00A40AEE" w:rsidRDefault="00232BC9" w:rsidP="001B00C8">
            <w:pPr>
              <w:pStyle w:val="Obsahtabulky"/>
              <w:snapToGrid w:val="0"/>
              <w:rPr>
                <w:sz w:val="20"/>
                <w:szCs w:val="20"/>
              </w:rPr>
            </w:pPr>
            <w:r w:rsidRPr="00A40AEE">
              <w:rPr>
                <w:sz w:val="20"/>
                <w:szCs w:val="20"/>
              </w:rPr>
              <w:t>žádná nulová položka</w:t>
            </w:r>
          </w:p>
        </w:tc>
      </w:tr>
      <w:tr w:rsidR="00232BC9" w:rsidTr="00232BC9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232BC9" w:rsidRPr="00A40AEE" w:rsidRDefault="00232BC9" w:rsidP="001B00C8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A40AEE">
                <w:rPr>
                  <w:b/>
                  <w:sz w:val="20"/>
                  <w:szCs w:val="20"/>
                </w:rPr>
                <w:t>4 a</w:t>
              </w:r>
            </w:smartTag>
            <w:r w:rsidRPr="00A40AEE">
              <w:rPr>
                <w:b/>
                <w:sz w:val="20"/>
                <w:szCs w:val="20"/>
              </w:rPr>
              <w:t xml:space="preserve"> méně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232BC9" w:rsidRPr="00A40AEE" w:rsidRDefault="00232BC9" w:rsidP="001B00C8">
            <w:pPr>
              <w:pStyle w:val="Obsahtabulky"/>
              <w:snapToGrid w:val="0"/>
              <w:rPr>
                <w:sz w:val="20"/>
                <w:szCs w:val="20"/>
              </w:rPr>
            </w:pPr>
            <w:r w:rsidRPr="00A40AEE"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32BC9" w:rsidRPr="00A40AEE" w:rsidRDefault="00232BC9" w:rsidP="001B00C8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A40AEE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32BC9" w:rsidRDefault="00232BC9" w:rsidP="001B00C8">
            <w:pPr>
              <w:pStyle w:val="Obsahtabulky"/>
              <w:snapToGrid w:val="0"/>
              <w:rPr>
                <w:sz w:val="20"/>
                <w:szCs w:val="20"/>
              </w:rPr>
            </w:pPr>
            <w:r w:rsidRPr="00A40AEE">
              <w:rPr>
                <w:sz w:val="20"/>
                <w:szCs w:val="20"/>
              </w:rPr>
              <w:t>min. 1 nulová položka</w:t>
            </w:r>
            <w:r>
              <w:rPr>
                <w:sz w:val="20"/>
                <w:szCs w:val="20"/>
              </w:rPr>
              <w:t xml:space="preserve"> </w:t>
            </w:r>
          </w:p>
        </w:tc>
      </w:tr>
    </w:tbl>
    <w:p w:rsidR="00232BC9" w:rsidRDefault="00232BC9" w:rsidP="001B00C8">
      <w:pPr>
        <w:rPr>
          <w:sz w:val="22"/>
          <w:szCs w:val="22"/>
        </w:rPr>
      </w:pPr>
    </w:p>
    <w:sectPr w:rsidR="00232BC9" w:rsidSect="007603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5B06" w:rsidRDefault="00805B06" w:rsidP="00232BC9">
      <w:r>
        <w:separator/>
      </w:r>
    </w:p>
  </w:endnote>
  <w:endnote w:type="continuationSeparator" w:id="0">
    <w:p w:rsidR="00805B06" w:rsidRDefault="00805B06" w:rsidP="00232B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5B06" w:rsidRDefault="00805B06" w:rsidP="00232BC9">
      <w:r>
        <w:separator/>
      </w:r>
    </w:p>
  </w:footnote>
  <w:footnote w:type="continuationSeparator" w:id="0">
    <w:p w:rsidR="00805B06" w:rsidRDefault="00805B06" w:rsidP="00232BC9">
      <w:r>
        <w:continuationSeparator/>
      </w:r>
    </w:p>
  </w:footnote>
  <w:footnote w:id="1">
    <w:p w:rsidR="00232BC9" w:rsidRDefault="00232BC9" w:rsidP="00232BC9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32BC9"/>
    <w:rsid w:val="000E07BF"/>
    <w:rsid w:val="001B00C8"/>
    <w:rsid w:val="00232BC9"/>
    <w:rsid w:val="00253579"/>
    <w:rsid w:val="00330AC0"/>
    <w:rsid w:val="006E324A"/>
    <w:rsid w:val="00710F6C"/>
    <w:rsid w:val="0075652B"/>
    <w:rsid w:val="00760364"/>
    <w:rsid w:val="007F24D6"/>
    <w:rsid w:val="00805B06"/>
    <w:rsid w:val="009301CE"/>
    <w:rsid w:val="009B49C9"/>
    <w:rsid w:val="00A40AEE"/>
    <w:rsid w:val="00DF2B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32BC9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unhideWhenUsed/>
    <w:rsid w:val="00232BC9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232BC9"/>
    <w:rPr>
      <w:rFonts w:ascii="Times New Roman" w:eastAsia="Arial Unicode MS" w:hAnsi="Times New Roman" w:cs="Times New Roman"/>
      <w:kern w:val="2"/>
      <w:sz w:val="20"/>
      <w:szCs w:val="20"/>
      <w:lang w:eastAsia="ar-SA"/>
    </w:rPr>
  </w:style>
  <w:style w:type="paragraph" w:customStyle="1" w:styleId="Obsahtabulky">
    <w:name w:val="Obsah tabulky"/>
    <w:basedOn w:val="Normln"/>
    <w:rsid w:val="00232BC9"/>
    <w:pPr>
      <w:suppressLineNumbers/>
    </w:pPr>
  </w:style>
  <w:style w:type="character" w:customStyle="1" w:styleId="Znakypropoznmkupodarou">
    <w:name w:val="Znaky pro poznámku pod čarou"/>
    <w:rsid w:val="00232BC9"/>
  </w:style>
  <w:style w:type="character" w:customStyle="1" w:styleId="Znakapoznpodarou1">
    <w:name w:val="Značka pozn. pod čarou1"/>
    <w:rsid w:val="00232BC9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619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627</Words>
  <Characters>3704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</dc:creator>
  <cp:keywords/>
  <dc:description/>
  <cp:lastModifiedBy>petr</cp:lastModifiedBy>
  <cp:revision>3</cp:revision>
  <dcterms:created xsi:type="dcterms:W3CDTF">2021-08-21T07:59:00Z</dcterms:created>
  <dcterms:modified xsi:type="dcterms:W3CDTF">2021-08-21T09:24:00Z</dcterms:modified>
</cp:coreProperties>
</file>