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6AA8D" w14:textId="5F5FF7C0" w:rsidR="007448FC" w:rsidRPr="007448FC" w:rsidRDefault="007448FC" w:rsidP="007448FC">
      <w:pPr>
        <w:spacing w:line="360" w:lineRule="auto"/>
        <w:jc w:val="both"/>
        <w:rPr>
          <w:b/>
          <w:i/>
          <w:iCs/>
          <w:sz w:val="24"/>
          <w:szCs w:val="24"/>
        </w:rPr>
      </w:pPr>
      <w:r>
        <w:rPr>
          <w:b/>
          <w:sz w:val="24"/>
          <w:szCs w:val="24"/>
        </w:rPr>
        <w:t>Markéta Tyčová</w:t>
      </w:r>
      <w:r w:rsidRPr="00D05909">
        <w:rPr>
          <w:b/>
          <w:sz w:val="24"/>
          <w:szCs w:val="24"/>
        </w:rPr>
        <w:t xml:space="preserve">, </w:t>
      </w:r>
      <w:r>
        <w:rPr>
          <w:b/>
          <w:i/>
          <w:iCs/>
          <w:sz w:val="24"/>
          <w:szCs w:val="24"/>
        </w:rPr>
        <w:t>Společenský časopis Salon (1922–1943): Podoby, proměny, témata</w:t>
      </w:r>
      <w:r w:rsidRPr="00D05909">
        <w:rPr>
          <w:b/>
          <w:sz w:val="24"/>
          <w:szCs w:val="24"/>
        </w:rPr>
        <w:t xml:space="preserve">. </w:t>
      </w:r>
      <w:r>
        <w:rPr>
          <w:b/>
          <w:sz w:val="24"/>
          <w:szCs w:val="24"/>
        </w:rPr>
        <w:t>Bakalářská</w:t>
      </w:r>
      <w:r w:rsidRPr="00D05909">
        <w:rPr>
          <w:b/>
          <w:sz w:val="24"/>
          <w:szCs w:val="24"/>
        </w:rPr>
        <w:t xml:space="preserve"> práce</w:t>
      </w:r>
      <w:r>
        <w:rPr>
          <w:b/>
          <w:sz w:val="24"/>
          <w:szCs w:val="24"/>
        </w:rPr>
        <w:t>,</w:t>
      </w:r>
      <w:r w:rsidRPr="00D05909">
        <w:rPr>
          <w:b/>
          <w:bCs/>
          <w:sz w:val="24"/>
          <w:szCs w:val="24"/>
        </w:rPr>
        <w:t xml:space="preserve"> Ústav historických věd Fakulty filozofické Univerzity Pardubice, Pardubice 202</w:t>
      </w:r>
      <w:r>
        <w:rPr>
          <w:b/>
          <w:bCs/>
          <w:sz w:val="24"/>
          <w:szCs w:val="24"/>
        </w:rPr>
        <w:t>3</w:t>
      </w:r>
      <w:r w:rsidRPr="00D05909">
        <w:rPr>
          <w:b/>
          <w:bCs/>
          <w:sz w:val="24"/>
          <w:szCs w:val="24"/>
        </w:rPr>
        <w:t xml:space="preserve">. </w:t>
      </w:r>
    </w:p>
    <w:p w14:paraId="0529AF34" w14:textId="77777777" w:rsidR="007448FC" w:rsidRDefault="007448FC" w:rsidP="007448FC">
      <w:pPr>
        <w:spacing w:line="360" w:lineRule="auto"/>
        <w:jc w:val="both"/>
        <w:rPr>
          <w:b/>
          <w:bCs/>
          <w:sz w:val="24"/>
          <w:szCs w:val="24"/>
        </w:rPr>
      </w:pPr>
      <w:r w:rsidRPr="00D05909">
        <w:rPr>
          <w:b/>
          <w:bCs/>
          <w:sz w:val="24"/>
          <w:szCs w:val="24"/>
        </w:rPr>
        <w:t>Posudek oponentky.</w:t>
      </w:r>
    </w:p>
    <w:p w14:paraId="2DDA8A25" w14:textId="77777777" w:rsidR="007448FC" w:rsidRDefault="007448FC" w:rsidP="007448FC">
      <w:pPr>
        <w:spacing w:line="360" w:lineRule="auto"/>
        <w:jc w:val="both"/>
        <w:rPr>
          <w:b/>
          <w:bCs/>
          <w:sz w:val="24"/>
          <w:szCs w:val="24"/>
        </w:rPr>
      </w:pPr>
    </w:p>
    <w:p w14:paraId="7AA9E1E9" w14:textId="76FB30EA" w:rsidR="007448FC" w:rsidRDefault="007448FC" w:rsidP="007448FC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Studentka M</w:t>
      </w:r>
      <w:r w:rsidRPr="007448FC">
        <w:rPr>
          <w:sz w:val="24"/>
          <w:szCs w:val="24"/>
        </w:rPr>
        <w:t xml:space="preserve">arkéta Tyčová se ve své bakalářské práci rozhodla analyzovat původně brněnský společenský časopis </w:t>
      </w:r>
      <w:r w:rsidRPr="002275C4">
        <w:rPr>
          <w:i/>
          <w:iCs/>
          <w:sz w:val="24"/>
          <w:szCs w:val="24"/>
        </w:rPr>
        <w:t>Salon</w:t>
      </w:r>
      <w:r w:rsidR="002275C4">
        <w:rPr>
          <w:sz w:val="24"/>
          <w:szCs w:val="24"/>
        </w:rPr>
        <w:t xml:space="preserve"> vycházející mezi lety 1922 a 1943</w:t>
      </w:r>
      <w:r w:rsidRPr="007448FC">
        <w:rPr>
          <w:sz w:val="24"/>
          <w:szCs w:val="24"/>
        </w:rPr>
        <w:t xml:space="preserve">. </w:t>
      </w:r>
      <w:r w:rsidR="002275C4" w:rsidRPr="000B1AEC">
        <w:rPr>
          <w:sz w:val="24"/>
          <w:szCs w:val="24"/>
        </w:rPr>
        <w:t xml:space="preserve">Způsobem uchopení a zpracování spadá tato práce do oblasti kulturních dějin; autorka zde využila zejména </w:t>
      </w:r>
      <w:r w:rsidRPr="000B1AEC">
        <w:rPr>
          <w:sz w:val="24"/>
          <w:szCs w:val="24"/>
        </w:rPr>
        <w:t xml:space="preserve">kvalitativní přístup, </w:t>
      </w:r>
      <w:r w:rsidR="002275C4" w:rsidRPr="000B1AEC">
        <w:rPr>
          <w:sz w:val="24"/>
          <w:szCs w:val="24"/>
        </w:rPr>
        <w:t>přičemž</w:t>
      </w:r>
      <w:r w:rsidRPr="000B1AEC">
        <w:rPr>
          <w:sz w:val="24"/>
          <w:szCs w:val="24"/>
        </w:rPr>
        <w:t xml:space="preserve"> se snažila postihnout nejčastější témata a rubriky časopisu, stranou její pozornosti </w:t>
      </w:r>
      <w:r w:rsidR="00300A35" w:rsidRPr="000B1AEC">
        <w:rPr>
          <w:sz w:val="24"/>
          <w:szCs w:val="24"/>
        </w:rPr>
        <w:t xml:space="preserve">ale </w:t>
      </w:r>
      <w:r w:rsidRPr="000B1AEC">
        <w:rPr>
          <w:sz w:val="24"/>
          <w:szCs w:val="24"/>
        </w:rPr>
        <w:t>nezůstala ani grafická podoba tohoto periodika.</w:t>
      </w:r>
      <w:r w:rsidRPr="007448FC">
        <w:rPr>
          <w:sz w:val="24"/>
          <w:szCs w:val="24"/>
        </w:rPr>
        <w:t xml:space="preserve"> </w:t>
      </w:r>
    </w:p>
    <w:p w14:paraId="37E08596" w14:textId="2F1563DD" w:rsidR="00F652CC" w:rsidRDefault="00300A35" w:rsidP="00E605D9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Práce je rozdělena do </w:t>
      </w:r>
      <w:r w:rsidR="00AC44A3">
        <w:rPr>
          <w:sz w:val="24"/>
          <w:szCs w:val="24"/>
        </w:rPr>
        <w:t>pěti základních kapitol</w:t>
      </w:r>
      <w:r w:rsidR="00E605D9">
        <w:rPr>
          <w:sz w:val="24"/>
          <w:szCs w:val="24"/>
        </w:rPr>
        <w:t>, které na sebe logicky navazují</w:t>
      </w:r>
      <w:r w:rsidR="00AC44A3" w:rsidRPr="00AC44A3">
        <w:rPr>
          <w:i/>
          <w:iCs/>
          <w:sz w:val="24"/>
          <w:szCs w:val="24"/>
        </w:rPr>
        <w:t>.</w:t>
      </w:r>
      <w:r w:rsidR="00AC44A3">
        <w:rPr>
          <w:sz w:val="24"/>
          <w:szCs w:val="24"/>
        </w:rPr>
        <w:t xml:space="preserve"> </w:t>
      </w:r>
      <w:r w:rsidR="002F6B2D">
        <w:rPr>
          <w:sz w:val="24"/>
          <w:szCs w:val="24"/>
        </w:rPr>
        <w:t xml:space="preserve">V úvodní části Markéta Tyčová nejprve </w:t>
      </w:r>
      <w:r w:rsidR="00E605D9">
        <w:rPr>
          <w:sz w:val="24"/>
          <w:szCs w:val="24"/>
        </w:rPr>
        <w:t xml:space="preserve">definovala své cíle, </w:t>
      </w:r>
      <w:r w:rsidR="002F6B2D">
        <w:rPr>
          <w:sz w:val="24"/>
          <w:szCs w:val="24"/>
        </w:rPr>
        <w:t>stručně nastínila strukturu a obsah jednotlivých kapitol</w:t>
      </w:r>
      <w:r w:rsidR="00E605D9">
        <w:rPr>
          <w:sz w:val="24"/>
          <w:szCs w:val="24"/>
        </w:rPr>
        <w:t xml:space="preserve"> a </w:t>
      </w:r>
      <w:r w:rsidR="002F6B2D">
        <w:rPr>
          <w:sz w:val="24"/>
          <w:szCs w:val="24"/>
        </w:rPr>
        <w:t>zhodnotila použitou sekundární literaturu</w:t>
      </w:r>
      <w:r w:rsidR="00E605D9">
        <w:rPr>
          <w:sz w:val="24"/>
          <w:szCs w:val="24"/>
        </w:rPr>
        <w:t xml:space="preserve">, která se týkala zejména dějin žurnalistiky. </w:t>
      </w:r>
      <w:r w:rsidR="00F652CC">
        <w:rPr>
          <w:sz w:val="24"/>
          <w:szCs w:val="24"/>
        </w:rPr>
        <w:t>Nicméně hned úvod by si zasloužil přehlednější konstrukci, neboť autorka od detailního popisu první kapitoly utíká k použité sekundární literatuře, aby se opět vrátila k náplni jednotlivých částí své práce. Pro lepš</w:t>
      </w:r>
      <w:r w:rsidR="00113A37">
        <w:rPr>
          <w:sz w:val="24"/>
          <w:szCs w:val="24"/>
        </w:rPr>
        <w:t>í</w:t>
      </w:r>
      <w:r w:rsidR="00F652CC">
        <w:rPr>
          <w:sz w:val="24"/>
          <w:szCs w:val="24"/>
        </w:rPr>
        <w:t xml:space="preserve"> přehlednost by bylo dobré zhodnocení literatury důsledněji provázat s jednotlivými částmi bakalářské práce.</w:t>
      </w:r>
    </w:p>
    <w:p w14:paraId="3313CA05" w14:textId="34A0C6E0" w:rsidR="002275C4" w:rsidRDefault="00F652CC" w:rsidP="00E605D9">
      <w:pPr>
        <w:spacing w:line="360" w:lineRule="auto"/>
        <w:ind w:firstLine="708"/>
        <w:jc w:val="both"/>
        <w:rPr>
          <w:sz w:val="24"/>
          <w:szCs w:val="24"/>
        </w:rPr>
      </w:pPr>
      <w:r w:rsidRPr="00323FED">
        <w:rPr>
          <w:sz w:val="24"/>
          <w:szCs w:val="24"/>
        </w:rPr>
        <w:t xml:space="preserve">V první kapitole nazvané </w:t>
      </w:r>
      <w:r w:rsidRPr="00323FED">
        <w:rPr>
          <w:i/>
          <w:iCs/>
          <w:sz w:val="24"/>
          <w:szCs w:val="24"/>
        </w:rPr>
        <w:t>Historický kontext</w:t>
      </w:r>
      <w:r w:rsidRPr="00323FED">
        <w:rPr>
          <w:sz w:val="24"/>
          <w:szCs w:val="24"/>
        </w:rPr>
        <w:t xml:space="preserve"> autorka sleduje klíčové události týkající </w:t>
      </w:r>
      <w:r w:rsidR="00A33FCD" w:rsidRPr="00323FED">
        <w:rPr>
          <w:sz w:val="24"/>
          <w:szCs w:val="24"/>
        </w:rPr>
        <w:t xml:space="preserve">se </w:t>
      </w:r>
      <w:r w:rsidRPr="00323FED">
        <w:rPr>
          <w:sz w:val="24"/>
          <w:szCs w:val="24"/>
        </w:rPr>
        <w:t>vzniku Československé republiky</w:t>
      </w:r>
      <w:r w:rsidR="00F540F4" w:rsidRPr="00323FED">
        <w:rPr>
          <w:sz w:val="24"/>
          <w:szCs w:val="24"/>
        </w:rPr>
        <w:t>, reflektuje také hospodářskou krizi a vzrůstající nebezpečí 30. let, které vyústilo v podepsání mnichovské dohody a vznik protektorátu Čechy a Morava.</w:t>
      </w:r>
      <w:r w:rsidR="00F540F4">
        <w:rPr>
          <w:sz w:val="24"/>
          <w:szCs w:val="24"/>
        </w:rPr>
        <w:t xml:space="preserve"> Domnívám se, že vzhledem k obecné známosti těchto informací a orientaci práce mohla být tato část kratší. Naopak za zcela relevantní považuji zařazení podkapitol týkajících se české literatury a žurnalistiky období první republiky. </w:t>
      </w:r>
      <w:r w:rsidR="0050663F">
        <w:rPr>
          <w:sz w:val="24"/>
          <w:szCs w:val="24"/>
        </w:rPr>
        <w:t>S ohledem na časové vymezení práce ovšem autorka mohla pojednání o tiskové legislativě zavést až do období po roce 1938, které přineslo nejzásadnější změny.</w:t>
      </w:r>
    </w:p>
    <w:p w14:paraId="7F1D0574" w14:textId="241686B1" w:rsidR="007448FC" w:rsidRDefault="0050663F" w:rsidP="00B92F0C">
      <w:pPr>
        <w:spacing w:line="360" w:lineRule="auto"/>
        <w:ind w:firstLine="708"/>
        <w:jc w:val="both"/>
        <w:rPr>
          <w:sz w:val="24"/>
          <w:szCs w:val="24"/>
        </w:rPr>
      </w:pPr>
      <w:r w:rsidRPr="00F1618A">
        <w:rPr>
          <w:sz w:val="24"/>
          <w:szCs w:val="24"/>
        </w:rPr>
        <w:t xml:space="preserve">Ve druhé kapitole potom čtenáře seznamuje </w:t>
      </w:r>
      <w:r w:rsidR="00307430" w:rsidRPr="00F1618A">
        <w:rPr>
          <w:sz w:val="24"/>
          <w:szCs w:val="24"/>
        </w:rPr>
        <w:t xml:space="preserve">s </w:t>
      </w:r>
      <w:r w:rsidRPr="00F1618A">
        <w:rPr>
          <w:sz w:val="24"/>
          <w:szCs w:val="24"/>
        </w:rPr>
        <w:t xml:space="preserve">historií časopisu </w:t>
      </w:r>
      <w:r w:rsidRPr="00F1618A">
        <w:rPr>
          <w:i/>
          <w:iCs/>
          <w:sz w:val="24"/>
          <w:szCs w:val="24"/>
        </w:rPr>
        <w:t>Salon</w:t>
      </w:r>
      <w:r w:rsidRPr="00F1618A">
        <w:rPr>
          <w:sz w:val="24"/>
          <w:szCs w:val="24"/>
        </w:rPr>
        <w:t xml:space="preserve">, </w:t>
      </w:r>
      <w:r w:rsidR="00CB242E" w:rsidRPr="00F1618A">
        <w:rPr>
          <w:sz w:val="24"/>
          <w:szCs w:val="24"/>
        </w:rPr>
        <w:t>jeho vydavateli a dalšími výraznými osobnostmi, které se na jeho tvorbě podílel</w:t>
      </w:r>
      <w:r w:rsidR="001D5D16" w:rsidRPr="00F1618A">
        <w:rPr>
          <w:sz w:val="24"/>
          <w:szCs w:val="24"/>
        </w:rPr>
        <w:t>y</w:t>
      </w:r>
      <w:r w:rsidR="00CB242E" w:rsidRPr="00F1618A">
        <w:rPr>
          <w:sz w:val="24"/>
          <w:szCs w:val="24"/>
        </w:rPr>
        <w:t>.</w:t>
      </w:r>
      <w:r w:rsidR="00CB242E" w:rsidRPr="001D5D16">
        <w:rPr>
          <w:sz w:val="24"/>
          <w:szCs w:val="24"/>
        </w:rPr>
        <w:t xml:space="preserve"> </w:t>
      </w:r>
      <w:r w:rsidR="00307430" w:rsidRPr="001D5D16">
        <w:rPr>
          <w:sz w:val="24"/>
          <w:szCs w:val="24"/>
        </w:rPr>
        <w:t>Ve třetí ka</w:t>
      </w:r>
      <w:r w:rsidR="00307430">
        <w:rPr>
          <w:sz w:val="24"/>
          <w:szCs w:val="24"/>
        </w:rPr>
        <w:t xml:space="preserve">pitole se </w:t>
      </w:r>
      <w:r w:rsidR="00FC0579">
        <w:rPr>
          <w:sz w:val="24"/>
          <w:szCs w:val="24"/>
        </w:rPr>
        <w:t xml:space="preserve">autorka dostává k analytické části své práce, </w:t>
      </w:r>
      <w:r w:rsidR="00FA49E2">
        <w:rPr>
          <w:sz w:val="24"/>
          <w:szCs w:val="24"/>
        </w:rPr>
        <w:t xml:space="preserve">v rámci které </w:t>
      </w:r>
      <w:r w:rsidR="00FC0579">
        <w:rPr>
          <w:sz w:val="24"/>
          <w:szCs w:val="24"/>
        </w:rPr>
        <w:t>nejprve poněkud deskriptivně popisuje podobu a obsah jednotlivých čísel prvního ročníku.</w:t>
      </w:r>
      <w:r w:rsidR="001D74C2">
        <w:rPr>
          <w:sz w:val="24"/>
          <w:szCs w:val="24"/>
        </w:rPr>
        <w:t xml:space="preserve"> </w:t>
      </w:r>
      <w:r w:rsidR="001D74C2" w:rsidRPr="00812E14">
        <w:rPr>
          <w:sz w:val="24"/>
          <w:szCs w:val="24"/>
        </w:rPr>
        <w:t xml:space="preserve">Na základě studia dalších čísel se jí </w:t>
      </w:r>
      <w:r w:rsidR="00CB242E" w:rsidRPr="00812E14">
        <w:rPr>
          <w:sz w:val="24"/>
          <w:szCs w:val="24"/>
        </w:rPr>
        <w:t xml:space="preserve">pak </w:t>
      </w:r>
      <w:r w:rsidR="001D74C2" w:rsidRPr="00812E14">
        <w:rPr>
          <w:sz w:val="24"/>
          <w:szCs w:val="24"/>
        </w:rPr>
        <w:t xml:space="preserve">podařilo definovat hlavní témata a rubriky, kterým se v různé intenzitě časopis věnoval po celou dobu svého vydávání, a detailněji </w:t>
      </w:r>
      <w:r w:rsidR="00941E3D" w:rsidRPr="00812E14">
        <w:rPr>
          <w:sz w:val="24"/>
          <w:szCs w:val="24"/>
        </w:rPr>
        <w:t xml:space="preserve">je </w:t>
      </w:r>
      <w:r w:rsidR="00826EE6" w:rsidRPr="00812E14">
        <w:rPr>
          <w:sz w:val="24"/>
          <w:szCs w:val="24"/>
        </w:rPr>
        <w:t>charakterizuje</w:t>
      </w:r>
      <w:r w:rsidR="001D74C2" w:rsidRPr="00812E14">
        <w:rPr>
          <w:sz w:val="24"/>
          <w:szCs w:val="24"/>
        </w:rPr>
        <w:t xml:space="preserve"> v příslušných podkapitolách.</w:t>
      </w:r>
      <w:r w:rsidR="001D74C2">
        <w:rPr>
          <w:sz w:val="24"/>
          <w:szCs w:val="24"/>
        </w:rPr>
        <w:t xml:space="preserve"> </w:t>
      </w:r>
    </w:p>
    <w:p w14:paraId="568FCBCD" w14:textId="19599539" w:rsidR="007C08E3" w:rsidRDefault="00231849" w:rsidP="007C08E3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Čtvrtá kapitola je věnována publicistickým a literárním útvarům </w:t>
      </w:r>
      <w:r w:rsidRPr="00231849">
        <w:rPr>
          <w:i/>
          <w:iCs/>
          <w:sz w:val="24"/>
          <w:szCs w:val="24"/>
        </w:rPr>
        <w:t>Salonu</w:t>
      </w:r>
      <w:r w:rsidR="00432CF2">
        <w:rPr>
          <w:sz w:val="24"/>
          <w:szCs w:val="24"/>
        </w:rPr>
        <w:t>, přičemž za velmi zajímavou považuji podkapitolu studující typicky ženská a mužská témata</w:t>
      </w:r>
      <w:r w:rsidR="00773997">
        <w:rPr>
          <w:sz w:val="24"/>
          <w:szCs w:val="24"/>
        </w:rPr>
        <w:t>, resp. její potenciál</w:t>
      </w:r>
      <w:r w:rsidR="00432CF2">
        <w:rPr>
          <w:sz w:val="24"/>
          <w:szCs w:val="24"/>
        </w:rPr>
        <w:t xml:space="preserve">. Ačkoliv autorka měla v úmyslu odhalit reflexi stereotypů týkajících </w:t>
      </w:r>
      <w:r w:rsidR="002817DA">
        <w:rPr>
          <w:sz w:val="24"/>
          <w:szCs w:val="24"/>
        </w:rPr>
        <w:t xml:space="preserve">se </w:t>
      </w:r>
      <w:r w:rsidR="00432CF2">
        <w:rPr>
          <w:sz w:val="24"/>
          <w:szCs w:val="24"/>
        </w:rPr>
        <w:t xml:space="preserve">žen </w:t>
      </w:r>
      <w:r w:rsidR="00EF4E06">
        <w:rPr>
          <w:sz w:val="24"/>
          <w:szCs w:val="24"/>
        </w:rPr>
        <w:t>i</w:t>
      </w:r>
      <w:r w:rsidR="00432CF2">
        <w:rPr>
          <w:sz w:val="24"/>
          <w:szCs w:val="24"/>
        </w:rPr>
        <w:t xml:space="preserve"> mužů, </w:t>
      </w:r>
      <w:r w:rsidR="00432CF2">
        <w:rPr>
          <w:sz w:val="24"/>
          <w:szCs w:val="24"/>
        </w:rPr>
        <w:lastRenderedPageBreak/>
        <w:t xml:space="preserve">musím bohužel konstatovat, že zůstala pouze u těch ženských. </w:t>
      </w:r>
      <w:r w:rsidR="00826EE6">
        <w:rPr>
          <w:sz w:val="24"/>
          <w:szCs w:val="24"/>
        </w:rPr>
        <w:t xml:space="preserve">Poslední </w:t>
      </w:r>
      <w:r w:rsidR="003561DF">
        <w:rPr>
          <w:sz w:val="24"/>
          <w:szCs w:val="24"/>
        </w:rPr>
        <w:t xml:space="preserve">část </w:t>
      </w:r>
      <w:r w:rsidR="00826EE6" w:rsidRPr="006A1712">
        <w:rPr>
          <w:sz w:val="24"/>
          <w:szCs w:val="24"/>
        </w:rPr>
        <w:t>popisuje vizuální složku</w:t>
      </w:r>
      <w:r w:rsidR="00534227" w:rsidRPr="006A1712">
        <w:rPr>
          <w:sz w:val="24"/>
          <w:szCs w:val="24"/>
        </w:rPr>
        <w:t xml:space="preserve"> časopisu</w:t>
      </w:r>
      <w:r w:rsidR="00826EE6">
        <w:rPr>
          <w:sz w:val="24"/>
          <w:szCs w:val="24"/>
        </w:rPr>
        <w:t>, jako byly fotografie, karikatury, módní kresby nebo také inzerc</w:t>
      </w:r>
      <w:r w:rsidR="00EA770B">
        <w:rPr>
          <w:sz w:val="24"/>
          <w:szCs w:val="24"/>
        </w:rPr>
        <w:t>e</w:t>
      </w:r>
      <w:r w:rsidR="00826EE6">
        <w:rPr>
          <w:sz w:val="24"/>
          <w:szCs w:val="24"/>
        </w:rPr>
        <w:t>.</w:t>
      </w:r>
      <w:r w:rsidR="007C08E3">
        <w:rPr>
          <w:sz w:val="24"/>
          <w:szCs w:val="24"/>
        </w:rPr>
        <w:t xml:space="preserve"> </w:t>
      </w:r>
      <w:r w:rsidR="00643D32">
        <w:rPr>
          <w:sz w:val="24"/>
          <w:szCs w:val="24"/>
        </w:rPr>
        <w:t xml:space="preserve">Většina podkapitol této části je velmi krátká (rozsah pouze dvou odstavců) a zasloužila by si proto detailnější propracování. </w:t>
      </w:r>
      <w:r w:rsidR="007C08E3">
        <w:rPr>
          <w:sz w:val="24"/>
          <w:szCs w:val="24"/>
        </w:rPr>
        <w:t>Celou práci uzavírá shrnující závěr a obrazová příloha.</w:t>
      </w:r>
    </w:p>
    <w:p w14:paraId="6A7DC418" w14:textId="77777777" w:rsidR="00EB0E11" w:rsidRDefault="007C08E3" w:rsidP="007C08E3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Práce se bohužel neobešla bez pochybení v interpunkci, překlepů a gramatických i stylistických chyb. </w:t>
      </w:r>
      <w:r w:rsidR="007D67D6">
        <w:rPr>
          <w:sz w:val="24"/>
          <w:szCs w:val="24"/>
        </w:rPr>
        <w:t>N</w:t>
      </w:r>
      <w:r>
        <w:rPr>
          <w:sz w:val="24"/>
          <w:szCs w:val="24"/>
        </w:rPr>
        <w:t xml:space="preserve">ěkteré informace se opakují, rovněž se v odborném textu nedoporučuje používat </w:t>
      </w:r>
      <w:proofErr w:type="spellStart"/>
      <w:r>
        <w:rPr>
          <w:sz w:val="24"/>
          <w:szCs w:val="24"/>
        </w:rPr>
        <w:t>praesens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historicum</w:t>
      </w:r>
      <w:proofErr w:type="spellEnd"/>
      <w:r>
        <w:rPr>
          <w:sz w:val="24"/>
          <w:szCs w:val="24"/>
        </w:rPr>
        <w:t xml:space="preserve">. </w:t>
      </w:r>
      <w:r w:rsidR="007D67D6">
        <w:rPr>
          <w:sz w:val="24"/>
          <w:szCs w:val="24"/>
        </w:rPr>
        <w:t xml:space="preserve">Práce T. G. Masaryka a Rudolfa </w:t>
      </w:r>
      <w:proofErr w:type="spellStart"/>
      <w:r w:rsidR="007D67D6">
        <w:rPr>
          <w:sz w:val="24"/>
          <w:szCs w:val="24"/>
        </w:rPr>
        <w:t>Těsnohlídka</w:t>
      </w:r>
      <w:proofErr w:type="spellEnd"/>
      <w:r w:rsidR="007D67D6">
        <w:rPr>
          <w:sz w:val="24"/>
          <w:szCs w:val="24"/>
        </w:rPr>
        <w:t xml:space="preserve"> patří mezi prameny. </w:t>
      </w:r>
      <w:r>
        <w:rPr>
          <w:sz w:val="24"/>
          <w:szCs w:val="24"/>
        </w:rPr>
        <w:t>Autorka je ve svém narativu místy poměrně strohá</w:t>
      </w:r>
      <w:r w:rsidR="00192E00">
        <w:rPr>
          <w:sz w:val="24"/>
          <w:szCs w:val="24"/>
        </w:rPr>
        <w:t xml:space="preserve"> a setrvává u pouhé deskripce. A</w:t>
      </w:r>
      <w:r>
        <w:rPr>
          <w:sz w:val="24"/>
          <w:szCs w:val="24"/>
        </w:rPr>
        <w:t>ž na výjimky nejsou jednotlivá témata sledována v čase, což by umožnilo prezentovat jejich vývoj a proměny (zejména období protektorátu)</w:t>
      </w:r>
      <w:r w:rsidR="00192E00">
        <w:rPr>
          <w:sz w:val="24"/>
          <w:szCs w:val="24"/>
        </w:rPr>
        <w:t xml:space="preserve"> </w:t>
      </w:r>
      <w:r w:rsidR="00CE76AD">
        <w:rPr>
          <w:sz w:val="24"/>
          <w:szCs w:val="24"/>
        </w:rPr>
        <w:t>a navíc</w:t>
      </w:r>
      <w:r w:rsidR="00192E00">
        <w:rPr>
          <w:sz w:val="24"/>
          <w:szCs w:val="24"/>
        </w:rPr>
        <w:t xml:space="preserve"> </w:t>
      </w:r>
      <w:r w:rsidR="00CE76AD">
        <w:rPr>
          <w:sz w:val="24"/>
          <w:szCs w:val="24"/>
        </w:rPr>
        <w:t xml:space="preserve">usnadnilo </w:t>
      </w:r>
      <w:r w:rsidR="00192E00">
        <w:rPr>
          <w:sz w:val="24"/>
          <w:szCs w:val="24"/>
        </w:rPr>
        <w:t xml:space="preserve">orientaci v celém textu, který se často omezuje na výklad </w:t>
      </w:r>
      <w:r w:rsidR="00113850">
        <w:rPr>
          <w:sz w:val="24"/>
          <w:szCs w:val="24"/>
        </w:rPr>
        <w:t xml:space="preserve">vybraných </w:t>
      </w:r>
      <w:r w:rsidR="00192E00">
        <w:rPr>
          <w:sz w:val="24"/>
          <w:szCs w:val="24"/>
        </w:rPr>
        <w:t xml:space="preserve">zajímavostí. </w:t>
      </w:r>
    </w:p>
    <w:p w14:paraId="15E1B1F3" w14:textId="77777777" w:rsidR="00EB0E11" w:rsidRDefault="00EB0E11" w:rsidP="007C08E3">
      <w:pPr>
        <w:spacing w:line="360" w:lineRule="auto"/>
        <w:ind w:firstLine="708"/>
        <w:jc w:val="both"/>
        <w:rPr>
          <w:sz w:val="24"/>
          <w:szCs w:val="24"/>
        </w:rPr>
      </w:pPr>
    </w:p>
    <w:p w14:paraId="26C4E601" w14:textId="75D8B697" w:rsidR="007C08E3" w:rsidRDefault="000E5120" w:rsidP="00EB0E11">
      <w:pPr>
        <w:spacing w:line="360" w:lineRule="auto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Přes výše uvedené výtky </w:t>
      </w:r>
      <w:r w:rsidR="007D67D6" w:rsidRPr="00EF58DA">
        <w:rPr>
          <w:b/>
          <w:bCs/>
          <w:sz w:val="24"/>
          <w:szCs w:val="24"/>
        </w:rPr>
        <w:t xml:space="preserve">doporučuji </w:t>
      </w:r>
      <w:r w:rsidR="00840F85">
        <w:rPr>
          <w:b/>
          <w:bCs/>
          <w:sz w:val="24"/>
          <w:szCs w:val="24"/>
        </w:rPr>
        <w:t xml:space="preserve">práci </w:t>
      </w:r>
      <w:r w:rsidR="007D67D6" w:rsidRPr="00EF58DA">
        <w:rPr>
          <w:b/>
          <w:bCs/>
          <w:sz w:val="24"/>
          <w:szCs w:val="24"/>
        </w:rPr>
        <w:t xml:space="preserve">k obhajobě a navrhuji ji hodnotit </w:t>
      </w:r>
      <w:r w:rsidR="00266D96">
        <w:rPr>
          <w:b/>
          <w:bCs/>
          <w:sz w:val="24"/>
          <w:szCs w:val="24"/>
        </w:rPr>
        <w:t xml:space="preserve">ještě </w:t>
      </w:r>
      <w:r w:rsidR="007D67D6" w:rsidRPr="00EF58DA">
        <w:rPr>
          <w:b/>
          <w:bCs/>
          <w:sz w:val="24"/>
          <w:szCs w:val="24"/>
        </w:rPr>
        <w:t>stupněm C.</w:t>
      </w:r>
    </w:p>
    <w:p w14:paraId="0B964167" w14:textId="77777777" w:rsidR="003A28D1" w:rsidRPr="003A28D1" w:rsidRDefault="003A28D1" w:rsidP="007D67D6">
      <w:pPr>
        <w:spacing w:line="360" w:lineRule="auto"/>
        <w:jc w:val="both"/>
        <w:rPr>
          <w:b/>
          <w:bCs/>
          <w:sz w:val="24"/>
          <w:szCs w:val="24"/>
        </w:rPr>
      </w:pPr>
    </w:p>
    <w:p w14:paraId="35774445" w14:textId="48B430C6" w:rsidR="007D67D6" w:rsidRDefault="007D67D6" w:rsidP="007D67D6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Pro rozpravu u obhajoby si dovolím položit následující dotazy: Jak by autorka charakterizovala typického čtenáře </w:t>
      </w:r>
      <w:r w:rsidRPr="007D67D6">
        <w:rPr>
          <w:i/>
          <w:iCs/>
          <w:sz w:val="24"/>
          <w:szCs w:val="24"/>
        </w:rPr>
        <w:t>Salonu</w:t>
      </w:r>
      <w:r>
        <w:rPr>
          <w:sz w:val="24"/>
          <w:szCs w:val="24"/>
        </w:rPr>
        <w:t>? Jakým způsobem byla na stránkách časopisu konstruována maskulinita?</w:t>
      </w:r>
    </w:p>
    <w:p w14:paraId="3B82E3B5" w14:textId="77777777" w:rsidR="007D67D6" w:rsidRDefault="007D67D6" w:rsidP="007D67D6">
      <w:pPr>
        <w:spacing w:line="360" w:lineRule="auto"/>
        <w:jc w:val="both"/>
        <w:rPr>
          <w:sz w:val="24"/>
          <w:szCs w:val="24"/>
        </w:rPr>
      </w:pPr>
    </w:p>
    <w:p w14:paraId="27666C06" w14:textId="77777777" w:rsidR="007D67D6" w:rsidRDefault="007D67D6" w:rsidP="007D67D6">
      <w:pPr>
        <w:spacing w:line="360" w:lineRule="auto"/>
        <w:jc w:val="both"/>
        <w:rPr>
          <w:sz w:val="24"/>
          <w:szCs w:val="24"/>
        </w:rPr>
      </w:pPr>
    </w:p>
    <w:p w14:paraId="1F4AF0C8" w14:textId="308103C2" w:rsidR="007D67D6" w:rsidRDefault="007D67D6" w:rsidP="007D67D6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V České Třebové </w:t>
      </w:r>
      <w:r w:rsidR="003D64DD">
        <w:rPr>
          <w:sz w:val="24"/>
          <w:szCs w:val="24"/>
        </w:rPr>
        <w:t>24</w:t>
      </w:r>
      <w:r>
        <w:rPr>
          <w:sz w:val="24"/>
          <w:szCs w:val="24"/>
        </w:rPr>
        <w:t xml:space="preserve">. </w:t>
      </w:r>
      <w:r w:rsidR="003D64DD">
        <w:rPr>
          <w:sz w:val="24"/>
          <w:szCs w:val="24"/>
        </w:rPr>
        <w:t>července</w:t>
      </w:r>
      <w:r>
        <w:rPr>
          <w:sz w:val="24"/>
          <w:szCs w:val="24"/>
        </w:rPr>
        <w:t xml:space="preserve"> 2023</w:t>
      </w:r>
    </w:p>
    <w:p w14:paraId="1903F0E4" w14:textId="77777777" w:rsidR="007D67D6" w:rsidRDefault="007D67D6" w:rsidP="007D67D6">
      <w:pPr>
        <w:spacing w:line="360" w:lineRule="auto"/>
        <w:rPr>
          <w:sz w:val="24"/>
          <w:szCs w:val="24"/>
        </w:rPr>
      </w:pPr>
    </w:p>
    <w:p w14:paraId="473D1233" w14:textId="77777777" w:rsidR="007D67D6" w:rsidRDefault="007D67D6" w:rsidP="007D67D6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Mgr. Šárka </w:t>
      </w:r>
      <w:proofErr w:type="spellStart"/>
      <w:r>
        <w:rPr>
          <w:sz w:val="24"/>
          <w:szCs w:val="24"/>
        </w:rPr>
        <w:t>Caitlín</w:t>
      </w:r>
      <w:proofErr w:type="spellEnd"/>
      <w:r>
        <w:rPr>
          <w:sz w:val="24"/>
          <w:szCs w:val="24"/>
        </w:rPr>
        <w:t xml:space="preserve"> Rábová, Ph.D.</w:t>
      </w:r>
    </w:p>
    <w:p w14:paraId="0CF01149" w14:textId="77777777" w:rsidR="007D67D6" w:rsidRDefault="007D67D6" w:rsidP="007D67D6">
      <w:pPr>
        <w:spacing w:line="360" w:lineRule="auto"/>
        <w:ind w:firstLine="708"/>
        <w:jc w:val="both"/>
        <w:rPr>
          <w:sz w:val="24"/>
          <w:szCs w:val="24"/>
        </w:rPr>
      </w:pPr>
    </w:p>
    <w:p w14:paraId="7D796727" w14:textId="77777777" w:rsidR="007D67D6" w:rsidRPr="007C08E3" w:rsidRDefault="007D67D6" w:rsidP="007D67D6">
      <w:pPr>
        <w:spacing w:line="360" w:lineRule="auto"/>
        <w:jc w:val="both"/>
        <w:rPr>
          <w:sz w:val="24"/>
          <w:szCs w:val="24"/>
        </w:rPr>
      </w:pPr>
    </w:p>
    <w:sectPr w:rsidR="007D67D6" w:rsidRPr="007C08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8FC"/>
    <w:rsid w:val="0008347D"/>
    <w:rsid w:val="000B1AEC"/>
    <w:rsid w:val="000D209F"/>
    <w:rsid w:val="000E5120"/>
    <w:rsid w:val="00113850"/>
    <w:rsid w:val="00113A37"/>
    <w:rsid w:val="00116964"/>
    <w:rsid w:val="001371E2"/>
    <w:rsid w:val="00192E00"/>
    <w:rsid w:val="00194A66"/>
    <w:rsid w:val="001D5D16"/>
    <w:rsid w:val="001D74C2"/>
    <w:rsid w:val="001E08EA"/>
    <w:rsid w:val="002275C4"/>
    <w:rsid w:val="00231849"/>
    <w:rsid w:val="00266D96"/>
    <w:rsid w:val="002747AF"/>
    <w:rsid w:val="002817DA"/>
    <w:rsid w:val="002F6B2D"/>
    <w:rsid w:val="00300A35"/>
    <w:rsid w:val="00307430"/>
    <w:rsid w:val="00323FED"/>
    <w:rsid w:val="003561DF"/>
    <w:rsid w:val="003A28D1"/>
    <w:rsid w:val="003D64DD"/>
    <w:rsid w:val="00432CF2"/>
    <w:rsid w:val="0043458A"/>
    <w:rsid w:val="004F13C0"/>
    <w:rsid w:val="0050663F"/>
    <w:rsid w:val="00534227"/>
    <w:rsid w:val="00643D32"/>
    <w:rsid w:val="00673361"/>
    <w:rsid w:val="00687959"/>
    <w:rsid w:val="006A1712"/>
    <w:rsid w:val="007448FC"/>
    <w:rsid w:val="00773997"/>
    <w:rsid w:val="007C08E3"/>
    <w:rsid w:val="007C0EDC"/>
    <w:rsid w:val="007C29CE"/>
    <w:rsid w:val="007D67D6"/>
    <w:rsid w:val="00812E14"/>
    <w:rsid w:val="00826EE6"/>
    <w:rsid w:val="00840F85"/>
    <w:rsid w:val="00872B6B"/>
    <w:rsid w:val="00932A29"/>
    <w:rsid w:val="00932F58"/>
    <w:rsid w:val="00941E3D"/>
    <w:rsid w:val="009F100A"/>
    <w:rsid w:val="00A33FCD"/>
    <w:rsid w:val="00AC44A3"/>
    <w:rsid w:val="00B7176F"/>
    <w:rsid w:val="00B92F0C"/>
    <w:rsid w:val="00C571C1"/>
    <w:rsid w:val="00CB242E"/>
    <w:rsid w:val="00CE76AD"/>
    <w:rsid w:val="00CF0ECE"/>
    <w:rsid w:val="00D402FB"/>
    <w:rsid w:val="00E605D9"/>
    <w:rsid w:val="00EA770B"/>
    <w:rsid w:val="00EB0E11"/>
    <w:rsid w:val="00EF4E06"/>
    <w:rsid w:val="00EF58DA"/>
    <w:rsid w:val="00F1618A"/>
    <w:rsid w:val="00F540F4"/>
    <w:rsid w:val="00F55D14"/>
    <w:rsid w:val="00F652CC"/>
    <w:rsid w:val="00F83A14"/>
    <w:rsid w:val="00FA49E2"/>
    <w:rsid w:val="00FC0579"/>
    <w:rsid w:val="00FF6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DA24348"/>
  <w15:chartTrackingRefBased/>
  <w15:docId w15:val="{DACCC598-0AFB-904B-8C32-2D1CF4F5B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448FC"/>
    <w:rPr>
      <w:rFonts w:ascii="Times New Roman" w:eastAsia="Calibri" w:hAnsi="Times New Roman" w:cs="Times New Roman"/>
      <w:kern w:val="0"/>
      <w:sz w:val="20"/>
      <w:szCs w:val="22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276</TotalTime>
  <Pages>2</Pages>
  <Words>579</Words>
  <Characters>3417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Šárka Rábová</dc:creator>
  <cp:keywords/>
  <dc:description/>
  <cp:lastModifiedBy>Šárka Rábová</cp:lastModifiedBy>
  <cp:revision>70</cp:revision>
  <dcterms:created xsi:type="dcterms:W3CDTF">2023-07-24T13:52:00Z</dcterms:created>
  <dcterms:modified xsi:type="dcterms:W3CDTF">2023-08-15T18:20:00Z</dcterms:modified>
</cp:coreProperties>
</file>