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6"/>
      </w:tblGrid>
      <w:tr w:rsidR="00A97608" w14:paraId="4FCC63E4" w14:textId="77777777">
        <w:trPr>
          <w:cantSplit/>
          <w:trHeight w:val="2400"/>
        </w:trPr>
        <w:tc>
          <w:tcPr>
            <w:tcW w:w="5245" w:type="dxa"/>
          </w:tcPr>
          <w:p w14:paraId="28C2ED0B" w14:textId="77777777" w:rsidR="00A97608" w:rsidRDefault="00A97608"/>
        </w:tc>
        <w:tc>
          <w:tcPr>
            <w:tcW w:w="3686" w:type="dxa"/>
          </w:tcPr>
          <w:p w14:paraId="0D831D7E" w14:textId="77777777" w:rsidR="00A97608" w:rsidRDefault="009E3128">
            <w:pPr>
              <w:pStyle w:val="ablonyUPce2"/>
            </w:pPr>
            <w:r>
              <w:t xml:space="preserve">Study Department of </w:t>
            </w:r>
            <w:proofErr w:type="spellStart"/>
            <w:r>
              <w:t>FChT</w:t>
            </w:r>
            <w:proofErr w:type="spellEnd"/>
          </w:p>
          <w:p w14:paraId="7B9E25E5" w14:textId="77777777" w:rsidR="009E3128" w:rsidRDefault="009E3128">
            <w:pPr>
              <w:pStyle w:val="ablonyUPce2"/>
            </w:pPr>
            <w:r>
              <w:t>University of Pardubice</w:t>
            </w:r>
          </w:p>
          <w:p w14:paraId="6CFC6C5E" w14:textId="77777777" w:rsidR="00C95842" w:rsidRDefault="00C95842">
            <w:pPr>
              <w:pStyle w:val="ablonyUPce2"/>
            </w:pPr>
          </w:p>
          <w:p w14:paraId="590C8162" w14:textId="31F15BEB" w:rsidR="00C95842" w:rsidRDefault="00942D45">
            <w:pPr>
              <w:pStyle w:val="ablonyUPce2"/>
            </w:pPr>
            <w:r>
              <w:t>29</w:t>
            </w:r>
            <w:r w:rsidR="00C95842">
              <w:t xml:space="preserve"> September 2025</w:t>
            </w:r>
          </w:p>
        </w:tc>
      </w:tr>
      <w:tr w:rsidR="00A97608" w14:paraId="62E75850" w14:textId="77777777">
        <w:trPr>
          <w:trHeight w:val="284"/>
        </w:trPr>
        <w:tc>
          <w:tcPr>
            <w:tcW w:w="8931" w:type="dxa"/>
            <w:gridSpan w:val="2"/>
          </w:tcPr>
          <w:p w14:paraId="6F21131E" w14:textId="77777777" w:rsidR="00A97608" w:rsidRDefault="00A97608">
            <w:pPr>
              <w:pStyle w:val="ablonyUPce"/>
            </w:pPr>
          </w:p>
        </w:tc>
      </w:tr>
    </w:tbl>
    <w:p w14:paraId="6033DCFD" w14:textId="07C7A44F" w:rsidR="0029125C" w:rsidRDefault="009E3128">
      <w:pPr>
        <w:pStyle w:val="ablonyUPce"/>
      </w:pPr>
      <w:r>
        <w:t>Supervisor´s recommendation</w:t>
      </w:r>
    </w:p>
    <w:p w14:paraId="75475F41" w14:textId="77777777" w:rsidR="009E3128" w:rsidRDefault="009E3128">
      <w:pPr>
        <w:pStyle w:val="ablonyUPce"/>
      </w:pPr>
    </w:p>
    <w:p w14:paraId="476AF607" w14:textId="761A0807" w:rsidR="009E3128" w:rsidRDefault="009E3128">
      <w:pPr>
        <w:pStyle w:val="ablonyUPce"/>
      </w:pPr>
      <w:r>
        <w:t xml:space="preserve">MSc. Sali Muriqi has submitted the dissertation </w:t>
      </w:r>
      <w:r w:rsidRPr="00000FE3">
        <w:rPr>
          <w:i/>
          <w:iCs/>
        </w:rPr>
        <w:t xml:space="preserve">Processing and Analytical Methods for Bioactive Compounds in Foods and </w:t>
      </w:r>
      <w:r w:rsidR="00000FE3" w:rsidRPr="00000FE3">
        <w:rPr>
          <w:i/>
          <w:iCs/>
        </w:rPr>
        <w:t>Beverages</w:t>
      </w:r>
      <w:r w:rsidR="00000FE3">
        <w:t xml:space="preserve"> for</w:t>
      </w:r>
      <w:r>
        <w:t xml:space="preserve"> defence in the study programme Analytical Chemistry (P0531D130010).</w:t>
      </w:r>
    </w:p>
    <w:p w14:paraId="570BCC6A" w14:textId="77777777" w:rsidR="009E3128" w:rsidRDefault="009E3128">
      <w:pPr>
        <w:pStyle w:val="ablonyUPce"/>
      </w:pPr>
    </w:p>
    <w:p w14:paraId="79A807A2" w14:textId="233F64ED" w:rsidR="009E3128" w:rsidRDefault="009E3128">
      <w:pPr>
        <w:pStyle w:val="ablonyUPce"/>
      </w:pPr>
      <w:r>
        <w:t>Throughout his studies, the student worked in accordance with the approved study plan, which comprised the following individual research tasks:</w:t>
      </w:r>
    </w:p>
    <w:p w14:paraId="3A86EB46" w14:textId="77777777" w:rsidR="009E3128" w:rsidRDefault="009E3128">
      <w:pPr>
        <w:pStyle w:val="ablonyUPce"/>
      </w:pPr>
    </w:p>
    <w:p w14:paraId="4A31D18B" w14:textId="43F2CB78" w:rsidR="009E3128" w:rsidRDefault="009E3128" w:rsidP="009E3128">
      <w:pPr>
        <w:pStyle w:val="ablonyUPce"/>
        <w:numPr>
          <w:ilvl w:val="0"/>
          <w:numId w:val="1"/>
        </w:numPr>
      </w:pPr>
      <w:r>
        <w:t>Develop a cost-effective, portable single-drop voltametric method to detect carminic acid</w:t>
      </w:r>
    </w:p>
    <w:p w14:paraId="19C23D3A" w14:textId="34A1A47B" w:rsidR="009E3128" w:rsidRDefault="000075AF" w:rsidP="009E3128">
      <w:pPr>
        <w:pStyle w:val="ablonyUPce"/>
        <w:numPr>
          <w:ilvl w:val="0"/>
          <w:numId w:val="1"/>
        </w:numPr>
      </w:pPr>
      <w:r>
        <w:t>Evaluate voltametric approaches to detect chlorophenols in beer-related matrices using composite carbon electrodes</w:t>
      </w:r>
    </w:p>
    <w:p w14:paraId="1E0F3F28" w14:textId="7C287CEC" w:rsidR="000075AF" w:rsidRDefault="000075AF" w:rsidP="009E3128">
      <w:pPr>
        <w:pStyle w:val="ablonyUPce"/>
        <w:numPr>
          <w:ilvl w:val="0"/>
          <w:numId w:val="1"/>
        </w:numPr>
      </w:pPr>
      <w:r>
        <w:t>Assess the impact of vibratory grinding duration on carob particle size and moisture sorption, alongside changes in phenolics and their bioaccessibility following in vitro digestion</w:t>
      </w:r>
    </w:p>
    <w:p w14:paraId="0B36C156" w14:textId="7FB5D188" w:rsidR="000075AF" w:rsidRDefault="000075AF" w:rsidP="009E3128">
      <w:pPr>
        <w:pStyle w:val="ablonyUPce"/>
        <w:numPr>
          <w:ilvl w:val="0"/>
          <w:numId w:val="1"/>
        </w:numPr>
      </w:pPr>
      <w:r>
        <w:t>Investigate how storage humidity influences matcha´s moisture sorption isotherms, particle size distribution, and physical stability</w:t>
      </w:r>
    </w:p>
    <w:p w14:paraId="5ABE4829" w14:textId="67D4A8E6" w:rsidR="000075AF" w:rsidRDefault="000075AF" w:rsidP="009E3128">
      <w:pPr>
        <w:pStyle w:val="ablonyUPce"/>
        <w:numPr>
          <w:ilvl w:val="0"/>
          <w:numId w:val="1"/>
        </w:numPr>
      </w:pPr>
      <w:r>
        <w:t>Determine the optimal brewing temperature that maximize the functional quality of cascara beverages</w:t>
      </w:r>
    </w:p>
    <w:p w14:paraId="60635D13" w14:textId="20DAA60D" w:rsidR="000075AF" w:rsidRDefault="000075AF" w:rsidP="009E3128">
      <w:pPr>
        <w:pStyle w:val="ablonyUPce"/>
        <w:numPr>
          <w:ilvl w:val="0"/>
          <w:numId w:val="1"/>
        </w:numPr>
      </w:pPr>
      <w:r>
        <w:t>Investigating brewing impacts on linden syrup properties and compare bioactive compounds retention after air-drying and freeze-drying.</w:t>
      </w:r>
    </w:p>
    <w:p w14:paraId="330AC33D" w14:textId="77777777" w:rsidR="000075AF" w:rsidRDefault="000075AF" w:rsidP="000075AF">
      <w:pPr>
        <w:pStyle w:val="ablonyUPce"/>
      </w:pPr>
    </w:p>
    <w:p w14:paraId="3456DEA5" w14:textId="56905B91" w:rsidR="000075AF" w:rsidRDefault="003D2D5C" w:rsidP="000075AF">
      <w:pPr>
        <w:pStyle w:val="ablonyUPce"/>
      </w:pPr>
      <w:r>
        <w:t xml:space="preserve">Student personally carried out all electrochemical measurements and their evaluation. He was partly involved I the spectrophotometric experiments and in the analysis of phenolic compounds by HPLC. He made a substantial contribution on the evaluation of data from all experiments, including the preparation and editing of manuscripts for publication in four IF scientific journals (three of which list the student a first author). The results of two experiments have been processed and published in other peer-reviewed journals. </w:t>
      </w:r>
    </w:p>
    <w:p w14:paraId="75A1A077" w14:textId="1529423D" w:rsidR="00C417F0" w:rsidRDefault="00C417F0" w:rsidP="000075AF">
      <w:pPr>
        <w:pStyle w:val="ablonyUPce"/>
      </w:pPr>
      <w:r>
        <w:t xml:space="preserve">Student has successfully passed all courses and the state doctoral exam. He also completed </w:t>
      </w:r>
      <w:r w:rsidR="003A4672">
        <w:t xml:space="preserve">an international internship at </w:t>
      </w:r>
      <w:r w:rsidR="003A4672" w:rsidRPr="005641CC">
        <w:rPr>
          <w:b/>
          <w:bCs/>
          <w:i/>
          <w:iCs/>
        </w:rPr>
        <w:t>Friedrich-Alexander-Universität Erlangen-Nürnberg</w:t>
      </w:r>
      <w:r w:rsidR="003A4672">
        <w:t xml:space="preserve"> for 10 months. He was trained on advanced mass </w:t>
      </w:r>
      <w:r w:rsidR="005641CC">
        <w:t>spectrometry and was</w:t>
      </w:r>
      <w:r w:rsidR="003A4672">
        <w:t xml:space="preserve"> involved in the development of a quantification method for peptides released from calcium phosphate nanoparticles.</w:t>
      </w:r>
    </w:p>
    <w:p w14:paraId="20FF7B1D" w14:textId="40D43363" w:rsidR="00C95842" w:rsidRDefault="00C95842" w:rsidP="000075AF">
      <w:pPr>
        <w:pStyle w:val="ablonyUPce"/>
      </w:pPr>
      <w:r>
        <w:lastRenderedPageBreak/>
        <w:t xml:space="preserve">The student is intelligent, self-motivated, and committed to continuous learning, unafraid to master new techniques as needed. Over the course of his </w:t>
      </w:r>
      <w:r w:rsidR="00000FE3">
        <w:t>study,</w:t>
      </w:r>
      <w:r>
        <w:t xml:space="preserve"> he developed strong expertise in electrochemistry, spectrophotometry, LC-MS/MS and a range of sample-preparation workflows, demonstrating strong practical skills. His portfolio of methods and problem-solving ability make him a genuinely multidisciplinary researcher. He works effectively on his own and is equally ready to collaborate when the task requires it. As the supervisor, I recommend the dissertation for defence.</w:t>
      </w:r>
    </w:p>
    <w:p w14:paraId="0CF5F59D" w14:textId="77777777" w:rsidR="00C95842" w:rsidRDefault="00C95842" w:rsidP="000075AF">
      <w:pPr>
        <w:pStyle w:val="ablonyUPce"/>
      </w:pPr>
    </w:p>
    <w:p w14:paraId="65A1C53C" w14:textId="77777777" w:rsidR="00C95842" w:rsidRDefault="00C95842" w:rsidP="000075AF">
      <w:pPr>
        <w:pStyle w:val="ablonyUPce"/>
      </w:pPr>
    </w:p>
    <w:p w14:paraId="6816887E" w14:textId="77777777" w:rsidR="00C95842" w:rsidRDefault="00C95842" w:rsidP="000075AF">
      <w:pPr>
        <w:pStyle w:val="ablonyUPce"/>
      </w:pPr>
    </w:p>
    <w:p w14:paraId="03CD3E70" w14:textId="347659D0" w:rsidR="00C95842" w:rsidRDefault="00C95842" w:rsidP="000075AF">
      <w:pPr>
        <w:pStyle w:val="ablonyUPce"/>
      </w:pPr>
      <w:r>
        <w:t>doc. Ing. Libor Červenka, Ph.D.</w:t>
      </w:r>
    </w:p>
    <w:p w14:paraId="2187A530" w14:textId="275493AD" w:rsidR="00C95842" w:rsidRDefault="00C95842" w:rsidP="000075AF">
      <w:pPr>
        <w:pStyle w:val="ablonyUPce"/>
      </w:pPr>
      <w:r>
        <w:t>supervisor</w:t>
      </w:r>
    </w:p>
    <w:p w14:paraId="2D141DF3" w14:textId="77777777" w:rsidR="00C95842" w:rsidRPr="003A4672" w:rsidRDefault="00C95842" w:rsidP="000075AF">
      <w:pPr>
        <w:pStyle w:val="ablonyUPce"/>
        <w:rPr>
          <w:rFonts w:ascii="Nirmala UI" w:hAnsi="Nirmala UI" w:cs="Nirmala UI"/>
        </w:rPr>
      </w:pPr>
    </w:p>
    <w:sectPr w:rsidR="00C95842" w:rsidRPr="003A46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8" w:right="1418" w:bottom="1985" w:left="1418" w:header="708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FDF027" w14:textId="77777777" w:rsidR="001A328D" w:rsidRDefault="001A328D">
      <w:r>
        <w:separator/>
      </w:r>
    </w:p>
  </w:endnote>
  <w:endnote w:type="continuationSeparator" w:id="0">
    <w:p w14:paraId="3202885E" w14:textId="77777777" w:rsidR="001A328D" w:rsidRDefault="001A3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3CBFC" w14:textId="77777777" w:rsidR="00140EFE" w:rsidRDefault="00140EF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96447994"/>
      <w:docPartObj>
        <w:docPartGallery w:val="Page Numbers (Bottom of Page)"/>
        <w:docPartUnique/>
      </w:docPartObj>
    </w:sdtPr>
    <w:sdtEndPr/>
    <w:sdtContent>
      <w:sdt>
        <w:sdtPr>
          <w:id w:val="956986644"/>
          <w:docPartObj>
            <w:docPartGallery w:val="Page Numbers (Top of Page)"/>
            <w:docPartUnique/>
          </w:docPartObj>
        </w:sdtPr>
        <w:sdtEndPr/>
        <w:sdtContent>
          <w:p w14:paraId="66C4DFB6" w14:textId="77777777" w:rsidR="00140EFE" w:rsidRDefault="00140EFE" w:rsidP="00140EFE">
            <w:pPr>
              <w:pStyle w:val="Zpat"/>
              <w:jc w:val="right"/>
            </w:pPr>
            <w:r>
              <w:rPr>
                <w:lang w:val="cs-CZ"/>
              </w:rP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cs-CZ"/>
              </w:rP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84F9DA" w14:textId="77777777" w:rsidR="00140EFE" w:rsidRDefault="00140EF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9452681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CD84EB6" w14:textId="4CEC44A4" w:rsidR="000906BC" w:rsidRDefault="000906BC">
            <w:pPr>
              <w:pStyle w:val="Zpat"/>
              <w:jc w:val="right"/>
            </w:pPr>
            <w:r>
              <w:rPr>
                <w:lang w:val="cs-CZ"/>
              </w:rP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cs-CZ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cs-CZ"/>
              </w:rP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cs-CZ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759451" w14:textId="3EE1F09B" w:rsidR="00A97608" w:rsidRDefault="00A9760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3B709" w14:textId="77777777" w:rsidR="001A328D" w:rsidRDefault="001A328D">
      <w:r>
        <w:separator/>
      </w:r>
    </w:p>
  </w:footnote>
  <w:footnote w:type="continuationSeparator" w:id="0">
    <w:p w14:paraId="1E3B96F6" w14:textId="77777777" w:rsidR="001A328D" w:rsidRDefault="001A32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58510" w14:textId="77777777" w:rsidR="00140EFE" w:rsidRDefault="00140EF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7CF31" w14:textId="77777777" w:rsidR="00140EFE" w:rsidRDefault="00140EF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0FA71" w14:textId="63E8C11B" w:rsidR="00A97608" w:rsidRDefault="003F051C">
    <w:pPr>
      <w:pStyle w:val="Zhlav"/>
    </w:pPr>
    <w:r>
      <w:rPr>
        <w:noProof/>
      </w:rPr>
      <w:drawing>
        <wp:inline distT="0" distB="0" distL="0" distR="0" wp14:anchorId="5FE2A34F" wp14:editId="20226E28">
          <wp:extent cx="1981200" cy="838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243CDB"/>
    <w:multiLevelType w:val="hybridMultilevel"/>
    <w:tmpl w:val="A9CC65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03146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1C"/>
    <w:rsid w:val="00000FE3"/>
    <w:rsid w:val="000075AF"/>
    <w:rsid w:val="000906BC"/>
    <w:rsid w:val="000C3860"/>
    <w:rsid w:val="00110B49"/>
    <w:rsid w:val="00140EFE"/>
    <w:rsid w:val="001A328D"/>
    <w:rsid w:val="001B30B8"/>
    <w:rsid w:val="00210412"/>
    <w:rsid w:val="0029125C"/>
    <w:rsid w:val="003A4672"/>
    <w:rsid w:val="003D2D5C"/>
    <w:rsid w:val="003F051C"/>
    <w:rsid w:val="004A2E49"/>
    <w:rsid w:val="004B540E"/>
    <w:rsid w:val="0052672C"/>
    <w:rsid w:val="005641CC"/>
    <w:rsid w:val="006D6734"/>
    <w:rsid w:val="00752517"/>
    <w:rsid w:val="00836D26"/>
    <w:rsid w:val="00942D45"/>
    <w:rsid w:val="009E3128"/>
    <w:rsid w:val="00A97608"/>
    <w:rsid w:val="00C408D5"/>
    <w:rsid w:val="00C417F0"/>
    <w:rsid w:val="00C5554E"/>
    <w:rsid w:val="00C70733"/>
    <w:rsid w:val="00C95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E828C5"/>
  <w15:chartTrackingRefBased/>
  <w15:docId w15:val="{970C48A3-F561-48A1-8839-E3CE8179F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  <w:style w:type="character" w:customStyle="1" w:styleId="ZpatChar">
    <w:name w:val="Zápatí Char"/>
    <w:basedOn w:val="Standardnpsmoodstavce"/>
    <w:link w:val="Zpat"/>
    <w:uiPriority w:val="99"/>
    <w:rsid w:val="000906BC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ce0194\Documents\Custom%20Office%20Templates\fcht-kalch-b-aj_143733.dotx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fcht-kalch-b-aj_143733.dotx</Template>
  <TotalTime>1</TotalTime>
  <Pages>2</Pages>
  <Words>362</Words>
  <Characters>2353</Characters>
  <Application>Microsoft Office Word</Application>
  <DocSecurity>4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Univerzita Pardubice</Company>
  <LinksUpToDate>false</LinksUpToDate>
  <CharactersWithSpaces>2710</CharactersWithSpaces>
  <SharedDoc>false</SharedDoc>
  <HLinks>
    <vt:vector size="12" baseType="variant">
      <vt:variant>
        <vt:i4>7536648</vt:i4>
      </vt:variant>
      <vt:variant>
        <vt:i4>1112</vt:i4>
      </vt:variant>
      <vt:variant>
        <vt:i4>1025</vt:i4>
      </vt:variant>
      <vt:variant>
        <vt:i4>1</vt:i4>
      </vt:variant>
      <vt:variant>
        <vt:lpwstr>13-10-2004-FCHT\FCHT-bar.jpg</vt:lpwstr>
      </vt:variant>
      <vt:variant>
        <vt:lpwstr/>
      </vt:variant>
      <vt:variant>
        <vt:i4>4063481</vt:i4>
      </vt:variant>
      <vt:variant>
        <vt:i4>1118</vt:i4>
      </vt:variant>
      <vt:variant>
        <vt:i4>1026</vt:i4>
      </vt:variant>
      <vt:variant>
        <vt:i4>1</vt:i4>
      </vt:variant>
      <vt:variant>
        <vt:lpwstr>G:\nové logo\dopisni papiry\hlavy-paty\FCHT-KALCH-bar.jpg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Červenka Libor</dc:creator>
  <cp:keywords/>
  <cp:lastModifiedBy>Karamazovová Eva</cp:lastModifiedBy>
  <cp:revision>2</cp:revision>
  <cp:lastPrinted>2025-10-06T05:44:00Z</cp:lastPrinted>
  <dcterms:created xsi:type="dcterms:W3CDTF">2025-12-02T08:34:00Z</dcterms:created>
  <dcterms:modified xsi:type="dcterms:W3CDTF">2025-12-02T08:34:00Z</dcterms:modified>
</cp:coreProperties>
</file>