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213" w:rsidRPr="00831982" w:rsidRDefault="00F17213" w:rsidP="00F17213">
      <w:pPr>
        <w:pStyle w:val="Nadpis1"/>
        <w:rPr>
          <w:szCs w:val="28"/>
        </w:rPr>
      </w:pPr>
      <w:r w:rsidRPr="00831982">
        <w:rPr>
          <w:sz w:val="32"/>
          <w:szCs w:val="32"/>
        </w:rPr>
        <w:t xml:space="preserve">                          </w:t>
      </w:r>
      <w:r w:rsidRPr="00831982">
        <w:rPr>
          <w:szCs w:val="28"/>
        </w:rPr>
        <w:t>Posudek bakalářské práce</w:t>
      </w:r>
    </w:p>
    <w:p w:rsidR="00F17213" w:rsidRPr="00831982" w:rsidRDefault="00F17213" w:rsidP="00F17213">
      <w:pPr>
        <w:pStyle w:val="Nadpis1"/>
        <w:rPr>
          <w:szCs w:val="28"/>
        </w:rPr>
      </w:pPr>
    </w:p>
    <w:p w:rsidR="00F17213" w:rsidRPr="00831982" w:rsidRDefault="00F17213" w:rsidP="00F17213">
      <w:pPr>
        <w:pStyle w:val="Nadpis1"/>
        <w:rPr>
          <w:szCs w:val="28"/>
        </w:rPr>
      </w:pPr>
      <w:r w:rsidRPr="00831982">
        <w:rPr>
          <w:szCs w:val="28"/>
        </w:rPr>
        <w:t xml:space="preserve">                      Univerzita Pardubice - Fakulta filozofická</w:t>
      </w:r>
    </w:p>
    <w:p w:rsidR="00F17213" w:rsidRPr="00831982" w:rsidRDefault="00F17213" w:rsidP="00F17213">
      <w:pPr>
        <w:rPr>
          <w:sz w:val="28"/>
          <w:szCs w:val="28"/>
        </w:rPr>
      </w:pPr>
    </w:p>
    <w:p w:rsidR="00F17213" w:rsidRPr="00831982" w:rsidRDefault="00F17213" w:rsidP="00F22AFE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 xml:space="preserve"> </w:t>
      </w:r>
      <w:r w:rsidR="0061170C">
        <w:rPr>
          <w:sz w:val="28"/>
          <w:szCs w:val="28"/>
        </w:rPr>
        <w:t>Patrik Doubek</w:t>
      </w:r>
      <w:r w:rsidRPr="00831982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Architektura peněžních ústavů v</w:t>
      </w:r>
      <w:r w:rsidR="0061170C">
        <w:rPr>
          <w:sz w:val="28"/>
          <w:szCs w:val="28"/>
        </w:rPr>
        <w:t>e východních Čechách</w:t>
      </w:r>
      <w:r>
        <w:rPr>
          <w:sz w:val="28"/>
          <w:szCs w:val="28"/>
        </w:rPr>
        <w:t xml:space="preserve"> v období 18</w:t>
      </w:r>
      <w:r w:rsidR="0061170C">
        <w:rPr>
          <w:sz w:val="28"/>
          <w:szCs w:val="28"/>
        </w:rPr>
        <w:t>90</w:t>
      </w:r>
      <w:r>
        <w:rPr>
          <w:sz w:val="28"/>
          <w:szCs w:val="28"/>
        </w:rPr>
        <w:t>-1948</w:t>
      </w:r>
    </w:p>
    <w:p w:rsidR="00F17213" w:rsidRDefault="00F17213" w:rsidP="00F22AFE">
      <w:pPr>
        <w:spacing w:line="360" w:lineRule="auto"/>
        <w:rPr>
          <w:sz w:val="28"/>
          <w:szCs w:val="28"/>
        </w:rPr>
      </w:pPr>
    </w:p>
    <w:p w:rsidR="00F17213" w:rsidRPr="00831982" w:rsidRDefault="00F17213" w:rsidP="00F17213">
      <w:pPr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>
        <w:rPr>
          <w:sz w:val="28"/>
          <w:szCs w:val="28"/>
        </w:rPr>
        <w:t xml:space="preserve">doc. </w:t>
      </w:r>
      <w:r w:rsidRPr="00831982">
        <w:rPr>
          <w:sz w:val="28"/>
          <w:szCs w:val="28"/>
        </w:rPr>
        <w:t>Mgr. Pavel Panoch, PhD.</w:t>
      </w:r>
    </w:p>
    <w:p w:rsidR="00122A63" w:rsidRDefault="00122A63"/>
    <w:p w:rsidR="00AD06F0" w:rsidRDefault="00F22AFE" w:rsidP="00AD06F0">
      <w:pPr>
        <w:spacing w:line="360" w:lineRule="auto"/>
      </w:pPr>
      <w:r>
        <w:t xml:space="preserve">      </w:t>
      </w:r>
      <w:r w:rsidR="00F456A4">
        <w:t>Architektura peněžních ústavů představuje fenomén, v němž se spojuje oblast výtvarné kultury</w:t>
      </w:r>
      <w:r w:rsidR="009A5ACD">
        <w:t xml:space="preserve"> a finančních institucí, jež hrály stěžejní roli v ekonomickém rozvoji země nebo regionu.</w:t>
      </w:r>
      <w:r w:rsidR="009350C6">
        <w:t xml:space="preserve"> </w:t>
      </w:r>
      <w:r w:rsidR="00AD06F0">
        <w:t xml:space="preserve">Téma práce je přínosem k poznání specifického fondu památek, který nebyl dosud předmětem </w:t>
      </w:r>
      <w:r>
        <w:t>obdobného průzkumu</w:t>
      </w:r>
      <w:r w:rsidR="00AD06F0">
        <w:t xml:space="preserve">. V minulém roce předložila studentka </w:t>
      </w:r>
      <w:proofErr w:type="spellStart"/>
      <w:r w:rsidR="00AD06F0">
        <w:t>Laue</w:t>
      </w:r>
      <w:r w:rsidR="00B04251">
        <w:t>rová</w:t>
      </w:r>
      <w:proofErr w:type="spellEnd"/>
      <w:r w:rsidR="00AD06F0">
        <w:t xml:space="preserve"> text bakalářské práce, jež sledovala území severních Čech s</w:t>
      </w:r>
      <w:r w:rsidR="00577C90">
        <w:t>e stejným</w:t>
      </w:r>
      <w:r w:rsidR="00AD06F0">
        <w:t xml:space="preserve"> záměrem. Vzniká tak možnost určité komparace jednotlivých krajů.</w:t>
      </w:r>
    </w:p>
    <w:p w:rsidR="009350C6" w:rsidRDefault="009350C6" w:rsidP="00D04AAE">
      <w:pPr>
        <w:spacing w:line="360" w:lineRule="auto"/>
      </w:pPr>
      <w:r>
        <w:t xml:space="preserve"> </w:t>
      </w:r>
      <w:r w:rsidR="00F22AFE">
        <w:t xml:space="preserve">     </w:t>
      </w:r>
      <w:r w:rsidR="00AD06F0">
        <w:t>Patrik Doubek</w:t>
      </w:r>
      <w:r>
        <w:t xml:space="preserve"> </w:t>
      </w:r>
      <w:r w:rsidR="00F22AFE">
        <w:t xml:space="preserve">se </w:t>
      </w:r>
      <w:r w:rsidR="00F7151B">
        <w:t>soustředil</w:t>
      </w:r>
      <w:r w:rsidR="00F22AFE">
        <w:t xml:space="preserve"> na teritorium východních Čech (viz zadání), ale v průběhu přípravy textu zúžil původní téma </w:t>
      </w:r>
      <w:r w:rsidR="00F7151B">
        <w:t xml:space="preserve">na území </w:t>
      </w:r>
      <w:r w:rsidR="00F22AFE">
        <w:t>Královéhradeck</w:t>
      </w:r>
      <w:r w:rsidR="00F7151B">
        <w:t>ého</w:t>
      </w:r>
      <w:r w:rsidR="00F22AFE">
        <w:t xml:space="preserve"> kraj</w:t>
      </w:r>
      <w:r w:rsidR="00F7151B">
        <w:t>e</w:t>
      </w:r>
      <w:r w:rsidR="00F22AFE">
        <w:t xml:space="preserve">, což lze </w:t>
      </w:r>
      <w:r w:rsidR="00F7151B">
        <w:t xml:space="preserve">z hlediska počtu vybraných objektů </w:t>
      </w:r>
      <w:r w:rsidR="00F22AFE">
        <w:t>akceptovat.</w:t>
      </w:r>
      <w:r w:rsidR="00B04251">
        <w:t xml:space="preserve"> </w:t>
      </w:r>
      <w:r w:rsidR="00F7151B">
        <w:t xml:space="preserve">V první kapitole věnované peněžním ústavům přinesl na základě literatury charakteristiku </w:t>
      </w:r>
      <w:r w:rsidR="00BA1126">
        <w:t xml:space="preserve">jejich </w:t>
      </w:r>
      <w:r w:rsidR="00F7151B">
        <w:t xml:space="preserve">vývoje a </w:t>
      </w:r>
      <w:r w:rsidR="00BA1126">
        <w:t xml:space="preserve">základní </w:t>
      </w:r>
      <w:r w:rsidR="00F7151B">
        <w:t>typologii</w:t>
      </w:r>
      <w:r w:rsidR="00BA1126">
        <w:t>. V dalších kapitolách</w:t>
      </w:r>
      <w:r w:rsidR="00F7151B">
        <w:t xml:space="preserve"> </w:t>
      </w:r>
      <w:r w:rsidR="00BA1126">
        <w:t>práce prezentoval jednotlivé památky v</w:t>
      </w:r>
      <w:r w:rsidR="00F7151B">
        <w:t xml:space="preserve"> časovém rozmezí od roku 1890 do roku 1948 a </w:t>
      </w:r>
      <w:r w:rsidR="00BA1126">
        <w:t xml:space="preserve">v kontextu </w:t>
      </w:r>
      <w:r w:rsidR="00F7151B">
        <w:t>jednotlivých slohových nebo stylových pro</w:t>
      </w:r>
      <w:r w:rsidR="00B04251">
        <w:t>jevů</w:t>
      </w:r>
      <w:r w:rsidR="00F7151B">
        <w:t xml:space="preserve"> výtvarného umění</w:t>
      </w:r>
      <w:r w:rsidR="00BA1126">
        <w:t xml:space="preserve">. </w:t>
      </w:r>
      <w:r w:rsidR="00B04251">
        <w:t>Autor se sn</w:t>
      </w:r>
      <w:r w:rsidR="00BA1126">
        <w:t>ažil  postihnout i lokální souvislosti vzniku těchto realizací</w:t>
      </w:r>
      <w:r w:rsidR="00B04251">
        <w:t xml:space="preserve"> a jejich výslednou podobu</w:t>
      </w:r>
      <w:r w:rsidR="00BA1126">
        <w:t xml:space="preserve">. </w:t>
      </w:r>
      <w:r w:rsidR="00B04251">
        <w:t>Své poznatky č</w:t>
      </w:r>
      <w:r w:rsidR="00BA1126">
        <w:t>erpal</w:t>
      </w:r>
      <w:r w:rsidR="00B04251">
        <w:t xml:space="preserve"> </w:t>
      </w:r>
      <w:r w:rsidR="00BA1126">
        <w:t>převážně z</w:t>
      </w:r>
      <w:r w:rsidR="00B04251">
        <w:t> </w:t>
      </w:r>
      <w:r w:rsidR="00BA1126">
        <w:t>literatury</w:t>
      </w:r>
      <w:r w:rsidR="00B04251">
        <w:t xml:space="preserve"> a </w:t>
      </w:r>
      <w:r w:rsidR="00BA1126">
        <w:t>v některých případech i z</w:t>
      </w:r>
      <w:r w:rsidR="00613B12">
        <w:t> </w:t>
      </w:r>
      <w:r w:rsidR="00BA1126">
        <w:t>novin</w:t>
      </w:r>
      <w:r w:rsidR="00613B12">
        <w:t xml:space="preserve"> a z</w:t>
      </w:r>
      <w:r w:rsidR="00EA4D4A">
        <w:t> </w:t>
      </w:r>
      <w:r w:rsidR="00613B12">
        <w:t>časopisů</w:t>
      </w:r>
      <w:r w:rsidR="00EA4D4A">
        <w:t>, ale p</w:t>
      </w:r>
      <w:r w:rsidR="00BA1126">
        <w:t xml:space="preserve">ostrádám studium archiválií. Zde připomínám nejen stavební archivy, ale také údaje, které obsahovaly písemnosti ze zasedání zastupitelstev, městských rad, v neposlední řadě </w:t>
      </w:r>
      <w:r w:rsidR="00613B12">
        <w:t xml:space="preserve"> archivní fond</w:t>
      </w:r>
      <w:r w:rsidR="00532584">
        <w:t>y</w:t>
      </w:r>
      <w:r w:rsidR="00613B12">
        <w:t xml:space="preserve"> samotných institucí</w:t>
      </w:r>
      <w:r w:rsidR="00532584">
        <w:t xml:space="preserve"> </w:t>
      </w:r>
      <w:r w:rsidR="00613B12">
        <w:t>- spořitelen, bank, záložen apod.  Důležitou výpověď o jejich aktivitách přinášejí také různé ročenky a další tištěné materiály vydávané pro veřejnou potřebu.</w:t>
      </w:r>
      <w:r w:rsidR="00BA1126">
        <w:t xml:space="preserve"> </w:t>
      </w:r>
      <w:r w:rsidR="00532584">
        <w:t xml:space="preserve">Z hlediska struktury textu se mi jeví kapitola č. 6 </w:t>
      </w:r>
      <w:r w:rsidR="00B04251">
        <w:t>(</w:t>
      </w:r>
      <w:r w:rsidR="00532584">
        <w:t>Peněžní instituce v dobovém tisku</w:t>
      </w:r>
      <w:r w:rsidR="00B04251">
        <w:t>)</w:t>
      </w:r>
      <w:r w:rsidR="00F7151B">
        <w:t xml:space="preserve"> </w:t>
      </w:r>
      <w:r w:rsidR="00D04AAE">
        <w:t xml:space="preserve">jako </w:t>
      </w:r>
      <w:r w:rsidR="00B04251">
        <w:t>problematická</w:t>
      </w:r>
      <w:r w:rsidR="00532584">
        <w:t xml:space="preserve"> a příslušné informace měly být zařazeny do předchozích kapitol.</w:t>
      </w:r>
      <w:r w:rsidR="00BA1126">
        <w:t xml:space="preserve"> </w:t>
      </w:r>
      <w:r w:rsidR="00D04AAE">
        <w:t xml:space="preserve"> </w:t>
      </w:r>
    </w:p>
    <w:p w:rsidR="009350C6" w:rsidRDefault="00D04AAE" w:rsidP="00D04AAE">
      <w:pPr>
        <w:spacing w:line="360" w:lineRule="auto"/>
      </w:pPr>
      <w:r>
        <w:t xml:space="preserve">      </w:t>
      </w:r>
      <w:r w:rsidR="009350C6">
        <w:t>K architektuře můžeme připojit i sochařství a malířství v interiéru i v exteriéru, jež dotvářely celkovou podobu díla</w:t>
      </w:r>
      <w:r>
        <w:t>. Autor</w:t>
      </w:r>
      <w:r w:rsidR="00CB6479">
        <w:t xml:space="preserve"> konstatoval jejich existenci a nevěnoval pozornost jejich rozboru a zařazení, což souvisí i s celkovým popisem a analýzou objektů, včetně interiérů</w:t>
      </w:r>
      <w:r w:rsidR="00B04251">
        <w:t xml:space="preserve">, kde </w:t>
      </w:r>
      <w:r w:rsidR="00CB6479">
        <w:t xml:space="preserve">existují určité rezervy.   </w:t>
      </w:r>
      <w:r>
        <w:t xml:space="preserve"> </w:t>
      </w:r>
      <w:r w:rsidR="009350C6">
        <w:t xml:space="preserve">  </w:t>
      </w:r>
    </w:p>
    <w:p w:rsidR="00CB6479" w:rsidRDefault="00CB6479" w:rsidP="00D04AAE">
      <w:pPr>
        <w:spacing w:line="360" w:lineRule="auto"/>
      </w:pPr>
      <w:r>
        <w:t xml:space="preserve">       </w:t>
      </w:r>
      <w:r w:rsidR="00B04251">
        <w:t>Velké</w:t>
      </w:r>
      <w:r>
        <w:t xml:space="preserve"> nedostatky se objevily ve stylistice a v odborných formulacích. Zjistil jsem i četné překlepy.</w:t>
      </w:r>
    </w:p>
    <w:p w:rsidR="00CB6479" w:rsidRDefault="00CB6479" w:rsidP="00D04AAE">
      <w:pPr>
        <w:spacing w:line="360" w:lineRule="auto"/>
      </w:pPr>
      <w:r>
        <w:lastRenderedPageBreak/>
        <w:t>Přes uvedené připomínky oceňuji výsledky této práce, která je první syntézou dané problematiky</w:t>
      </w:r>
      <w:r w:rsidR="00EA4D4A">
        <w:t xml:space="preserve"> ve východních Čechách</w:t>
      </w:r>
      <w:r>
        <w:t xml:space="preserve"> a nabízí východisko pro další bádání. </w:t>
      </w:r>
    </w:p>
    <w:p w:rsidR="00F95B17" w:rsidRDefault="00F95B17" w:rsidP="00F95B17">
      <w:pPr>
        <w:spacing w:line="360" w:lineRule="auto"/>
      </w:pPr>
      <w:r>
        <w:t>Práci doporučuji k obhajobě a navrhuji známku</w:t>
      </w:r>
      <w:r w:rsidR="00B04251">
        <w:t xml:space="preserve"> -</w:t>
      </w:r>
      <w:r>
        <w:t xml:space="preserve"> velmi dobře mínus.</w:t>
      </w:r>
    </w:p>
    <w:p w:rsidR="00F95B17" w:rsidRDefault="00F95B17" w:rsidP="00F95B17"/>
    <w:p w:rsidR="00F95B17" w:rsidRDefault="00F95B17" w:rsidP="00F95B17"/>
    <w:p w:rsidR="00F95B17" w:rsidRDefault="00F95B17" w:rsidP="003B5610">
      <w:pPr>
        <w:spacing w:line="360" w:lineRule="auto"/>
      </w:pPr>
      <w:r>
        <w:t>doc. PhDr. Vladimír Hrubý</w:t>
      </w:r>
    </w:p>
    <w:p w:rsidR="00F95B17" w:rsidRDefault="00F95B17" w:rsidP="003B5610">
      <w:pPr>
        <w:spacing w:line="360" w:lineRule="auto"/>
      </w:pPr>
      <w:r>
        <w:t>oponent bakalářské práce</w:t>
      </w:r>
    </w:p>
    <w:p w:rsidR="00F95B17" w:rsidRDefault="00F95B17" w:rsidP="00D04AAE">
      <w:pPr>
        <w:spacing w:line="360" w:lineRule="auto"/>
      </w:pPr>
    </w:p>
    <w:p w:rsidR="009350C6" w:rsidRDefault="00563ECA" w:rsidP="00D04AAE">
      <w:pPr>
        <w:spacing w:line="360" w:lineRule="auto"/>
      </w:pPr>
      <w:r>
        <w:t xml:space="preserve">V Pardubicích dne </w:t>
      </w:r>
      <w:proofErr w:type="gramStart"/>
      <w:r>
        <w:t>12.12</w:t>
      </w:r>
      <w:bookmarkStart w:id="0" w:name="_GoBack"/>
      <w:bookmarkEnd w:id="0"/>
      <w:r w:rsidR="00F95B17">
        <w:t>. 2016</w:t>
      </w:r>
      <w:proofErr w:type="gramEnd"/>
      <w:r w:rsidR="00CB6479">
        <w:t xml:space="preserve"> </w:t>
      </w:r>
    </w:p>
    <w:sectPr w:rsidR="009350C6" w:rsidSect="00122A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17213"/>
    <w:rsid w:val="00122A63"/>
    <w:rsid w:val="001E6285"/>
    <w:rsid w:val="00352B90"/>
    <w:rsid w:val="003B5610"/>
    <w:rsid w:val="00532584"/>
    <w:rsid w:val="00563ECA"/>
    <w:rsid w:val="00577C90"/>
    <w:rsid w:val="0061170C"/>
    <w:rsid w:val="00613B12"/>
    <w:rsid w:val="009350C6"/>
    <w:rsid w:val="009A5ACD"/>
    <w:rsid w:val="00A27C6A"/>
    <w:rsid w:val="00A57268"/>
    <w:rsid w:val="00AD06F0"/>
    <w:rsid w:val="00B04251"/>
    <w:rsid w:val="00BA1126"/>
    <w:rsid w:val="00CB6479"/>
    <w:rsid w:val="00D04AAE"/>
    <w:rsid w:val="00EA4D4A"/>
    <w:rsid w:val="00F17213"/>
    <w:rsid w:val="00F22AFE"/>
    <w:rsid w:val="00F456A4"/>
    <w:rsid w:val="00F57D3E"/>
    <w:rsid w:val="00F7151B"/>
    <w:rsid w:val="00F95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17213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F17213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17213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395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12</cp:revision>
  <cp:lastPrinted>2017-01-17T09:55:00Z</cp:lastPrinted>
  <dcterms:created xsi:type="dcterms:W3CDTF">2016-05-15T12:27:00Z</dcterms:created>
  <dcterms:modified xsi:type="dcterms:W3CDTF">2017-01-17T09:55:00Z</dcterms:modified>
</cp:coreProperties>
</file>