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B44" w:rsidRPr="00477ED4" w:rsidRDefault="00A86B44" w:rsidP="00D43A04">
      <w:pPr>
        <w:jc w:val="center"/>
        <w:rPr>
          <w:rFonts w:ascii="Times New Roman" w:hAnsi="Times New Roman"/>
          <w:b/>
          <w:sz w:val="24"/>
          <w:szCs w:val="24"/>
        </w:rPr>
      </w:pPr>
      <w:r w:rsidRPr="00477ED4">
        <w:rPr>
          <w:rFonts w:ascii="Times New Roman" w:hAnsi="Times New Roman"/>
          <w:b/>
          <w:sz w:val="24"/>
          <w:szCs w:val="24"/>
        </w:rPr>
        <w:t>Posudek bakalářské práce</w:t>
      </w:r>
    </w:p>
    <w:p w:rsidR="00A86B44" w:rsidRDefault="00A86B44" w:rsidP="00D43A04">
      <w:pPr>
        <w:jc w:val="both"/>
        <w:rPr>
          <w:rFonts w:ascii="Times New Roman" w:hAnsi="Times New Roman"/>
          <w:sz w:val="24"/>
          <w:szCs w:val="24"/>
        </w:rPr>
      </w:pPr>
      <w:r w:rsidRPr="00477ED4">
        <w:rPr>
          <w:rFonts w:ascii="Times New Roman" w:hAnsi="Times New Roman"/>
          <w:sz w:val="24"/>
          <w:szCs w:val="24"/>
        </w:rPr>
        <w:t xml:space="preserve">Autorka: </w:t>
      </w:r>
      <w:r>
        <w:rPr>
          <w:rFonts w:ascii="Times New Roman" w:hAnsi="Times New Roman"/>
          <w:sz w:val="24"/>
          <w:szCs w:val="24"/>
        </w:rPr>
        <w:t>Radka Dohnalová</w:t>
      </w:r>
    </w:p>
    <w:p w:rsidR="00A86B44" w:rsidRDefault="00A86B44" w:rsidP="00D43A04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Téma: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Weinfeste</w:t>
      </w:r>
      <w:proofErr w:type="spellEnd"/>
      <w:r w:rsidRPr="001558F4">
        <w:rPr>
          <w:rFonts w:ascii="Times New Roman" w:hAnsi="Times New Roman"/>
          <w:b/>
          <w:sz w:val="24"/>
          <w:szCs w:val="24"/>
        </w:rPr>
        <w:t xml:space="preserve"> in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Deutschland</w:t>
      </w:r>
      <w:proofErr w:type="spellEnd"/>
      <w:r w:rsidRPr="001558F4">
        <w:rPr>
          <w:rFonts w:ascii="Times New Roman" w:hAnsi="Times New Roman"/>
          <w:b/>
          <w:sz w:val="24"/>
          <w:szCs w:val="24"/>
        </w:rPr>
        <w:t xml:space="preserve">.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Tradition</w:t>
      </w:r>
      <w:proofErr w:type="spellEnd"/>
      <w:r w:rsidRPr="001558F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und</w:t>
      </w:r>
      <w:proofErr w:type="spellEnd"/>
      <w:r w:rsidRPr="001558F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Gegenwart</w:t>
      </w:r>
      <w:proofErr w:type="spellEnd"/>
      <w:r w:rsidRPr="001558F4">
        <w:rPr>
          <w:rFonts w:ascii="Times New Roman" w:hAnsi="Times New Roman"/>
          <w:b/>
          <w:sz w:val="24"/>
          <w:szCs w:val="24"/>
        </w:rPr>
        <w:t xml:space="preserve"> in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Bad</w:t>
      </w:r>
      <w:proofErr w:type="spellEnd"/>
      <w:r w:rsidRPr="001558F4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558F4">
        <w:rPr>
          <w:rFonts w:ascii="Times New Roman" w:hAnsi="Times New Roman"/>
          <w:b/>
          <w:sz w:val="24"/>
          <w:szCs w:val="24"/>
        </w:rPr>
        <w:t>Dürkheim</w:t>
      </w:r>
      <w:proofErr w:type="spellEnd"/>
    </w:p>
    <w:p w:rsidR="00A86B44" w:rsidRDefault="00A86B44" w:rsidP="00D43A0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Mezi tradiční lidové slavnosti nejen v Evropě patří bezesporu slavnosti vína. Návštěvníci mají možnost ochutnat nejen špičková vína a sekty z produkce regionálních vinařů, ale i místní kulinářské speciality. Tyto akce mají také široký přesah do ostatních oborů lidské </w:t>
      </w:r>
      <w:proofErr w:type="gramStart"/>
      <w:r w:rsidR="00D61F6F">
        <w:rPr>
          <w:rFonts w:ascii="Times New Roman" w:hAnsi="Times New Roman"/>
          <w:sz w:val="24"/>
          <w:szCs w:val="24"/>
        </w:rPr>
        <w:t>činnosti jako</w:t>
      </w:r>
      <w:proofErr w:type="gramEnd"/>
      <w:r>
        <w:rPr>
          <w:rFonts w:ascii="Times New Roman" w:hAnsi="Times New Roman"/>
          <w:sz w:val="24"/>
          <w:szCs w:val="24"/>
        </w:rPr>
        <w:t xml:space="preserve"> jsou turistický ruch, průmysl, doprava, ekonomika, ale i například umění. Jakým způsobem se tradice slavností vína uchovávají a rozvíjejí v oblasti německého města </w:t>
      </w:r>
      <w:proofErr w:type="spellStart"/>
      <w:r>
        <w:rPr>
          <w:rFonts w:ascii="Times New Roman" w:hAnsi="Times New Roman"/>
          <w:sz w:val="24"/>
          <w:szCs w:val="24"/>
        </w:rPr>
        <w:t>Bad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Dürkheim</w:t>
      </w:r>
      <w:proofErr w:type="spellEnd"/>
      <w:r>
        <w:rPr>
          <w:rFonts w:ascii="Times New Roman" w:hAnsi="Times New Roman"/>
          <w:sz w:val="24"/>
          <w:szCs w:val="24"/>
        </w:rPr>
        <w:t xml:space="preserve"> zachycuje ve své bakalářské práci Radka Dohnalová.</w:t>
      </w:r>
    </w:p>
    <w:p w:rsidR="00A86B44" w:rsidRDefault="00A86B44" w:rsidP="00D43A0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Práce je přehledně a logicky rozčleněna do osmi kapitol. </w:t>
      </w:r>
      <w:r w:rsidR="002728CE">
        <w:rPr>
          <w:rFonts w:ascii="Times New Roman" w:hAnsi="Times New Roman"/>
          <w:sz w:val="24"/>
          <w:szCs w:val="24"/>
        </w:rPr>
        <w:t>V úvodních kapitolách se autorka zabývá vinařstvím obecně, tradicemi jeho vzniku a jeho historií. Zde se jí podařilo výsti</w:t>
      </w:r>
      <w:r w:rsidR="00D61F6F">
        <w:rPr>
          <w:rFonts w:ascii="Times New Roman" w:hAnsi="Times New Roman"/>
          <w:sz w:val="24"/>
          <w:szCs w:val="24"/>
        </w:rPr>
        <w:t>žně propojit starověké tradice s</w:t>
      </w:r>
      <w:r w:rsidR="002728CE">
        <w:rPr>
          <w:rFonts w:ascii="Times New Roman" w:hAnsi="Times New Roman"/>
          <w:sz w:val="24"/>
          <w:szCs w:val="24"/>
        </w:rPr>
        <w:t xml:space="preserve"> počátky vinařství v Německu. V druhé části práce se věnuje slavnostem vína v Německu – nejprve přináší obecnou charakteristiku, poté se soustředí na vinařství v </w:t>
      </w:r>
      <w:proofErr w:type="spellStart"/>
      <w:r w:rsidR="002728CE">
        <w:rPr>
          <w:rFonts w:ascii="Times New Roman" w:hAnsi="Times New Roman"/>
          <w:sz w:val="24"/>
          <w:szCs w:val="24"/>
        </w:rPr>
        <w:t>Bad</w:t>
      </w:r>
      <w:proofErr w:type="spellEnd"/>
      <w:r w:rsidR="002728C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728CE">
        <w:rPr>
          <w:rFonts w:ascii="Times New Roman" w:hAnsi="Times New Roman"/>
          <w:sz w:val="24"/>
          <w:szCs w:val="24"/>
        </w:rPr>
        <w:t>Dürkheim</w:t>
      </w:r>
      <w:proofErr w:type="spellEnd"/>
      <w:r w:rsidR="002728CE">
        <w:rPr>
          <w:rFonts w:ascii="Times New Roman" w:hAnsi="Times New Roman"/>
          <w:sz w:val="24"/>
          <w:szCs w:val="24"/>
        </w:rPr>
        <w:t xml:space="preserve">. </w:t>
      </w:r>
    </w:p>
    <w:p w:rsidR="002728CE" w:rsidRDefault="002728CE" w:rsidP="00D43A0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Hlavní přínos práce spočívá v tom, že podává aktuální informace o současném stavu vinařství v Německu. Vyzdvihuje hospodářský význam slavností vína také v oblasti rozvoje turismu a ukazuje na aktuální trendy. Zabývá se firmami, které se podílejí na organizaci slavností vína. Tyto informace zasazuje do širšího hospodářského a společenského kontextu. Neváhá vyjádřit také kritické připomínky k organizaci slavností (např. </w:t>
      </w:r>
      <w:r w:rsidR="00D61F6F"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hAnsi="Times New Roman"/>
          <w:sz w:val="24"/>
          <w:szCs w:val="24"/>
        </w:rPr>
        <w:t xml:space="preserve">str. 32). Zmiňuje vznik projektu </w:t>
      </w:r>
      <w:proofErr w:type="spellStart"/>
      <w:r>
        <w:rPr>
          <w:rFonts w:ascii="Times New Roman" w:hAnsi="Times New Roman"/>
          <w:sz w:val="24"/>
          <w:szCs w:val="24"/>
        </w:rPr>
        <w:t>Deutsche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Weinstra</w:t>
      </w:r>
      <w:r>
        <w:rPr>
          <w:rFonts w:ascii="Times New Roman" w:hAnsi="Times New Roman"/>
          <w:sz w:val="24"/>
          <w:szCs w:val="24"/>
          <w:lang w:val="de-DE"/>
        </w:rPr>
        <w:t>ße</w:t>
      </w:r>
      <w:proofErr w:type="spellEnd"/>
      <w:r w:rsidR="00E30B90">
        <w:rPr>
          <w:rFonts w:ascii="Times New Roman" w:hAnsi="Times New Roman"/>
          <w:sz w:val="24"/>
          <w:szCs w:val="24"/>
        </w:rPr>
        <w:t xml:space="preserve"> a jeho význam pro regionální rozvoj. Celá práce je prolnuta </w:t>
      </w:r>
      <w:bookmarkStart w:id="0" w:name="_GoBack"/>
      <w:bookmarkEnd w:id="0"/>
      <w:r w:rsidR="00E30B90">
        <w:rPr>
          <w:rFonts w:ascii="Times New Roman" w:hAnsi="Times New Roman"/>
          <w:sz w:val="24"/>
          <w:szCs w:val="24"/>
        </w:rPr>
        <w:t xml:space="preserve">autentickými popisy z místa dění a organizace svátků vína, neboť autorka tuto oblast několikrát navštívila. Současně se zakládá na rešerších dostupných autentických zdrojů jak v německých knihovnách, tak v místě konání oslav. </w:t>
      </w:r>
    </w:p>
    <w:p w:rsidR="00E30B90" w:rsidRDefault="00E30B90" w:rsidP="00D43A0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 hlediska jazykového je práce na dobré úrovni.</w:t>
      </w:r>
    </w:p>
    <w:p w:rsidR="00E30B90" w:rsidRDefault="00E30B90" w:rsidP="00D43A0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Při obhajobě by se autorka mohla vyjádřit k následujícímu: 1. Podle jakého klíče vybírala slavnosti vína do své práce? 2. Které informace zjistila přímo v místě konání oslav? 3. Mohla by poukázat na některé významnější gastronomické speciality podávané při slavnostech vína?</w:t>
      </w:r>
    </w:p>
    <w:p w:rsidR="00D61F6F" w:rsidRDefault="00D61F6F" w:rsidP="00D43A04">
      <w:pPr>
        <w:jc w:val="both"/>
        <w:rPr>
          <w:rFonts w:ascii="Times New Roman" w:hAnsi="Times New Roman"/>
          <w:sz w:val="24"/>
          <w:szCs w:val="24"/>
        </w:rPr>
      </w:pPr>
    </w:p>
    <w:p w:rsidR="00A86B44" w:rsidRDefault="00E30B90" w:rsidP="00D43A0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Předkládaná bakalářská práce je po všech stránkách zdařilá, navrhuji proto hodnocení</w:t>
      </w:r>
    </w:p>
    <w:p w:rsidR="00D61F6F" w:rsidRDefault="00D61F6F" w:rsidP="00D43A04">
      <w:pPr>
        <w:jc w:val="both"/>
        <w:rPr>
          <w:rFonts w:ascii="Times New Roman" w:hAnsi="Times New Roman"/>
          <w:sz w:val="24"/>
          <w:szCs w:val="24"/>
        </w:rPr>
      </w:pPr>
    </w:p>
    <w:p w:rsidR="00A86B44" w:rsidRDefault="00A86B44" w:rsidP="00D43A04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výborně (A).</w:t>
      </w:r>
    </w:p>
    <w:p w:rsidR="00A86B44" w:rsidRDefault="00A86B44" w:rsidP="00D43A04">
      <w:pPr>
        <w:jc w:val="center"/>
        <w:rPr>
          <w:rFonts w:ascii="Times New Roman" w:hAnsi="Times New Roman"/>
          <w:b/>
          <w:sz w:val="24"/>
          <w:szCs w:val="24"/>
        </w:rPr>
      </w:pPr>
    </w:p>
    <w:p w:rsidR="00A86B44" w:rsidRDefault="00A86B44" w:rsidP="00D43A04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PhDr. Helena Jaklová, Ph.D.</w:t>
      </w:r>
    </w:p>
    <w:p w:rsidR="00A86B44" w:rsidRDefault="00A86B44">
      <w:r>
        <w:rPr>
          <w:rFonts w:ascii="Times New Roman" w:hAnsi="Times New Roman"/>
          <w:sz w:val="24"/>
          <w:szCs w:val="24"/>
        </w:rPr>
        <w:t>V Pardubicích dne 14. 8. 2018</w:t>
      </w:r>
    </w:p>
    <w:sectPr w:rsidR="00A86B44" w:rsidSect="001C0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D1FB1"/>
    <w:rsid w:val="001558F4"/>
    <w:rsid w:val="001C0D20"/>
    <w:rsid w:val="002427B7"/>
    <w:rsid w:val="002728CE"/>
    <w:rsid w:val="00286FD2"/>
    <w:rsid w:val="00373A2E"/>
    <w:rsid w:val="003D1FB1"/>
    <w:rsid w:val="00477ED4"/>
    <w:rsid w:val="00A77040"/>
    <w:rsid w:val="00A86B44"/>
    <w:rsid w:val="00AD3C46"/>
    <w:rsid w:val="00B42384"/>
    <w:rsid w:val="00C767D9"/>
    <w:rsid w:val="00D43A04"/>
    <w:rsid w:val="00D61F6F"/>
    <w:rsid w:val="00DB2A0A"/>
    <w:rsid w:val="00E30B90"/>
    <w:rsid w:val="00E67A4A"/>
    <w:rsid w:val="00F65A38"/>
    <w:rsid w:val="00FB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3A04"/>
    <w:pPr>
      <w:spacing w:after="200" w:line="276" w:lineRule="auto"/>
    </w:pPr>
    <w:rPr>
      <w:rFonts w:eastAsia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328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UPa</cp:lastModifiedBy>
  <cp:revision>8</cp:revision>
  <dcterms:created xsi:type="dcterms:W3CDTF">2018-08-15T10:37:00Z</dcterms:created>
  <dcterms:modified xsi:type="dcterms:W3CDTF">2018-08-17T07:58:00Z</dcterms:modified>
</cp:coreProperties>
</file>