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1527" w:rsidRPr="007308A8" w:rsidRDefault="00C61527" w:rsidP="00C61527">
      <w:pPr>
        <w:pStyle w:val="Nadpis7"/>
        <w:spacing w:before="120" w:line="360" w:lineRule="auto"/>
        <w:jc w:val="center"/>
        <w:rPr>
          <w:rFonts w:ascii="Times New Roman" w:hAnsi="Times New Roman" w:cs="Times New Roman"/>
          <w:b/>
          <w:i w:val="0"/>
          <w:caps/>
          <w:color w:val="000000" w:themeColor="text1"/>
          <w:sz w:val="26"/>
          <w:szCs w:val="26"/>
        </w:rPr>
      </w:pPr>
      <w:bookmarkStart w:id="0" w:name="_GoBack"/>
      <w:bookmarkEnd w:id="0"/>
      <w:r w:rsidRPr="007308A8">
        <w:rPr>
          <w:rFonts w:ascii="Times New Roman" w:hAnsi="Times New Roman" w:cs="Times New Roman"/>
          <w:b/>
          <w:i w:val="0"/>
          <w:color w:val="000000" w:themeColor="text1"/>
          <w:sz w:val="26"/>
          <w:szCs w:val="26"/>
        </w:rPr>
        <w:t>Syntéza hvězdicovitých polymerů pro polyurethanové nátery pomocí iontové p</w:t>
      </w:r>
      <w:r w:rsidRPr="007308A8">
        <w:rPr>
          <w:rFonts w:ascii="Times New Roman" w:hAnsi="Times New Roman" w:cs="Times New Roman"/>
          <w:b/>
          <w:i w:val="0"/>
          <w:color w:val="000000" w:themeColor="text1"/>
          <w:sz w:val="26"/>
          <w:szCs w:val="26"/>
        </w:rPr>
        <w:t>o</w:t>
      </w:r>
      <w:r w:rsidRPr="007308A8">
        <w:rPr>
          <w:rFonts w:ascii="Times New Roman" w:hAnsi="Times New Roman" w:cs="Times New Roman"/>
          <w:b/>
          <w:i w:val="0"/>
          <w:color w:val="000000" w:themeColor="text1"/>
          <w:sz w:val="26"/>
          <w:szCs w:val="26"/>
        </w:rPr>
        <w:t>lymerace</w:t>
      </w:r>
    </w:p>
    <w:p w:rsidR="00C61527" w:rsidRDefault="00C61527" w:rsidP="00FC2F43">
      <w:pPr>
        <w:pStyle w:val="Nzev"/>
        <w:ind w:left="708" w:hanging="708"/>
        <w:rPr>
          <w:rFonts w:ascii="Times New Roman" w:hAnsi="Times New Roman"/>
          <w:sz w:val="26"/>
          <w:szCs w:val="26"/>
          <w:lang w:val="en-US"/>
        </w:rPr>
      </w:pPr>
    </w:p>
    <w:p w:rsidR="00C61527" w:rsidRPr="00C61527" w:rsidRDefault="00C61527" w:rsidP="00A0727B">
      <w:pPr>
        <w:jc w:val="center"/>
        <w:rPr>
          <w:lang w:val="en-US"/>
        </w:rPr>
      </w:pPr>
    </w:p>
    <w:p w:rsidR="00AA58F3" w:rsidRPr="00C61527" w:rsidRDefault="00861CD3" w:rsidP="00A0727B">
      <w:pPr>
        <w:pStyle w:val="Nzev"/>
        <w:ind w:left="708" w:hanging="708"/>
        <w:jc w:val="center"/>
        <w:rPr>
          <w:rFonts w:ascii="Times New Roman" w:hAnsi="Times New Roman"/>
          <w:sz w:val="26"/>
          <w:szCs w:val="26"/>
          <w:lang w:val="en-US"/>
        </w:rPr>
      </w:pPr>
      <w:r w:rsidRPr="00C61527">
        <w:rPr>
          <w:rFonts w:ascii="Times New Roman" w:hAnsi="Times New Roman"/>
          <w:sz w:val="26"/>
          <w:szCs w:val="26"/>
          <w:lang w:val="en-US"/>
        </w:rPr>
        <w:t xml:space="preserve">Synthesis </w:t>
      </w:r>
      <w:r w:rsidR="005F7EAF" w:rsidRPr="00C61527">
        <w:rPr>
          <w:rFonts w:ascii="Times New Roman" w:hAnsi="Times New Roman"/>
          <w:sz w:val="26"/>
          <w:szCs w:val="26"/>
          <w:lang w:val="en-US"/>
        </w:rPr>
        <w:t>of star polymers applicable as filler for polyurethane coatings by ionic polymerization</w:t>
      </w:r>
    </w:p>
    <w:p w:rsidR="00AA58F3" w:rsidRPr="00433C11" w:rsidRDefault="00AA58F3" w:rsidP="00FC2F43">
      <w:pPr>
        <w:rPr>
          <w:rFonts w:asciiTheme="minorHAnsi" w:hAnsiTheme="minorHAnsi"/>
          <w:sz w:val="20"/>
          <w:szCs w:val="20"/>
          <w:lang w:val="en-US"/>
        </w:rPr>
      </w:pPr>
    </w:p>
    <w:p w:rsidR="00AA58F3" w:rsidRPr="00A0727B" w:rsidRDefault="00FD1439" w:rsidP="00FC2F43">
      <w:pPr>
        <w:rPr>
          <w:i/>
          <w:sz w:val="22"/>
          <w:szCs w:val="22"/>
          <w:lang w:val="en-US"/>
        </w:rPr>
      </w:pPr>
      <w:r w:rsidRPr="00A0727B">
        <w:rPr>
          <w:i/>
          <w:sz w:val="22"/>
          <w:szCs w:val="22"/>
          <w:lang w:val="en-US"/>
        </w:rPr>
        <w:t>Bohacik P</w:t>
      </w:r>
      <w:r w:rsidR="00867785" w:rsidRPr="00A0727B">
        <w:rPr>
          <w:i/>
          <w:sz w:val="22"/>
          <w:szCs w:val="22"/>
          <w:lang w:val="en-US"/>
        </w:rPr>
        <w:t>.</w:t>
      </w:r>
      <w:r w:rsidR="00106E8F" w:rsidRPr="00A0727B">
        <w:rPr>
          <w:i/>
          <w:sz w:val="22"/>
          <w:szCs w:val="22"/>
          <w:vertAlign w:val="superscript"/>
          <w:lang w:val="en-US"/>
        </w:rPr>
        <w:t>1</w:t>
      </w:r>
      <w:r w:rsidR="00106E8F" w:rsidRPr="00A0727B">
        <w:rPr>
          <w:i/>
          <w:sz w:val="22"/>
          <w:szCs w:val="22"/>
          <w:lang w:val="en-US"/>
        </w:rPr>
        <w:t xml:space="preserve">, </w:t>
      </w:r>
      <w:r w:rsidRPr="00A0727B">
        <w:rPr>
          <w:i/>
          <w:sz w:val="22"/>
          <w:szCs w:val="22"/>
          <w:lang w:val="en-US"/>
        </w:rPr>
        <w:t>Podzimek S.</w:t>
      </w:r>
      <w:r w:rsidR="00106E8F" w:rsidRPr="00A0727B">
        <w:rPr>
          <w:i/>
          <w:sz w:val="22"/>
          <w:szCs w:val="22"/>
          <w:vertAlign w:val="superscript"/>
          <w:lang w:val="en-US"/>
        </w:rPr>
        <w:t>1,2</w:t>
      </w:r>
      <w:r w:rsidRPr="00A0727B">
        <w:rPr>
          <w:i/>
          <w:sz w:val="22"/>
          <w:szCs w:val="22"/>
          <w:lang w:val="en-US"/>
        </w:rPr>
        <w:t>, Spacek V</w:t>
      </w:r>
      <w:r w:rsidR="00A408DA" w:rsidRPr="00A0727B">
        <w:rPr>
          <w:i/>
          <w:sz w:val="22"/>
          <w:szCs w:val="22"/>
          <w:lang w:val="en-US"/>
        </w:rPr>
        <w:t>.</w:t>
      </w:r>
      <w:r w:rsidRPr="00A0727B">
        <w:rPr>
          <w:i/>
          <w:sz w:val="22"/>
          <w:szCs w:val="22"/>
          <w:vertAlign w:val="superscript"/>
          <w:lang w:val="en-US"/>
        </w:rPr>
        <w:t>2</w:t>
      </w:r>
      <w:r w:rsidR="00A408DA" w:rsidRPr="00A0727B">
        <w:rPr>
          <w:i/>
          <w:sz w:val="22"/>
          <w:szCs w:val="22"/>
          <w:lang w:val="en-US"/>
        </w:rPr>
        <w:t>,</w:t>
      </w:r>
      <w:r w:rsidRPr="00A0727B">
        <w:rPr>
          <w:i/>
          <w:sz w:val="22"/>
          <w:szCs w:val="22"/>
          <w:lang w:val="en-US"/>
        </w:rPr>
        <w:t xml:space="preserve"> Bandzuch J.</w:t>
      </w:r>
      <w:r w:rsidRPr="00A0727B">
        <w:rPr>
          <w:i/>
          <w:sz w:val="22"/>
          <w:szCs w:val="22"/>
          <w:vertAlign w:val="superscript"/>
          <w:lang w:val="en-US"/>
        </w:rPr>
        <w:t>2</w:t>
      </w:r>
      <w:r w:rsidR="00A408DA" w:rsidRPr="00A0727B">
        <w:rPr>
          <w:i/>
          <w:sz w:val="22"/>
          <w:szCs w:val="22"/>
          <w:lang w:val="en-US"/>
        </w:rPr>
        <w:t>, Machotova J.</w:t>
      </w:r>
      <w:r w:rsidR="00A408DA" w:rsidRPr="00A0727B">
        <w:rPr>
          <w:i/>
          <w:sz w:val="22"/>
          <w:szCs w:val="22"/>
          <w:vertAlign w:val="superscript"/>
          <w:lang w:val="en-US"/>
        </w:rPr>
        <w:t>1</w:t>
      </w:r>
      <w:r w:rsidR="00A0727B">
        <w:rPr>
          <w:i/>
          <w:sz w:val="22"/>
          <w:szCs w:val="22"/>
          <w:lang w:val="en-US"/>
        </w:rPr>
        <w:t>, Kadlecova M.</w:t>
      </w:r>
      <w:r w:rsidR="00A0727B" w:rsidRPr="00A0727B">
        <w:rPr>
          <w:i/>
          <w:sz w:val="22"/>
          <w:szCs w:val="22"/>
          <w:vertAlign w:val="superscript"/>
          <w:lang w:val="en-US"/>
        </w:rPr>
        <w:t>1</w:t>
      </w:r>
    </w:p>
    <w:p w:rsidR="00AA58F3" w:rsidRPr="00433C11" w:rsidRDefault="00AA58F3" w:rsidP="00FC2F43">
      <w:pPr>
        <w:rPr>
          <w:rFonts w:asciiTheme="minorHAnsi" w:hAnsiTheme="minorHAnsi"/>
          <w:sz w:val="20"/>
          <w:szCs w:val="20"/>
          <w:lang w:val="en-US"/>
        </w:rPr>
      </w:pPr>
    </w:p>
    <w:p w:rsidR="00867785" w:rsidRPr="00433C11" w:rsidRDefault="00106E8F" w:rsidP="00FC2F43">
      <w:pPr>
        <w:rPr>
          <w:rFonts w:asciiTheme="minorHAnsi" w:hAnsiTheme="minorHAnsi"/>
          <w:i/>
          <w:sz w:val="20"/>
          <w:szCs w:val="20"/>
          <w:lang w:val="en-US"/>
        </w:rPr>
      </w:pPr>
      <w:r w:rsidRPr="00433C11">
        <w:rPr>
          <w:rFonts w:asciiTheme="minorHAnsi" w:hAnsiTheme="minorHAnsi"/>
          <w:i/>
          <w:sz w:val="20"/>
          <w:szCs w:val="20"/>
          <w:vertAlign w:val="superscript"/>
          <w:lang w:val="en-US"/>
        </w:rPr>
        <w:t>1</w:t>
      </w:r>
      <w:r w:rsidR="00FD09A1" w:rsidRPr="00433C11">
        <w:rPr>
          <w:rFonts w:asciiTheme="minorHAnsi" w:hAnsiTheme="minorHAnsi"/>
          <w:i/>
          <w:sz w:val="20"/>
          <w:szCs w:val="20"/>
          <w:lang w:val="en-US"/>
        </w:rPr>
        <w:t>University of Pardubice, Faculty of Chemical-technology,</w:t>
      </w:r>
      <w:r w:rsidR="003E64F6">
        <w:rPr>
          <w:rFonts w:asciiTheme="minorHAnsi" w:hAnsiTheme="minorHAnsi"/>
          <w:i/>
          <w:sz w:val="20"/>
          <w:szCs w:val="20"/>
          <w:lang w:val="en-US"/>
        </w:rPr>
        <w:t xml:space="preserve"> Institute of Macromolecular Substances and Techno</w:t>
      </w:r>
      <w:r w:rsidR="003E64F6">
        <w:rPr>
          <w:rFonts w:asciiTheme="minorHAnsi" w:hAnsiTheme="minorHAnsi"/>
          <w:i/>
          <w:sz w:val="20"/>
          <w:szCs w:val="20"/>
          <w:lang w:val="en-US"/>
        </w:rPr>
        <w:t>l</w:t>
      </w:r>
      <w:r w:rsidR="003E64F6">
        <w:rPr>
          <w:rFonts w:asciiTheme="minorHAnsi" w:hAnsiTheme="minorHAnsi"/>
          <w:i/>
          <w:sz w:val="20"/>
          <w:szCs w:val="20"/>
          <w:lang w:val="en-US"/>
        </w:rPr>
        <w:t>ogy,</w:t>
      </w:r>
      <w:r w:rsidR="00FD09A1" w:rsidRPr="00433C11">
        <w:rPr>
          <w:rFonts w:asciiTheme="minorHAnsi" w:hAnsiTheme="minorHAnsi"/>
          <w:i/>
          <w:sz w:val="20"/>
          <w:szCs w:val="20"/>
          <w:lang w:val="en-US"/>
        </w:rPr>
        <w:t xml:space="preserve"> Studentska 573, 532 10 Pardubice</w:t>
      </w:r>
      <w:r w:rsidR="00867785" w:rsidRPr="00433C11">
        <w:rPr>
          <w:rFonts w:asciiTheme="minorHAnsi" w:hAnsiTheme="minorHAnsi"/>
          <w:i/>
          <w:sz w:val="20"/>
          <w:szCs w:val="20"/>
          <w:lang w:val="en-US"/>
        </w:rPr>
        <w:br/>
      </w:r>
      <w:r w:rsidR="00867785" w:rsidRPr="00433C11">
        <w:rPr>
          <w:rFonts w:asciiTheme="minorHAnsi" w:hAnsiTheme="minorHAnsi"/>
          <w:i/>
          <w:sz w:val="20"/>
          <w:szCs w:val="20"/>
          <w:vertAlign w:val="superscript"/>
          <w:lang w:val="en-US"/>
        </w:rPr>
        <w:t>2</w:t>
      </w:r>
      <w:r w:rsidR="00FD09A1" w:rsidRPr="00433C11">
        <w:rPr>
          <w:rFonts w:asciiTheme="minorHAnsi" w:hAnsiTheme="minorHAnsi"/>
          <w:i/>
          <w:sz w:val="20"/>
          <w:szCs w:val="20"/>
          <w:lang w:val="en-US"/>
        </w:rPr>
        <w:t>Synpo a.s., S. K. Neumanna 1310, Pardubice</w:t>
      </w:r>
    </w:p>
    <w:p w:rsidR="00AA58F3" w:rsidRPr="00433C11" w:rsidRDefault="00263F44" w:rsidP="00FC2F43">
      <w:pPr>
        <w:rPr>
          <w:rFonts w:asciiTheme="minorHAnsi" w:hAnsiTheme="minorHAnsi"/>
          <w:i/>
          <w:sz w:val="20"/>
          <w:szCs w:val="20"/>
          <w:lang w:val="en-US"/>
        </w:rPr>
      </w:pPr>
      <w:r w:rsidRPr="00433C11">
        <w:rPr>
          <w:rFonts w:asciiTheme="minorHAnsi" w:hAnsiTheme="minorHAnsi"/>
          <w:i/>
          <w:sz w:val="20"/>
          <w:szCs w:val="20"/>
          <w:lang w:val="en-US"/>
        </w:rPr>
        <w:t>Peter.bohacik@student.upce.cz</w:t>
      </w:r>
    </w:p>
    <w:p w:rsidR="00AA58F3" w:rsidRPr="00433C11" w:rsidRDefault="00AA58F3" w:rsidP="00FC2F43">
      <w:pPr>
        <w:jc w:val="both"/>
        <w:rPr>
          <w:rFonts w:asciiTheme="minorHAnsi" w:hAnsiTheme="minorHAnsi"/>
          <w:sz w:val="20"/>
          <w:szCs w:val="20"/>
          <w:lang w:val="en-US"/>
        </w:rPr>
      </w:pPr>
    </w:p>
    <w:p w:rsidR="0025327D" w:rsidRPr="0060198E" w:rsidRDefault="00282BE0" w:rsidP="00282BE0">
      <w:pPr>
        <w:pStyle w:val="Nadpis2"/>
        <w:jc w:val="center"/>
        <w:rPr>
          <w:sz w:val="22"/>
          <w:szCs w:val="22"/>
          <w:lang w:val="en-US"/>
        </w:rPr>
      </w:pPr>
      <w:r>
        <w:rPr>
          <w:sz w:val="22"/>
          <w:szCs w:val="22"/>
          <w:lang w:val="en-US"/>
        </w:rPr>
        <w:t>Summary</w:t>
      </w:r>
    </w:p>
    <w:p w:rsidR="0025327D" w:rsidRDefault="004E3EE8" w:rsidP="00FC2F43">
      <w:pPr>
        <w:pStyle w:val="Body"/>
        <w:rPr>
          <w:noProof w:val="0"/>
          <w:sz w:val="22"/>
          <w:szCs w:val="22"/>
        </w:rPr>
      </w:pPr>
      <w:r w:rsidRPr="0060198E">
        <w:rPr>
          <w:noProof w:val="0"/>
          <w:sz w:val="22"/>
          <w:szCs w:val="22"/>
        </w:rPr>
        <w:t xml:space="preserve">    </w:t>
      </w:r>
      <w:r w:rsidR="00B72066" w:rsidRPr="0060198E">
        <w:rPr>
          <w:noProof w:val="0"/>
          <w:sz w:val="22"/>
          <w:szCs w:val="22"/>
        </w:rPr>
        <w:t>Star polymers were prepared by ionic polymerization.</w:t>
      </w:r>
      <w:r w:rsidR="0071105B" w:rsidRPr="0060198E">
        <w:rPr>
          <w:noProof w:val="0"/>
          <w:sz w:val="22"/>
          <w:szCs w:val="22"/>
        </w:rPr>
        <w:t xml:space="preserve"> </w:t>
      </w:r>
      <w:r w:rsidR="00B72066" w:rsidRPr="0060198E">
        <w:rPr>
          <w:noProof w:val="0"/>
          <w:sz w:val="22"/>
          <w:szCs w:val="22"/>
        </w:rPr>
        <w:t>As the star core polyols served e.g.: trim</w:t>
      </w:r>
      <w:r w:rsidR="00B72066" w:rsidRPr="0060198E">
        <w:rPr>
          <w:noProof w:val="0"/>
          <w:sz w:val="22"/>
          <w:szCs w:val="22"/>
        </w:rPr>
        <w:t>e</w:t>
      </w:r>
      <w:r w:rsidR="00B72066" w:rsidRPr="0060198E">
        <w:rPr>
          <w:noProof w:val="0"/>
          <w:sz w:val="22"/>
          <w:szCs w:val="22"/>
        </w:rPr>
        <w:t xml:space="preserve">thylol propane (TMP), pentaerythrythol (PETP) and dipentaerythrythol (DPETP) and the star arms were built up from </w:t>
      </w:r>
      <w:r w:rsidR="00B72066" w:rsidRPr="0060198E">
        <w:rPr>
          <w:rFonts w:eastAsia="Gulim"/>
          <w:noProof w:val="0"/>
          <w:sz w:val="22"/>
          <w:szCs w:val="22"/>
        </w:rPr>
        <w:t>ε</w:t>
      </w:r>
      <w:r w:rsidR="00B72066" w:rsidRPr="0060198E">
        <w:rPr>
          <w:noProof w:val="0"/>
          <w:sz w:val="22"/>
          <w:szCs w:val="22"/>
        </w:rPr>
        <w:t>-caprolactame, lactide in different ratios of both components. Coatings based on TMP have often anti-slip properties high gloss but lower hardness. On the contrary, coatings based on PETP and DPETP have high hardne</w:t>
      </w:r>
      <w:r w:rsidR="005B5ADD" w:rsidRPr="0060198E">
        <w:rPr>
          <w:noProof w:val="0"/>
          <w:sz w:val="22"/>
          <w:szCs w:val="22"/>
        </w:rPr>
        <w:t>ss, but no anti-slip properties</w:t>
      </w:r>
      <w:r w:rsidR="00B72066" w:rsidRPr="0060198E">
        <w:rPr>
          <w:noProof w:val="0"/>
          <w:sz w:val="22"/>
          <w:szCs w:val="22"/>
        </w:rPr>
        <w:t xml:space="preserve">. </w:t>
      </w:r>
    </w:p>
    <w:p w:rsidR="00282BE0" w:rsidRPr="00282BE0" w:rsidRDefault="00282BE0" w:rsidP="00282BE0">
      <w:pPr>
        <w:pStyle w:val="Body"/>
        <w:jc w:val="center"/>
        <w:rPr>
          <w:b/>
          <w:noProof w:val="0"/>
          <w:sz w:val="22"/>
          <w:szCs w:val="22"/>
        </w:rPr>
      </w:pPr>
      <w:r w:rsidRPr="00282BE0">
        <w:rPr>
          <w:b/>
          <w:noProof w:val="0"/>
          <w:sz w:val="22"/>
          <w:szCs w:val="22"/>
        </w:rPr>
        <w:t>Key words</w:t>
      </w:r>
    </w:p>
    <w:p w:rsidR="00282BE0" w:rsidRPr="0060198E" w:rsidRDefault="002913AE" w:rsidP="00282BE0">
      <w:pPr>
        <w:pStyle w:val="Body"/>
        <w:jc w:val="center"/>
        <w:rPr>
          <w:noProof w:val="0"/>
          <w:sz w:val="22"/>
          <w:szCs w:val="22"/>
        </w:rPr>
      </w:pPr>
      <w:r>
        <w:rPr>
          <w:noProof w:val="0"/>
          <w:sz w:val="22"/>
          <w:szCs w:val="22"/>
        </w:rPr>
        <w:t>Io</w:t>
      </w:r>
      <w:r w:rsidR="00385264">
        <w:rPr>
          <w:noProof w:val="0"/>
          <w:sz w:val="22"/>
          <w:szCs w:val="22"/>
        </w:rPr>
        <w:t xml:space="preserve">nic Polymerization, Polyurethane Coatings, </w:t>
      </w:r>
    </w:p>
    <w:p w:rsidR="0025327D" w:rsidRPr="0060198E" w:rsidRDefault="00313415" w:rsidP="00FC2F43">
      <w:pPr>
        <w:pStyle w:val="Nadpis2"/>
        <w:rPr>
          <w:sz w:val="22"/>
          <w:szCs w:val="22"/>
          <w:lang w:val="en-US"/>
        </w:rPr>
      </w:pPr>
      <w:r w:rsidRPr="0060198E">
        <w:rPr>
          <w:sz w:val="22"/>
          <w:szCs w:val="22"/>
          <w:lang w:val="en-US"/>
        </w:rPr>
        <w:t>Introduction</w:t>
      </w:r>
    </w:p>
    <w:p w:rsidR="00313415" w:rsidRPr="0060198E" w:rsidRDefault="004E3EE8" w:rsidP="00FC2F43">
      <w:pPr>
        <w:jc w:val="both"/>
        <w:rPr>
          <w:sz w:val="22"/>
          <w:szCs w:val="22"/>
          <w:lang w:val="en-US" w:eastAsia="en-US"/>
        </w:rPr>
      </w:pPr>
      <w:r w:rsidRPr="0060198E">
        <w:rPr>
          <w:sz w:val="22"/>
          <w:szCs w:val="22"/>
          <w:lang w:val="en-US" w:eastAsia="en-US"/>
        </w:rPr>
        <w:t xml:space="preserve">    </w:t>
      </w:r>
      <w:r w:rsidR="00313415" w:rsidRPr="0060198E">
        <w:rPr>
          <w:sz w:val="22"/>
          <w:szCs w:val="22"/>
          <w:lang w:val="en-US" w:eastAsia="en-US"/>
        </w:rPr>
        <w:t xml:space="preserve">Star polymers </w:t>
      </w:r>
      <w:r w:rsidR="00E36DD8" w:rsidRPr="0060198E">
        <w:rPr>
          <w:sz w:val="22"/>
          <w:szCs w:val="22"/>
          <w:lang w:val="en-US" w:eastAsia="en-US"/>
        </w:rPr>
        <w:t>are branched molecules containing multiple arms connected at central core that have unique properties compared to their linear analogues.</w:t>
      </w:r>
      <w:r w:rsidR="00E36DD8" w:rsidRPr="0060198E">
        <w:rPr>
          <w:sz w:val="22"/>
          <w:szCs w:val="22"/>
          <w:vertAlign w:val="superscript"/>
          <w:lang w:val="en-US" w:eastAsia="en-US"/>
        </w:rPr>
        <w:t>1,2</w:t>
      </w:r>
      <w:r w:rsidR="00E36DD8" w:rsidRPr="0060198E">
        <w:rPr>
          <w:sz w:val="22"/>
          <w:szCs w:val="22"/>
          <w:lang w:val="en-US" w:eastAsia="en-US"/>
        </w:rPr>
        <w:t xml:space="preserve"> The first report about this configuration was made in 1948 by Shaefgen and Flory.</w:t>
      </w:r>
      <w:r w:rsidR="00E36DD8" w:rsidRPr="0060198E">
        <w:rPr>
          <w:sz w:val="22"/>
          <w:szCs w:val="22"/>
          <w:vertAlign w:val="superscript"/>
          <w:lang w:val="en-US" w:eastAsia="en-US"/>
        </w:rPr>
        <w:t>3</w:t>
      </w:r>
      <w:r w:rsidR="00E36DD8" w:rsidRPr="0060198E">
        <w:rPr>
          <w:sz w:val="22"/>
          <w:szCs w:val="22"/>
          <w:lang w:val="en-US" w:eastAsia="en-US"/>
        </w:rPr>
        <w:t xml:space="preserve"> </w:t>
      </w:r>
      <w:r w:rsidR="007964A3" w:rsidRPr="0060198E">
        <w:rPr>
          <w:sz w:val="22"/>
          <w:szCs w:val="22"/>
          <w:lang w:val="en-US" w:eastAsia="en-US"/>
        </w:rPr>
        <w:t xml:space="preserve">Star polymers are interest because they provide most of the properties of high molecular weight materials at lower viscosity than linear materials. </w:t>
      </w:r>
    </w:p>
    <w:p w:rsidR="008E0D50" w:rsidRPr="0060198E" w:rsidRDefault="004E3EE8" w:rsidP="00FC2F43">
      <w:pPr>
        <w:jc w:val="both"/>
        <w:rPr>
          <w:sz w:val="22"/>
          <w:szCs w:val="22"/>
          <w:lang w:val="en-US" w:eastAsia="en-US"/>
        </w:rPr>
      </w:pPr>
      <w:r w:rsidRPr="0060198E">
        <w:rPr>
          <w:sz w:val="22"/>
          <w:szCs w:val="22"/>
          <w:lang w:val="en-US" w:eastAsia="en-US"/>
        </w:rPr>
        <w:t xml:space="preserve">    </w:t>
      </w:r>
      <w:r w:rsidR="008E0D50" w:rsidRPr="0060198E">
        <w:rPr>
          <w:sz w:val="22"/>
          <w:szCs w:val="22"/>
          <w:lang w:val="en-US" w:eastAsia="en-US"/>
        </w:rPr>
        <w:t>The selectivity of ionic polymerization is due to the very strict requirements for stabi</w:t>
      </w:r>
      <w:r w:rsidR="00715D2A" w:rsidRPr="0060198E">
        <w:rPr>
          <w:sz w:val="22"/>
          <w:szCs w:val="22"/>
          <w:lang w:val="en-US" w:eastAsia="en-US"/>
        </w:rPr>
        <w:t>lization of an</w:t>
      </w:r>
      <w:r w:rsidR="00715D2A" w:rsidRPr="0060198E">
        <w:rPr>
          <w:sz w:val="22"/>
          <w:szCs w:val="22"/>
          <w:lang w:val="en-US" w:eastAsia="en-US"/>
        </w:rPr>
        <w:t>i</w:t>
      </w:r>
      <w:r w:rsidR="00715D2A" w:rsidRPr="0060198E">
        <w:rPr>
          <w:sz w:val="22"/>
          <w:szCs w:val="22"/>
          <w:lang w:val="en-US" w:eastAsia="en-US"/>
        </w:rPr>
        <w:t>on</w:t>
      </w:r>
      <w:r w:rsidR="008E0D50" w:rsidRPr="0060198E">
        <w:rPr>
          <w:sz w:val="22"/>
          <w:szCs w:val="22"/>
          <w:lang w:val="en-US" w:eastAsia="en-US"/>
        </w:rPr>
        <w:t xml:space="preserve">ic and cationic propagating species. </w:t>
      </w:r>
      <w:r w:rsidR="00715D2A" w:rsidRPr="0060198E">
        <w:rPr>
          <w:sz w:val="22"/>
          <w:szCs w:val="22"/>
          <w:lang w:val="en-US" w:eastAsia="en-US"/>
        </w:rPr>
        <w:t xml:space="preserve">Ionic polymerizations, especially cationic polymerizations, are not as well understood as radical polymerizations because of experimental difficulties involved in their study. </w:t>
      </w:r>
      <w:r w:rsidR="00626F06" w:rsidRPr="0060198E">
        <w:rPr>
          <w:sz w:val="22"/>
          <w:szCs w:val="22"/>
          <w:lang w:val="en-US" w:eastAsia="en-US"/>
        </w:rPr>
        <w:t>In ionic polymerizations are usually use inorganic initiators. Is difficult to obtain kinetic data because ionic polymerizations proceed at very rapid rates and are extremely sensitive to the presence of small concentrations of impurities and other adventitious materials. The rates of ionic polymeriz</w:t>
      </w:r>
      <w:r w:rsidR="00626F06" w:rsidRPr="0060198E">
        <w:rPr>
          <w:sz w:val="22"/>
          <w:szCs w:val="22"/>
          <w:lang w:val="en-US" w:eastAsia="en-US"/>
        </w:rPr>
        <w:t>a</w:t>
      </w:r>
      <w:r w:rsidR="00626F06" w:rsidRPr="0060198E">
        <w:rPr>
          <w:sz w:val="22"/>
          <w:szCs w:val="22"/>
          <w:lang w:val="en-US" w:eastAsia="en-US"/>
        </w:rPr>
        <w:t>tions are usually greater than radical polymerizations. Anionic systems are not more reproducible b</w:t>
      </w:r>
      <w:r w:rsidR="00626F06" w:rsidRPr="0060198E">
        <w:rPr>
          <w:sz w:val="22"/>
          <w:szCs w:val="22"/>
          <w:lang w:val="en-US" w:eastAsia="en-US"/>
        </w:rPr>
        <w:t>e</w:t>
      </w:r>
      <w:r w:rsidR="00626F06" w:rsidRPr="0060198E">
        <w:rPr>
          <w:sz w:val="22"/>
          <w:szCs w:val="22"/>
          <w:lang w:val="en-US" w:eastAsia="en-US"/>
        </w:rPr>
        <w:t>cause the reaction components are better defined and easily purified.</w:t>
      </w:r>
      <w:r w:rsidR="00DD643F" w:rsidRPr="0060198E">
        <w:rPr>
          <w:sz w:val="22"/>
          <w:szCs w:val="22"/>
          <w:vertAlign w:val="superscript"/>
          <w:lang w:val="en-US" w:eastAsia="en-US"/>
        </w:rPr>
        <w:t>4</w:t>
      </w:r>
      <w:r w:rsidR="00DD643F" w:rsidRPr="0060198E">
        <w:rPr>
          <w:sz w:val="22"/>
          <w:szCs w:val="22"/>
          <w:lang w:val="en-US" w:eastAsia="en-US"/>
        </w:rPr>
        <w:t xml:space="preserve"> </w:t>
      </w:r>
    </w:p>
    <w:p w:rsidR="007838DF" w:rsidRPr="0060198E" w:rsidRDefault="007838DF" w:rsidP="00FC2F43">
      <w:pPr>
        <w:pStyle w:val="Paragraph"/>
        <w:rPr>
          <w:rFonts w:eastAsia="MTSY"/>
          <w:sz w:val="22"/>
          <w:szCs w:val="22"/>
          <w:vertAlign w:val="superscript"/>
          <w:lang w:eastAsia="en-GB"/>
        </w:rPr>
      </w:pPr>
      <w:r w:rsidRPr="0060198E">
        <w:rPr>
          <w:rFonts w:eastAsia="MTSY"/>
          <w:sz w:val="22"/>
          <w:szCs w:val="22"/>
          <w:lang w:eastAsia="en-GB"/>
        </w:rPr>
        <w:t>Mark-Houwink plot provides information about molecular structure. Generally, polymer molecules in the thermodynamically good solvents have the exponent a from about 0.65 to about 0.75, and in the theta solvent 0,5.</w:t>
      </w:r>
      <w:r w:rsidRPr="0060198E">
        <w:rPr>
          <w:rFonts w:eastAsia="MTSY"/>
          <w:sz w:val="22"/>
          <w:szCs w:val="22"/>
          <w:vertAlign w:val="superscript"/>
          <w:lang w:eastAsia="en-GB"/>
        </w:rPr>
        <w:t>5</w:t>
      </w:r>
      <w:r w:rsidRPr="0060198E">
        <w:rPr>
          <w:rFonts w:eastAsia="MTSY"/>
          <w:sz w:val="22"/>
          <w:szCs w:val="22"/>
          <w:lang w:eastAsia="en-GB"/>
        </w:rPr>
        <w:t xml:space="preserve"> The exponent a of the Mark-Houwink equation decreases with increasing degree of branching. Typical feature of randomly branched polymers is decreasing slope of the Mark-Houwink plot towards the higher molar masses. In the ultimate case of the star-like branched molecules the e</w:t>
      </w:r>
      <w:r w:rsidRPr="0060198E">
        <w:rPr>
          <w:rFonts w:eastAsia="MTSY"/>
          <w:sz w:val="22"/>
          <w:szCs w:val="22"/>
          <w:lang w:eastAsia="en-GB"/>
        </w:rPr>
        <w:t>x</w:t>
      </w:r>
      <w:r w:rsidRPr="0060198E">
        <w:rPr>
          <w:rFonts w:eastAsia="MTSY"/>
          <w:sz w:val="22"/>
          <w:szCs w:val="22"/>
          <w:lang w:eastAsia="en-GB"/>
        </w:rPr>
        <w:t>ponent reaches the value of 0. In addition, the knowledge of intrinsic viscosity and molar mass allows the calculation of hydrodynamic radius and of the root mean square (RMS) radius (also called radius of gyration) using the Flory-Fox and Ptitsyn-Eizner equantions.</w:t>
      </w:r>
      <w:r w:rsidRPr="0060198E">
        <w:rPr>
          <w:rFonts w:eastAsia="MTSY"/>
          <w:sz w:val="22"/>
          <w:szCs w:val="22"/>
          <w:vertAlign w:val="superscript"/>
          <w:lang w:eastAsia="en-GB"/>
        </w:rPr>
        <w:t>5,6</w:t>
      </w:r>
    </w:p>
    <w:p w:rsidR="007838DF" w:rsidRPr="0060198E" w:rsidRDefault="007838DF" w:rsidP="00FC2F43">
      <w:pPr>
        <w:pStyle w:val="Paragraph"/>
        <w:rPr>
          <w:rFonts w:eastAsia="MTSY"/>
          <w:sz w:val="22"/>
          <w:szCs w:val="22"/>
          <w:vertAlign w:val="superscript"/>
          <w:lang w:eastAsia="en-GB"/>
        </w:rPr>
      </w:pPr>
      <w:r w:rsidRPr="0060198E">
        <w:rPr>
          <w:rFonts w:eastAsia="MTSY"/>
          <w:sz w:val="22"/>
          <w:szCs w:val="22"/>
          <w:lang w:eastAsia="en-GB"/>
        </w:rPr>
        <w:t>Size Exclusion Chromatography (SEC) based on entropic separation is typically used for the anal</w:t>
      </w:r>
      <w:r w:rsidRPr="0060198E">
        <w:rPr>
          <w:rFonts w:eastAsia="MTSY"/>
          <w:sz w:val="22"/>
          <w:szCs w:val="22"/>
          <w:lang w:eastAsia="en-GB"/>
        </w:rPr>
        <w:t>y</w:t>
      </w:r>
      <w:r w:rsidRPr="0060198E">
        <w:rPr>
          <w:rFonts w:eastAsia="MTSY"/>
          <w:sz w:val="22"/>
          <w:szCs w:val="22"/>
          <w:lang w:eastAsia="en-GB"/>
        </w:rPr>
        <w:t>sis of polymers. SEC is often used for polymerization kinetics studies, investigation of polymer degr</w:t>
      </w:r>
      <w:r w:rsidRPr="0060198E">
        <w:rPr>
          <w:rFonts w:eastAsia="MTSY"/>
          <w:sz w:val="22"/>
          <w:szCs w:val="22"/>
          <w:lang w:eastAsia="en-GB"/>
        </w:rPr>
        <w:t>a</w:t>
      </w:r>
      <w:r w:rsidRPr="0060198E">
        <w:rPr>
          <w:rFonts w:eastAsia="MTSY"/>
          <w:sz w:val="22"/>
          <w:szCs w:val="22"/>
          <w:lang w:eastAsia="en-GB"/>
        </w:rPr>
        <w:t>dation and ageing, determination of low-molar-mass additives in polymers and characterization of oligomers.</w:t>
      </w:r>
      <w:r w:rsidR="00443BC6" w:rsidRPr="0060198E">
        <w:rPr>
          <w:rFonts w:eastAsia="MTSY"/>
          <w:sz w:val="22"/>
          <w:szCs w:val="22"/>
          <w:vertAlign w:val="superscript"/>
          <w:lang w:eastAsia="en-GB"/>
        </w:rPr>
        <w:t>5,</w:t>
      </w:r>
      <w:r w:rsidRPr="0060198E">
        <w:rPr>
          <w:rFonts w:eastAsia="MTSY"/>
          <w:sz w:val="22"/>
          <w:szCs w:val="22"/>
          <w:vertAlign w:val="superscript"/>
          <w:lang w:eastAsia="en-GB"/>
        </w:rPr>
        <w:t xml:space="preserve">6 </w:t>
      </w:r>
    </w:p>
    <w:p w:rsidR="007A3144" w:rsidRPr="0060198E" w:rsidRDefault="007A3144" w:rsidP="00FC2F43">
      <w:pPr>
        <w:pStyle w:val="Paragraph"/>
        <w:rPr>
          <w:rFonts w:eastAsia="MTSY"/>
          <w:sz w:val="22"/>
          <w:szCs w:val="22"/>
          <w:lang w:eastAsia="en-GB"/>
        </w:rPr>
      </w:pPr>
      <w:r w:rsidRPr="0060198E">
        <w:rPr>
          <w:sz w:val="22"/>
          <w:szCs w:val="22"/>
        </w:rPr>
        <w:t>Branching polymers have attractive properties e.g. reduce molecular size, inhibition of polymer crystallization (branching discourages the chain from fitting closely together, the structure is amo</w:t>
      </w:r>
      <w:r w:rsidRPr="0060198E">
        <w:rPr>
          <w:sz w:val="22"/>
          <w:szCs w:val="22"/>
        </w:rPr>
        <w:t>r</w:t>
      </w:r>
      <w:r w:rsidRPr="0060198E">
        <w:rPr>
          <w:sz w:val="22"/>
          <w:szCs w:val="22"/>
        </w:rPr>
        <w:t>phous and have relatively large amount of empty space</w:t>
      </w:r>
      <w:r w:rsidR="00875C9D" w:rsidRPr="0060198E">
        <w:rPr>
          <w:sz w:val="22"/>
          <w:szCs w:val="22"/>
        </w:rPr>
        <w:t>)</w:t>
      </w:r>
      <w:r w:rsidRPr="0060198E">
        <w:rPr>
          <w:sz w:val="22"/>
          <w:szCs w:val="22"/>
        </w:rPr>
        <w:t>. Branched molecules can be of varied stru</w:t>
      </w:r>
      <w:r w:rsidRPr="0060198E">
        <w:rPr>
          <w:sz w:val="22"/>
          <w:szCs w:val="22"/>
        </w:rPr>
        <w:t>c</w:t>
      </w:r>
      <w:r w:rsidRPr="0060198E">
        <w:rPr>
          <w:sz w:val="22"/>
          <w:szCs w:val="22"/>
        </w:rPr>
        <w:t xml:space="preserve">tures e.g. </w:t>
      </w:r>
      <w:r w:rsidR="00697EBC" w:rsidRPr="0060198E">
        <w:rPr>
          <w:sz w:val="22"/>
          <w:szCs w:val="22"/>
        </w:rPr>
        <w:t xml:space="preserve">stars, </w:t>
      </w:r>
      <w:r w:rsidRPr="0060198E">
        <w:rPr>
          <w:sz w:val="22"/>
          <w:szCs w:val="22"/>
        </w:rPr>
        <w:t>ran</w:t>
      </w:r>
      <w:r w:rsidR="00697EBC" w:rsidRPr="0060198E">
        <w:rPr>
          <w:sz w:val="22"/>
          <w:szCs w:val="22"/>
        </w:rPr>
        <w:t xml:space="preserve">domly branched polymers, combs, </w:t>
      </w:r>
      <w:r w:rsidRPr="0060198E">
        <w:rPr>
          <w:sz w:val="22"/>
          <w:szCs w:val="22"/>
        </w:rPr>
        <w:t xml:space="preserve">dendrimers and hyperbranched polymers. </w:t>
      </w:r>
      <w:r w:rsidR="003D2EDD" w:rsidRPr="0060198E">
        <w:rPr>
          <w:sz w:val="22"/>
          <w:szCs w:val="22"/>
          <w:vertAlign w:val="superscript"/>
        </w:rPr>
        <w:t>5</w:t>
      </w:r>
    </w:p>
    <w:p w:rsidR="007838DF" w:rsidRPr="0060198E" w:rsidRDefault="007838DF" w:rsidP="00FC2F43">
      <w:pPr>
        <w:jc w:val="both"/>
        <w:rPr>
          <w:sz w:val="22"/>
          <w:szCs w:val="22"/>
          <w:lang w:val="en-US" w:eastAsia="en-US"/>
        </w:rPr>
      </w:pPr>
    </w:p>
    <w:p w:rsidR="00313415" w:rsidRPr="0060198E" w:rsidRDefault="00313415" w:rsidP="00FC2F43">
      <w:pPr>
        <w:rPr>
          <w:b/>
          <w:sz w:val="22"/>
          <w:szCs w:val="22"/>
          <w:lang w:val="en-US" w:eastAsia="en-US"/>
        </w:rPr>
      </w:pPr>
      <w:r w:rsidRPr="0060198E">
        <w:rPr>
          <w:b/>
          <w:sz w:val="22"/>
          <w:szCs w:val="22"/>
          <w:lang w:val="en-US" w:eastAsia="en-US"/>
        </w:rPr>
        <w:t>Experimental Part and Discussion</w:t>
      </w:r>
    </w:p>
    <w:p w:rsidR="004B7630" w:rsidRPr="0060198E" w:rsidRDefault="004E3EE8" w:rsidP="00FC2F43">
      <w:pPr>
        <w:jc w:val="both"/>
        <w:rPr>
          <w:sz w:val="22"/>
          <w:szCs w:val="22"/>
          <w:lang w:val="en-US" w:eastAsia="en-US"/>
        </w:rPr>
      </w:pPr>
      <w:r w:rsidRPr="0060198E">
        <w:rPr>
          <w:sz w:val="22"/>
          <w:szCs w:val="22"/>
          <w:lang w:val="en-US" w:eastAsia="en-US"/>
        </w:rPr>
        <w:t xml:space="preserve">    </w:t>
      </w:r>
      <w:r w:rsidR="005904CA" w:rsidRPr="0060198E">
        <w:rPr>
          <w:sz w:val="22"/>
          <w:szCs w:val="22"/>
          <w:lang w:val="en-US" w:eastAsia="en-US"/>
        </w:rPr>
        <w:t xml:space="preserve">For </w:t>
      </w:r>
      <w:r w:rsidR="006F5329" w:rsidRPr="0060198E">
        <w:rPr>
          <w:sz w:val="22"/>
          <w:szCs w:val="22"/>
          <w:lang w:val="en-US" w:eastAsia="en-US"/>
        </w:rPr>
        <w:t>characterization</w:t>
      </w:r>
      <w:r w:rsidR="005904CA" w:rsidRPr="0060198E">
        <w:rPr>
          <w:sz w:val="22"/>
          <w:szCs w:val="22"/>
          <w:lang w:val="en-US" w:eastAsia="en-US"/>
        </w:rPr>
        <w:t xml:space="preserve"> was used A4F-MALS from Wyatt Technology Corporation with Isocratic pump (Agilent 1100 Series, Agilent Laboratories</w:t>
      </w:r>
      <w:r w:rsidR="000465F8" w:rsidRPr="0060198E">
        <w:rPr>
          <w:sz w:val="22"/>
          <w:szCs w:val="22"/>
          <w:lang w:val="en-US" w:eastAsia="en-US"/>
        </w:rPr>
        <w:t>)</w:t>
      </w:r>
      <w:r w:rsidR="005904CA" w:rsidRPr="0060198E">
        <w:rPr>
          <w:sz w:val="22"/>
          <w:szCs w:val="22"/>
          <w:lang w:val="en-US" w:eastAsia="en-US"/>
        </w:rPr>
        <w:t xml:space="preserve">, </w:t>
      </w:r>
      <w:r w:rsidR="002C7856" w:rsidRPr="0060198E">
        <w:rPr>
          <w:sz w:val="22"/>
          <w:szCs w:val="22"/>
          <w:lang w:val="en-US" w:eastAsia="en-US"/>
        </w:rPr>
        <w:t>Auto sampler</w:t>
      </w:r>
      <w:r w:rsidR="005904CA" w:rsidRPr="0060198E">
        <w:rPr>
          <w:sz w:val="22"/>
          <w:szCs w:val="22"/>
          <w:lang w:val="en-US" w:eastAsia="en-US"/>
        </w:rPr>
        <w:t xml:space="preserve"> (Waters 717 Plus, Waters Corpor</w:t>
      </w:r>
      <w:r w:rsidR="005904CA" w:rsidRPr="0060198E">
        <w:rPr>
          <w:sz w:val="22"/>
          <w:szCs w:val="22"/>
          <w:lang w:val="en-US" w:eastAsia="en-US"/>
        </w:rPr>
        <w:t>a</w:t>
      </w:r>
      <w:r w:rsidR="005904CA" w:rsidRPr="0060198E">
        <w:rPr>
          <w:sz w:val="22"/>
          <w:szCs w:val="22"/>
          <w:lang w:val="en-US" w:eastAsia="en-US"/>
        </w:rPr>
        <w:t xml:space="preserve">tion), MALS detector (DAWN HELEOS, Wyatt Technology Corporation) and RI detector (Optilab TrEX, Wyatt Technology Corporation). </w:t>
      </w:r>
      <w:r w:rsidR="004B7630" w:rsidRPr="0060198E">
        <w:rPr>
          <w:sz w:val="22"/>
          <w:szCs w:val="22"/>
          <w:lang w:val="en-US" w:eastAsia="en-US"/>
        </w:rPr>
        <w:t>Concentration of prepared samples were 3 mg/ml</w:t>
      </w:r>
      <w:r w:rsidR="003C7BA1" w:rsidRPr="0060198E">
        <w:rPr>
          <w:sz w:val="22"/>
          <w:szCs w:val="22"/>
          <w:lang w:val="en-US" w:eastAsia="en-US"/>
        </w:rPr>
        <w:t xml:space="preserve"> and injected amount were 100 µL</w:t>
      </w:r>
      <w:r w:rsidR="004B7630" w:rsidRPr="0060198E">
        <w:rPr>
          <w:sz w:val="22"/>
          <w:szCs w:val="22"/>
          <w:lang w:val="en-US" w:eastAsia="en-US"/>
        </w:rPr>
        <w:t xml:space="preserve"> in each sample.</w:t>
      </w:r>
      <w:r w:rsidR="003B6E9C" w:rsidRPr="0060198E">
        <w:rPr>
          <w:sz w:val="22"/>
          <w:szCs w:val="22"/>
          <w:lang w:val="en-US" w:eastAsia="en-US"/>
        </w:rPr>
        <w:t xml:space="preserve"> Was used long separation canal with 350 µm spacer with 5kDa</w:t>
      </w:r>
      <w:r w:rsidR="004B7630" w:rsidRPr="0060198E">
        <w:rPr>
          <w:sz w:val="22"/>
          <w:szCs w:val="22"/>
          <w:lang w:val="en-US" w:eastAsia="en-US"/>
        </w:rPr>
        <w:t xml:space="preserve"> </w:t>
      </w:r>
      <w:r w:rsidR="003B6E9C" w:rsidRPr="0060198E">
        <w:rPr>
          <w:sz w:val="22"/>
          <w:szCs w:val="22"/>
          <w:lang w:val="en-US" w:eastAsia="en-US"/>
        </w:rPr>
        <w:t>regenerated cellulose membrane and channel temperature 25 °C.</w:t>
      </w:r>
      <w:r w:rsidR="00E87FE2" w:rsidRPr="0060198E">
        <w:rPr>
          <w:sz w:val="22"/>
          <w:szCs w:val="22"/>
          <w:lang w:val="en-US" w:eastAsia="en-US"/>
        </w:rPr>
        <w:t xml:space="preserve"> Channel-flow was 1 mL/min, cross-flow gradient from 3 to 0.16 mL/min over 20 minutes, isocratic at 0.16 mL/min over 10 minutes and cross-flow off over 5 minutes. </w:t>
      </w:r>
      <w:r w:rsidR="00AB3EC2" w:rsidRPr="0060198E">
        <w:rPr>
          <w:sz w:val="22"/>
          <w:szCs w:val="22"/>
          <w:lang w:val="en-US" w:eastAsia="en-US"/>
        </w:rPr>
        <w:t xml:space="preserve">A4F-MALS was used to determinate apparent </w:t>
      </w:r>
      <w:r w:rsidR="00620DA9" w:rsidRPr="0060198E">
        <w:rPr>
          <w:sz w:val="22"/>
          <w:szCs w:val="22"/>
          <w:lang w:val="en-US" w:eastAsia="en-US"/>
        </w:rPr>
        <w:t>molecular</w:t>
      </w:r>
      <w:r w:rsidR="00AB3EC2" w:rsidRPr="0060198E">
        <w:rPr>
          <w:sz w:val="22"/>
          <w:szCs w:val="22"/>
          <w:lang w:val="en-US" w:eastAsia="en-US"/>
        </w:rPr>
        <w:t xml:space="preserve"> weights </w:t>
      </w:r>
      <w:r w:rsidR="00AB3EC2" w:rsidRPr="0060198E">
        <w:rPr>
          <w:i/>
          <w:sz w:val="22"/>
          <w:szCs w:val="22"/>
          <w:lang w:val="en-US" w:eastAsia="en-US"/>
        </w:rPr>
        <w:t>M</w:t>
      </w:r>
      <w:r w:rsidR="00AB3EC2" w:rsidRPr="0060198E">
        <w:rPr>
          <w:i/>
          <w:sz w:val="22"/>
          <w:szCs w:val="22"/>
          <w:vertAlign w:val="subscript"/>
          <w:lang w:val="en-US" w:eastAsia="en-US"/>
        </w:rPr>
        <w:t>n</w:t>
      </w:r>
      <w:r w:rsidR="00956E17" w:rsidRPr="0060198E">
        <w:rPr>
          <w:sz w:val="22"/>
          <w:szCs w:val="22"/>
          <w:lang w:val="en-US" w:eastAsia="en-US"/>
        </w:rPr>
        <w:t xml:space="preserve"> and</w:t>
      </w:r>
      <w:r w:rsidR="00AB3EC2" w:rsidRPr="0060198E">
        <w:rPr>
          <w:sz w:val="22"/>
          <w:szCs w:val="22"/>
          <w:lang w:val="en-US" w:eastAsia="en-US"/>
        </w:rPr>
        <w:t xml:space="preserve"> </w:t>
      </w:r>
      <w:r w:rsidR="00AB3EC2" w:rsidRPr="0060198E">
        <w:rPr>
          <w:i/>
          <w:sz w:val="22"/>
          <w:szCs w:val="22"/>
          <w:lang w:val="en-US" w:eastAsia="en-US"/>
        </w:rPr>
        <w:t>M</w:t>
      </w:r>
      <w:r w:rsidR="00AB3EC2" w:rsidRPr="0060198E">
        <w:rPr>
          <w:i/>
          <w:sz w:val="22"/>
          <w:szCs w:val="22"/>
          <w:vertAlign w:val="subscript"/>
          <w:lang w:val="en-US" w:eastAsia="en-US"/>
        </w:rPr>
        <w:t>w</w:t>
      </w:r>
      <w:r w:rsidR="00AB3EC2" w:rsidRPr="0060198E">
        <w:rPr>
          <w:sz w:val="22"/>
          <w:szCs w:val="22"/>
          <w:lang w:val="en-US" w:eastAsia="en-US"/>
        </w:rPr>
        <w:t xml:space="preserve">, molecular weight distributions, </w:t>
      </w:r>
      <w:r w:rsidR="00AB3EC2" w:rsidRPr="0060198E">
        <w:rPr>
          <w:i/>
          <w:sz w:val="22"/>
          <w:szCs w:val="22"/>
          <w:lang w:val="en-US" w:eastAsia="en-US"/>
        </w:rPr>
        <w:t>M</w:t>
      </w:r>
      <w:r w:rsidR="00AB3EC2" w:rsidRPr="0060198E">
        <w:rPr>
          <w:i/>
          <w:sz w:val="22"/>
          <w:szCs w:val="22"/>
          <w:vertAlign w:val="subscript"/>
          <w:lang w:val="en-US" w:eastAsia="en-US"/>
        </w:rPr>
        <w:t>w</w:t>
      </w:r>
      <w:r w:rsidR="00AB3EC2" w:rsidRPr="0060198E">
        <w:rPr>
          <w:i/>
          <w:sz w:val="22"/>
          <w:szCs w:val="22"/>
          <w:lang w:val="en-US" w:eastAsia="en-US"/>
        </w:rPr>
        <w:t>/M</w:t>
      </w:r>
      <w:r w:rsidR="00AB3EC2" w:rsidRPr="0060198E">
        <w:rPr>
          <w:i/>
          <w:sz w:val="22"/>
          <w:szCs w:val="22"/>
          <w:vertAlign w:val="subscript"/>
          <w:lang w:val="en-US" w:eastAsia="en-US"/>
        </w:rPr>
        <w:t>n</w:t>
      </w:r>
      <w:r w:rsidR="00CD14C8" w:rsidRPr="0060198E">
        <w:rPr>
          <w:sz w:val="22"/>
          <w:szCs w:val="22"/>
          <w:lang w:val="en-US" w:eastAsia="en-US"/>
        </w:rPr>
        <w:t xml:space="preserve"> of polymers samples (</w:t>
      </w:r>
      <w:r w:rsidR="00AB3EC2" w:rsidRPr="0060198E">
        <w:rPr>
          <w:i/>
          <w:sz w:val="22"/>
          <w:szCs w:val="22"/>
          <w:lang w:val="en-US" w:eastAsia="en-US"/>
        </w:rPr>
        <w:t>Đ</w:t>
      </w:r>
      <w:r w:rsidR="00AB3EC2" w:rsidRPr="0060198E">
        <w:rPr>
          <w:sz w:val="22"/>
          <w:szCs w:val="22"/>
          <w:lang w:val="en-US" w:eastAsia="en-US"/>
        </w:rPr>
        <w:t xml:space="preserve">). </w:t>
      </w:r>
      <w:r w:rsidR="00DA4DB5" w:rsidRPr="0060198E">
        <w:rPr>
          <w:sz w:val="22"/>
          <w:szCs w:val="22"/>
          <w:lang w:val="en-US" w:eastAsia="en-US"/>
        </w:rPr>
        <w:t>For acquire</w:t>
      </w:r>
      <w:r w:rsidR="000E4315" w:rsidRPr="0060198E">
        <w:rPr>
          <w:sz w:val="22"/>
          <w:szCs w:val="22"/>
          <w:lang w:val="en-US" w:eastAsia="en-US"/>
        </w:rPr>
        <w:t xml:space="preserve"> data for reaction kinetics was</w:t>
      </w:r>
      <w:r w:rsidR="00DA4DB5" w:rsidRPr="0060198E">
        <w:rPr>
          <w:sz w:val="22"/>
          <w:szCs w:val="22"/>
          <w:lang w:val="en-US" w:eastAsia="en-US"/>
        </w:rPr>
        <w:t xml:space="preserve"> used</w:t>
      </w:r>
      <w:r w:rsidR="0017562B" w:rsidRPr="0060198E">
        <w:rPr>
          <w:sz w:val="22"/>
          <w:szCs w:val="22"/>
          <w:lang w:val="en-US" w:eastAsia="en-US"/>
        </w:rPr>
        <w:t xml:space="preserve"> Si</w:t>
      </w:r>
      <w:r w:rsidR="00D635A7" w:rsidRPr="0060198E">
        <w:rPr>
          <w:sz w:val="22"/>
          <w:szCs w:val="22"/>
          <w:lang w:val="en-US" w:eastAsia="en-US"/>
        </w:rPr>
        <w:t>ze Exclusion Chromatography</w:t>
      </w:r>
      <w:r w:rsidR="0031550F" w:rsidRPr="0060198E">
        <w:rPr>
          <w:sz w:val="22"/>
          <w:szCs w:val="22"/>
          <w:lang w:val="en-US" w:eastAsia="en-US"/>
        </w:rPr>
        <w:t xml:space="preserve"> (</w:t>
      </w:r>
      <w:r w:rsidR="0066004C" w:rsidRPr="0060198E">
        <w:rPr>
          <w:sz w:val="22"/>
          <w:szCs w:val="22"/>
          <w:lang w:val="en-US" w:eastAsia="en-US"/>
        </w:rPr>
        <w:t xml:space="preserve">Alliance </w:t>
      </w:r>
      <w:r w:rsidR="003B6E9C" w:rsidRPr="0060198E">
        <w:rPr>
          <w:sz w:val="22"/>
          <w:szCs w:val="22"/>
          <w:lang w:val="en-US" w:eastAsia="en-US"/>
        </w:rPr>
        <w:t>Waters 2695</w:t>
      </w:r>
      <w:r w:rsidR="0031550F" w:rsidRPr="0060198E">
        <w:rPr>
          <w:sz w:val="22"/>
          <w:szCs w:val="22"/>
          <w:lang w:val="en-US" w:eastAsia="en-US"/>
        </w:rPr>
        <w:t>,</w:t>
      </w:r>
      <w:r w:rsidR="003B6E9C" w:rsidRPr="0060198E">
        <w:rPr>
          <w:sz w:val="22"/>
          <w:szCs w:val="22"/>
          <w:lang w:val="en-US" w:eastAsia="en-US"/>
        </w:rPr>
        <w:t xml:space="preserve"> </w:t>
      </w:r>
      <w:r w:rsidR="0066004C" w:rsidRPr="0060198E">
        <w:rPr>
          <w:sz w:val="22"/>
          <w:szCs w:val="22"/>
          <w:lang w:val="en-US" w:eastAsia="en-US"/>
        </w:rPr>
        <w:t>Waters USA)</w:t>
      </w:r>
      <w:r w:rsidR="0031550F" w:rsidRPr="0060198E">
        <w:rPr>
          <w:sz w:val="22"/>
          <w:szCs w:val="22"/>
          <w:lang w:val="en-US" w:eastAsia="en-US"/>
        </w:rPr>
        <w:t>, with pol</w:t>
      </w:r>
      <w:r w:rsidR="0031550F" w:rsidRPr="0060198E">
        <w:rPr>
          <w:sz w:val="22"/>
          <w:szCs w:val="22"/>
          <w:lang w:val="en-US" w:eastAsia="en-US"/>
        </w:rPr>
        <w:t>y</w:t>
      </w:r>
      <w:r w:rsidR="0031550F" w:rsidRPr="0060198E">
        <w:rPr>
          <w:sz w:val="22"/>
          <w:szCs w:val="22"/>
          <w:lang w:val="en-US" w:eastAsia="en-US"/>
        </w:rPr>
        <w:t>styrene standards in Tetrahydrofurane (THF)</w:t>
      </w:r>
      <w:r w:rsidR="0017562B" w:rsidRPr="0060198E">
        <w:rPr>
          <w:sz w:val="22"/>
          <w:szCs w:val="22"/>
          <w:lang w:val="en-US" w:eastAsia="en-US"/>
        </w:rPr>
        <w:t xml:space="preserve"> </w:t>
      </w:r>
      <w:r w:rsidR="008D5F04" w:rsidRPr="0060198E">
        <w:rPr>
          <w:sz w:val="22"/>
          <w:szCs w:val="22"/>
          <w:lang w:val="en-US" w:eastAsia="en-US"/>
        </w:rPr>
        <w:t xml:space="preserve">and </w:t>
      </w:r>
      <w:r w:rsidR="00D635A7" w:rsidRPr="0060198E">
        <w:rPr>
          <w:sz w:val="22"/>
          <w:szCs w:val="22"/>
          <w:lang w:val="en-US" w:eastAsia="en-US"/>
        </w:rPr>
        <w:t>columns Agilent Plgel Mixed C 300 x 7.5 mm.</w:t>
      </w:r>
      <w:r w:rsidR="0031550F" w:rsidRPr="0060198E">
        <w:rPr>
          <w:sz w:val="22"/>
          <w:szCs w:val="22"/>
          <w:lang w:val="en-US" w:eastAsia="en-US"/>
        </w:rPr>
        <w:t xml:space="preserve"> </w:t>
      </w:r>
      <w:r w:rsidR="00DA4DB5" w:rsidRPr="0060198E">
        <w:rPr>
          <w:sz w:val="22"/>
          <w:szCs w:val="22"/>
          <w:lang w:val="en-US" w:eastAsia="en-US"/>
        </w:rPr>
        <w:t xml:space="preserve"> </w:t>
      </w:r>
      <w:r w:rsidR="0024529B" w:rsidRPr="0060198E">
        <w:rPr>
          <w:sz w:val="22"/>
          <w:szCs w:val="22"/>
          <w:lang w:val="en-US" w:eastAsia="en-US"/>
        </w:rPr>
        <w:t xml:space="preserve">The viscosity was determinate by Brookfield </w:t>
      </w:r>
      <w:r w:rsidR="000E4315" w:rsidRPr="0060198E">
        <w:rPr>
          <w:sz w:val="22"/>
          <w:szCs w:val="22"/>
          <w:lang w:val="en-US" w:eastAsia="en-US"/>
        </w:rPr>
        <w:t>viscometer (Brookfield</w:t>
      </w:r>
      <w:r w:rsidR="00FB7EAF" w:rsidRPr="0060198E">
        <w:rPr>
          <w:sz w:val="22"/>
          <w:szCs w:val="22"/>
          <w:lang w:val="en-US" w:eastAsia="en-US"/>
        </w:rPr>
        <w:t xml:space="preserve"> CAP 2000/C6</w:t>
      </w:r>
      <w:r w:rsidR="00B126A6" w:rsidRPr="0060198E">
        <w:rPr>
          <w:sz w:val="22"/>
          <w:szCs w:val="22"/>
          <w:lang w:val="en-US" w:eastAsia="en-US"/>
        </w:rPr>
        <w:t>/100 rpm</w:t>
      </w:r>
      <w:r w:rsidR="00BA14BA" w:rsidRPr="0060198E">
        <w:rPr>
          <w:sz w:val="22"/>
          <w:szCs w:val="22"/>
          <w:lang w:val="en-US" w:eastAsia="en-US"/>
        </w:rPr>
        <w:t>/25°C</w:t>
      </w:r>
      <w:r w:rsidR="000E4315" w:rsidRPr="0060198E">
        <w:rPr>
          <w:sz w:val="22"/>
          <w:szCs w:val="22"/>
          <w:lang w:val="en-US" w:eastAsia="en-US"/>
        </w:rPr>
        <w:t>)</w:t>
      </w:r>
      <w:r w:rsidR="0024529B" w:rsidRPr="0060198E">
        <w:rPr>
          <w:sz w:val="22"/>
          <w:szCs w:val="22"/>
          <w:lang w:val="en-US" w:eastAsia="en-US"/>
        </w:rPr>
        <w:t>.</w:t>
      </w:r>
      <w:r w:rsidR="007811A9" w:rsidRPr="0060198E">
        <w:rPr>
          <w:sz w:val="22"/>
          <w:szCs w:val="22"/>
          <w:lang w:val="en-US" w:eastAsia="en-US"/>
        </w:rPr>
        <w:t xml:space="preserve"> Gloss was measured by </w:t>
      </w:r>
      <w:r w:rsidR="007811A9" w:rsidRPr="0060198E">
        <w:rPr>
          <w:sz w:val="22"/>
          <w:szCs w:val="22"/>
          <w:lang w:val="en-US"/>
        </w:rPr>
        <w:t>TRI GLOSS BYK, Gardner</w:t>
      </w:r>
      <w:r w:rsidR="005C087E" w:rsidRPr="0060198E">
        <w:rPr>
          <w:sz w:val="22"/>
          <w:szCs w:val="22"/>
          <w:lang w:val="en-US"/>
        </w:rPr>
        <w:t xml:space="preserve"> in three angle of measurement geometry 20°, 60°and 85°</w:t>
      </w:r>
      <w:r w:rsidR="007811A9" w:rsidRPr="0060198E">
        <w:rPr>
          <w:sz w:val="22"/>
          <w:szCs w:val="22"/>
          <w:lang w:val="en-US"/>
        </w:rPr>
        <w:t xml:space="preserve">. </w:t>
      </w:r>
    </w:p>
    <w:p w:rsidR="009E4B92" w:rsidRPr="0060198E" w:rsidRDefault="004E3EE8" w:rsidP="00FC2F43">
      <w:pPr>
        <w:jc w:val="both"/>
        <w:rPr>
          <w:sz w:val="22"/>
          <w:szCs w:val="22"/>
          <w:lang w:val="en-US" w:eastAsia="en-US"/>
        </w:rPr>
      </w:pPr>
      <w:r w:rsidRPr="0060198E">
        <w:rPr>
          <w:rFonts w:eastAsia="Gulim"/>
          <w:sz w:val="22"/>
          <w:szCs w:val="22"/>
          <w:lang w:val="en-US" w:eastAsia="en-US"/>
        </w:rPr>
        <w:t xml:space="preserve">    </w:t>
      </w:r>
      <w:r w:rsidR="00B913A8" w:rsidRPr="0060198E">
        <w:rPr>
          <w:rFonts w:eastAsia="Gulim"/>
          <w:sz w:val="22"/>
          <w:szCs w:val="22"/>
          <w:lang w:val="en-US" w:eastAsia="en-US"/>
        </w:rPr>
        <w:t>ε</w:t>
      </w:r>
      <w:r w:rsidR="00B913A8" w:rsidRPr="0060198E">
        <w:rPr>
          <w:sz w:val="22"/>
          <w:szCs w:val="22"/>
          <w:lang w:val="en-US" w:eastAsia="en-US"/>
        </w:rPr>
        <w:t>-caprolactame</w:t>
      </w:r>
      <w:r w:rsidR="00E1356C" w:rsidRPr="0060198E">
        <w:rPr>
          <w:sz w:val="22"/>
          <w:szCs w:val="22"/>
          <w:lang w:val="en-US" w:eastAsia="en-US"/>
        </w:rPr>
        <w:t xml:space="preserve"> (</w:t>
      </w:r>
      <w:r w:rsidR="005F40F7" w:rsidRPr="0060198E">
        <w:rPr>
          <w:sz w:val="22"/>
          <w:szCs w:val="22"/>
          <w:lang w:val="en-US" w:eastAsia="en-US"/>
        </w:rPr>
        <w:t>CAPA,</w:t>
      </w:r>
      <w:r w:rsidR="00713D6A" w:rsidRPr="0060198E">
        <w:rPr>
          <w:sz w:val="22"/>
          <w:szCs w:val="22"/>
          <w:lang w:val="en-US" w:eastAsia="en-US"/>
        </w:rPr>
        <w:t xml:space="preserve">99%), </w:t>
      </w:r>
      <w:r w:rsidR="00B913A8" w:rsidRPr="0060198E">
        <w:rPr>
          <w:sz w:val="22"/>
          <w:szCs w:val="22"/>
          <w:lang w:val="en-US" w:eastAsia="en-US"/>
        </w:rPr>
        <w:t>1,1,1-</w:t>
      </w:r>
      <w:r w:rsidR="002A4255" w:rsidRPr="0060198E">
        <w:rPr>
          <w:sz w:val="22"/>
          <w:szCs w:val="22"/>
          <w:lang w:val="en-US" w:eastAsia="en-US"/>
        </w:rPr>
        <w:t>Three(hydroxy</w:t>
      </w:r>
      <w:r w:rsidR="00954AC9" w:rsidRPr="0060198E">
        <w:rPr>
          <w:sz w:val="22"/>
          <w:szCs w:val="22"/>
          <w:lang w:val="en-US" w:eastAsia="en-US"/>
        </w:rPr>
        <w:t>methyl</w:t>
      </w:r>
      <w:r w:rsidR="00B913A8" w:rsidRPr="0060198E">
        <w:rPr>
          <w:sz w:val="22"/>
          <w:szCs w:val="22"/>
          <w:lang w:val="en-US" w:eastAsia="en-US"/>
        </w:rPr>
        <w:t xml:space="preserve">)propane </w:t>
      </w:r>
      <w:r w:rsidR="00E1356C" w:rsidRPr="0060198E">
        <w:rPr>
          <w:sz w:val="22"/>
          <w:szCs w:val="22"/>
          <w:lang w:val="en-US" w:eastAsia="en-US"/>
        </w:rPr>
        <w:t>(</w:t>
      </w:r>
      <w:r w:rsidR="005F40F7" w:rsidRPr="0060198E">
        <w:rPr>
          <w:sz w:val="22"/>
          <w:szCs w:val="22"/>
          <w:lang w:val="en-US" w:eastAsia="en-US"/>
        </w:rPr>
        <w:t>TMP,</w:t>
      </w:r>
      <w:r w:rsidR="00B913A8" w:rsidRPr="0060198E">
        <w:rPr>
          <w:sz w:val="22"/>
          <w:szCs w:val="22"/>
          <w:lang w:val="en-US" w:eastAsia="en-US"/>
        </w:rPr>
        <w:t>98%)</w:t>
      </w:r>
      <w:r w:rsidR="00E426BD" w:rsidRPr="0060198E">
        <w:rPr>
          <w:sz w:val="22"/>
          <w:szCs w:val="22"/>
          <w:lang w:val="en-US" w:eastAsia="en-US"/>
        </w:rPr>
        <w:t xml:space="preserve">, </w:t>
      </w:r>
      <w:r w:rsidR="0043715C" w:rsidRPr="0060198E">
        <w:rPr>
          <w:sz w:val="22"/>
          <w:szCs w:val="22"/>
          <w:lang w:val="en-US" w:eastAsia="en-US"/>
        </w:rPr>
        <w:t>catalyst</w:t>
      </w:r>
      <w:r w:rsidR="00EF3605" w:rsidRPr="0060198E">
        <w:rPr>
          <w:sz w:val="22"/>
          <w:szCs w:val="22"/>
          <w:lang w:val="en-US" w:eastAsia="en-US"/>
        </w:rPr>
        <w:t xml:space="preserve"> Tin(II) 2-ethylhexanoate </w:t>
      </w:r>
      <w:r w:rsidR="00E1356C" w:rsidRPr="0060198E">
        <w:rPr>
          <w:sz w:val="22"/>
          <w:szCs w:val="22"/>
          <w:lang w:val="en-US" w:eastAsia="en-US"/>
        </w:rPr>
        <w:t>(</w:t>
      </w:r>
      <w:r w:rsidR="00EF3605" w:rsidRPr="0060198E">
        <w:rPr>
          <w:sz w:val="22"/>
          <w:szCs w:val="22"/>
          <w:lang w:val="en-US" w:eastAsia="en-US"/>
        </w:rPr>
        <w:t>92.5-100%)</w:t>
      </w:r>
      <w:r w:rsidR="000B08D4" w:rsidRPr="0060198E">
        <w:rPr>
          <w:sz w:val="22"/>
          <w:szCs w:val="22"/>
          <w:lang w:val="en-US" w:eastAsia="en-US"/>
        </w:rPr>
        <w:t xml:space="preserve">, </w:t>
      </w:r>
      <w:r w:rsidR="00E426BD" w:rsidRPr="0060198E">
        <w:rPr>
          <w:sz w:val="22"/>
          <w:szCs w:val="22"/>
          <w:lang w:val="en-US" w:eastAsia="en-US"/>
        </w:rPr>
        <w:t>3,6-Dimethyl-1,4-dioxane-2,5-dione (LAC)</w:t>
      </w:r>
      <w:r w:rsidR="00EF3605" w:rsidRPr="0060198E">
        <w:rPr>
          <w:sz w:val="22"/>
          <w:szCs w:val="22"/>
          <w:lang w:val="en-US" w:eastAsia="en-US"/>
        </w:rPr>
        <w:t xml:space="preserve"> </w:t>
      </w:r>
      <w:r w:rsidR="000B08D4" w:rsidRPr="0060198E">
        <w:rPr>
          <w:sz w:val="22"/>
          <w:szCs w:val="22"/>
          <w:lang w:val="en-US" w:eastAsia="en-US"/>
        </w:rPr>
        <w:t xml:space="preserve">and isophorone diisocyanate (IPDI,98%) </w:t>
      </w:r>
      <w:r w:rsidR="00B913A8" w:rsidRPr="0060198E">
        <w:rPr>
          <w:sz w:val="22"/>
          <w:szCs w:val="22"/>
          <w:lang w:val="en-US" w:eastAsia="en-US"/>
        </w:rPr>
        <w:t xml:space="preserve">were obtained from Sigma Aldrich. </w:t>
      </w:r>
      <w:r w:rsidR="00644AD1" w:rsidRPr="0060198E">
        <w:rPr>
          <w:sz w:val="22"/>
          <w:szCs w:val="22"/>
          <w:lang w:val="en-US" w:eastAsia="en-US"/>
        </w:rPr>
        <w:t>These chemicals were used without furth</w:t>
      </w:r>
      <w:r w:rsidR="00EF3605" w:rsidRPr="0060198E">
        <w:rPr>
          <w:sz w:val="22"/>
          <w:szCs w:val="22"/>
          <w:lang w:val="en-US" w:eastAsia="en-US"/>
        </w:rPr>
        <w:t>er purific</w:t>
      </w:r>
      <w:r w:rsidR="00EF3605" w:rsidRPr="0060198E">
        <w:rPr>
          <w:sz w:val="22"/>
          <w:szCs w:val="22"/>
          <w:lang w:val="en-US" w:eastAsia="en-US"/>
        </w:rPr>
        <w:t>a</w:t>
      </w:r>
      <w:r w:rsidR="00EF3605" w:rsidRPr="0060198E">
        <w:rPr>
          <w:sz w:val="22"/>
          <w:szCs w:val="22"/>
          <w:lang w:val="en-US" w:eastAsia="en-US"/>
        </w:rPr>
        <w:t>tion.</w:t>
      </w:r>
    </w:p>
    <w:p w:rsidR="003B52BC" w:rsidRPr="0060198E" w:rsidRDefault="007E106B" w:rsidP="00FC2F43">
      <w:pPr>
        <w:jc w:val="both"/>
        <w:rPr>
          <w:sz w:val="22"/>
          <w:szCs w:val="22"/>
          <w:lang w:val="en-US" w:eastAsia="en-US"/>
        </w:rPr>
      </w:pPr>
      <w:r w:rsidRPr="0060198E">
        <w:rPr>
          <w:sz w:val="22"/>
          <w:szCs w:val="22"/>
          <w:lang w:val="en-US" w:eastAsia="en-US"/>
        </w:rPr>
        <w:t xml:space="preserve">    </w:t>
      </w:r>
      <w:r w:rsidR="0043715C" w:rsidRPr="0060198E">
        <w:rPr>
          <w:sz w:val="22"/>
          <w:szCs w:val="22"/>
          <w:lang w:val="en-US" w:eastAsia="en-US"/>
        </w:rPr>
        <w:t xml:space="preserve">For the synthesis star polymers was used typical laboratory glassware. All equipment was dried at 150°C for 4 hours, next the equipment was dried under nitrogen. </w:t>
      </w:r>
      <w:r w:rsidR="00D94B38" w:rsidRPr="0060198E">
        <w:rPr>
          <w:sz w:val="22"/>
          <w:szCs w:val="22"/>
          <w:lang w:val="en-US" w:eastAsia="en-US"/>
        </w:rPr>
        <w:t xml:space="preserve">The reaction was run under a positive pressure of nitrogen. </w:t>
      </w:r>
      <w:r w:rsidR="00C77BA7" w:rsidRPr="0060198E">
        <w:rPr>
          <w:sz w:val="22"/>
          <w:szCs w:val="22"/>
          <w:lang w:val="en-US" w:eastAsia="en-US"/>
        </w:rPr>
        <w:t>All chemicals were dried by molecular sieves 3Å.</w:t>
      </w:r>
      <w:r w:rsidR="00842902" w:rsidRPr="0060198E">
        <w:rPr>
          <w:sz w:val="22"/>
          <w:szCs w:val="22"/>
          <w:lang w:val="en-US" w:eastAsia="en-US"/>
        </w:rPr>
        <w:t xml:space="preserve"> </w:t>
      </w:r>
      <w:r w:rsidR="003C0952" w:rsidRPr="0060198E">
        <w:rPr>
          <w:sz w:val="22"/>
          <w:szCs w:val="22"/>
          <w:lang w:val="en-US" w:eastAsia="en-US"/>
        </w:rPr>
        <w:t>The synthesis was run</w:t>
      </w:r>
      <w:r w:rsidR="003B52BC" w:rsidRPr="0060198E">
        <w:rPr>
          <w:sz w:val="22"/>
          <w:szCs w:val="22"/>
          <w:lang w:val="en-US" w:eastAsia="en-US"/>
        </w:rPr>
        <w:t xml:space="preserve"> in two</w:t>
      </w:r>
      <w:r w:rsidR="00B20C67" w:rsidRPr="0060198E">
        <w:rPr>
          <w:sz w:val="22"/>
          <w:szCs w:val="22"/>
          <w:lang w:val="en-US" w:eastAsia="en-US"/>
        </w:rPr>
        <w:t xml:space="preserve"> step</w:t>
      </w:r>
      <w:r w:rsidR="003B52BC" w:rsidRPr="0060198E">
        <w:rPr>
          <w:sz w:val="22"/>
          <w:szCs w:val="22"/>
          <w:lang w:val="en-US" w:eastAsia="en-US"/>
        </w:rPr>
        <w:t>s</w:t>
      </w:r>
      <w:r w:rsidR="00B20C67" w:rsidRPr="0060198E">
        <w:rPr>
          <w:sz w:val="22"/>
          <w:szCs w:val="22"/>
          <w:lang w:val="en-US" w:eastAsia="en-US"/>
        </w:rPr>
        <w:t>,</w:t>
      </w:r>
      <w:r w:rsidR="003B52BC" w:rsidRPr="0060198E">
        <w:rPr>
          <w:sz w:val="22"/>
          <w:szCs w:val="22"/>
          <w:lang w:val="en-US" w:eastAsia="en-US"/>
        </w:rPr>
        <w:t xml:space="preserve"> for 6</w:t>
      </w:r>
      <w:r w:rsidR="003C0952" w:rsidRPr="0060198E">
        <w:rPr>
          <w:sz w:val="22"/>
          <w:szCs w:val="22"/>
          <w:lang w:val="en-US" w:eastAsia="en-US"/>
        </w:rPr>
        <w:t xml:space="preserve"> hours in 1</w:t>
      </w:r>
      <w:r w:rsidR="003B52BC" w:rsidRPr="0060198E">
        <w:rPr>
          <w:sz w:val="22"/>
          <w:szCs w:val="22"/>
          <w:lang w:val="en-US" w:eastAsia="en-US"/>
        </w:rPr>
        <w:t>3</w:t>
      </w:r>
      <w:r w:rsidR="003C0952" w:rsidRPr="0060198E">
        <w:rPr>
          <w:sz w:val="22"/>
          <w:szCs w:val="22"/>
          <w:lang w:val="en-US" w:eastAsia="en-US"/>
        </w:rPr>
        <w:t>0°C.</w:t>
      </w:r>
      <w:r w:rsidR="003B52BC" w:rsidRPr="0060198E">
        <w:rPr>
          <w:sz w:val="22"/>
          <w:szCs w:val="22"/>
          <w:lang w:val="en-US" w:eastAsia="en-US"/>
        </w:rPr>
        <w:t xml:space="preserve"> Then heat up to 160°C till AV was below 5 mg KOH/g.</w:t>
      </w:r>
      <w:r w:rsidR="003C0952" w:rsidRPr="0060198E">
        <w:rPr>
          <w:sz w:val="22"/>
          <w:szCs w:val="22"/>
          <w:lang w:val="en-US" w:eastAsia="en-US"/>
        </w:rPr>
        <w:t xml:space="preserve"> </w:t>
      </w:r>
      <w:r w:rsidR="00CD11A3" w:rsidRPr="0060198E">
        <w:rPr>
          <w:sz w:val="22"/>
          <w:szCs w:val="22"/>
          <w:lang w:val="en-US" w:eastAsia="en-US"/>
        </w:rPr>
        <w:t xml:space="preserve">In one 500 </w:t>
      </w:r>
      <w:r w:rsidR="003B52BC" w:rsidRPr="0060198E">
        <w:rPr>
          <w:sz w:val="22"/>
          <w:szCs w:val="22"/>
          <w:lang w:val="en-US" w:eastAsia="en-US"/>
        </w:rPr>
        <w:t>mL four necked flask</w:t>
      </w:r>
      <w:r w:rsidR="00CD11A3" w:rsidRPr="0060198E">
        <w:rPr>
          <w:sz w:val="22"/>
          <w:szCs w:val="22"/>
          <w:lang w:val="en-US" w:eastAsia="en-US"/>
        </w:rPr>
        <w:t xml:space="preserve"> with positive nitrogen pressu</w:t>
      </w:r>
      <w:r w:rsidR="003B52BC" w:rsidRPr="0060198E">
        <w:rPr>
          <w:sz w:val="22"/>
          <w:szCs w:val="22"/>
          <w:lang w:val="en-US" w:eastAsia="en-US"/>
        </w:rPr>
        <w:t>re is charged polyol (e.g. TMP), CAPA</w:t>
      </w:r>
      <w:r w:rsidR="001F0938" w:rsidRPr="0060198E">
        <w:rPr>
          <w:sz w:val="22"/>
          <w:szCs w:val="22"/>
          <w:lang w:val="en-US" w:eastAsia="en-US"/>
        </w:rPr>
        <w:t>/LAC</w:t>
      </w:r>
      <w:r w:rsidR="003B52BC" w:rsidRPr="0060198E">
        <w:rPr>
          <w:sz w:val="22"/>
          <w:szCs w:val="22"/>
          <w:lang w:val="en-US" w:eastAsia="en-US"/>
        </w:rPr>
        <w:t xml:space="preserve"> and </w:t>
      </w:r>
      <w:r w:rsidR="00CD11A3" w:rsidRPr="0060198E">
        <w:rPr>
          <w:sz w:val="22"/>
          <w:szCs w:val="22"/>
          <w:lang w:val="en-US" w:eastAsia="en-US"/>
        </w:rPr>
        <w:t>cat</w:t>
      </w:r>
      <w:r w:rsidR="00CD11A3" w:rsidRPr="0060198E">
        <w:rPr>
          <w:sz w:val="22"/>
          <w:szCs w:val="22"/>
          <w:lang w:val="en-US" w:eastAsia="en-US"/>
        </w:rPr>
        <w:t>a</w:t>
      </w:r>
      <w:r w:rsidR="00CD11A3" w:rsidRPr="0060198E">
        <w:rPr>
          <w:sz w:val="22"/>
          <w:szCs w:val="22"/>
          <w:lang w:val="en-US" w:eastAsia="en-US"/>
        </w:rPr>
        <w:t xml:space="preserve">lyst. </w:t>
      </w:r>
      <w:r w:rsidR="007661B9" w:rsidRPr="0060198E">
        <w:rPr>
          <w:sz w:val="22"/>
          <w:szCs w:val="22"/>
          <w:lang w:val="en-US" w:eastAsia="en-US"/>
        </w:rPr>
        <w:t>Every 30 min we were took samples of reaction mixtures, for checking reactions kinetics.</w:t>
      </w:r>
    </w:p>
    <w:p w:rsidR="007E106B" w:rsidRPr="0060198E" w:rsidRDefault="007E106B" w:rsidP="00FC2F43">
      <w:pPr>
        <w:jc w:val="both"/>
        <w:rPr>
          <w:sz w:val="22"/>
          <w:szCs w:val="22"/>
          <w:lang w:val="en-US" w:eastAsia="en-US"/>
        </w:rPr>
      </w:pPr>
      <w:r w:rsidRPr="0060198E">
        <w:rPr>
          <w:sz w:val="22"/>
          <w:szCs w:val="22"/>
          <w:lang w:val="en-US" w:eastAsia="en-US"/>
        </w:rPr>
        <w:t xml:space="preserve">    The coatings were prepared on glass panels with dimensions 150 x 100 mm by applicator </w:t>
      </w:r>
      <w:r w:rsidR="005619CF" w:rsidRPr="0060198E">
        <w:rPr>
          <w:sz w:val="22"/>
          <w:szCs w:val="22"/>
          <w:lang w:val="en-US" w:eastAsia="en-US"/>
        </w:rPr>
        <w:t>ruler</w:t>
      </w:r>
      <w:r w:rsidRPr="0060198E">
        <w:rPr>
          <w:sz w:val="22"/>
          <w:szCs w:val="22"/>
          <w:lang w:val="en-US" w:eastAsia="en-US"/>
        </w:rPr>
        <w:t xml:space="preserve"> with slit 100 µm. Prepared coatings were cured in oven in 80°C during 120 min. </w:t>
      </w:r>
      <w:r w:rsidR="005619CF" w:rsidRPr="0060198E">
        <w:rPr>
          <w:sz w:val="22"/>
          <w:szCs w:val="22"/>
          <w:lang w:val="en-US" w:eastAsia="en-US"/>
        </w:rPr>
        <w:t>Polyurethane</w:t>
      </w:r>
      <w:r w:rsidR="00B20C67" w:rsidRPr="0060198E">
        <w:rPr>
          <w:sz w:val="22"/>
          <w:szCs w:val="22"/>
          <w:lang w:val="en-US" w:eastAsia="en-US"/>
        </w:rPr>
        <w:t xml:space="preserve"> coatings were based on</w:t>
      </w:r>
      <w:r w:rsidR="005619CF" w:rsidRPr="0060198E">
        <w:rPr>
          <w:sz w:val="22"/>
          <w:szCs w:val="22"/>
          <w:lang w:val="en-US" w:eastAsia="en-US"/>
        </w:rPr>
        <w:t xml:space="preserve"> star polymers and isoph</w:t>
      </w:r>
      <w:r w:rsidR="005F3DF5" w:rsidRPr="0060198E">
        <w:rPr>
          <w:sz w:val="22"/>
          <w:szCs w:val="22"/>
          <w:lang w:val="en-US" w:eastAsia="en-US"/>
        </w:rPr>
        <w:t xml:space="preserve">orone diisocyanate. </w:t>
      </w:r>
      <w:r w:rsidR="00BB10C8" w:rsidRPr="0060198E">
        <w:rPr>
          <w:sz w:val="22"/>
          <w:szCs w:val="22"/>
          <w:lang w:val="en-US" w:eastAsia="en-US"/>
        </w:rPr>
        <w:t>Dibutyl</w:t>
      </w:r>
      <w:r w:rsidR="005F3DF5" w:rsidRPr="0060198E">
        <w:rPr>
          <w:sz w:val="22"/>
          <w:szCs w:val="22"/>
          <w:lang w:val="en-US" w:eastAsia="en-US"/>
        </w:rPr>
        <w:t xml:space="preserve"> tin laurate (DBTL) was used in 1% solution in methyl ketone like catalyst. </w:t>
      </w:r>
      <w:r w:rsidR="005619CF" w:rsidRPr="0060198E">
        <w:rPr>
          <w:sz w:val="22"/>
          <w:szCs w:val="22"/>
          <w:lang w:val="en-US" w:eastAsia="en-US"/>
        </w:rPr>
        <w:t xml:space="preserve"> </w:t>
      </w:r>
      <w:r w:rsidR="00B20C67" w:rsidRPr="0060198E">
        <w:rPr>
          <w:sz w:val="22"/>
          <w:szCs w:val="22"/>
          <w:lang w:val="en-US" w:eastAsia="en-US"/>
        </w:rPr>
        <w:t xml:space="preserve">Prepared coatings were tested by </w:t>
      </w:r>
      <w:r w:rsidR="00E24E32" w:rsidRPr="0060198E">
        <w:rPr>
          <w:sz w:val="22"/>
          <w:szCs w:val="22"/>
          <w:lang w:val="en-US" w:eastAsia="en-US"/>
        </w:rPr>
        <w:t>tests widely used in coatings industry, e.g. pendulum hardness</w:t>
      </w:r>
      <w:r w:rsidR="00CD14C8" w:rsidRPr="0060198E">
        <w:rPr>
          <w:sz w:val="22"/>
          <w:szCs w:val="22"/>
          <w:lang w:val="en-US" w:eastAsia="en-US"/>
        </w:rPr>
        <w:t xml:space="preserve"> (Perzos pendulum)</w:t>
      </w:r>
      <w:r w:rsidR="00E24E32" w:rsidRPr="0060198E">
        <w:rPr>
          <w:sz w:val="22"/>
          <w:szCs w:val="22"/>
          <w:lang w:val="en-US" w:eastAsia="en-US"/>
        </w:rPr>
        <w:t xml:space="preserve">, </w:t>
      </w:r>
      <w:r w:rsidR="006D4EF1" w:rsidRPr="0060198E">
        <w:rPr>
          <w:sz w:val="22"/>
          <w:szCs w:val="22"/>
          <w:lang w:val="en-US" w:eastAsia="en-US"/>
        </w:rPr>
        <w:t>micro hardness</w:t>
      </w:r>
      <w:r w:rsidR="00CD14C8" w:rsidRPr="0060198E">
        <w:rPr>
          <w:sz w:val="22"/>
          <w:szCs w:val="22"/>
          <w:lang w:val="en-US" w:eastAsia="en-US"/>
        </w:rPr>
        <w:t xml:space="preserve"> </w:t>
      </w:r>
      <w:r w:rsidR="00947105" w:rsidRPr="0060198E">
        <w:rPr>
          <w:sz w:val="22"/>
          <w:szCs w:val="22"/>
          <w:lang w:val="en-US" w:eastAsia="en-US"/>
        </w:rPr>
        <w:t>(UHL, VMH-002VM</w:t>
      </w:r>
      <w:r w:rsidR="006D4EF1" w:rsidRPr="0060198E">
        <w:rPr>
          <w:sz w:val="22"/>
          <w:szCs w:val="22"/>
          <w:lang w:val="en-US" w:eastAsia="en-US"/>
        </w:rPr>
        <w:t>).</w:t>
      </w:r>
    </w:p>
    <w:p w:rsidR="00C726BA" w:rsidRPr="0060198E" w:rsidRDefault="004E3EE8" w:rsidP="00FC2F43">
      <w:pPr>
        <w:jc w:val="both"/>
        <w:rPr>
          <w:sz w:val="22"/>
          <w:szCs w:val="22"/>
          <w:lang w:val="en-US" w:eastAsia="en-US"/>
        </w:rPr>
      </w:pPr>
      <w:r w:rsidRPr="0060198E">
        <w:rPr>
          <w:sz w:val="22"/>
          <w:szCs w:val="22"/>
          <w:lang w:val="en-US" w:eastAsia="en-US"/>
        </w:rPr>
        <w:t xml:space="preserve">    </w:t>
      </w:r>
      <w:r w:rsidR="00F675D2" w:rsidRPr="0060198E">
        <w:rPr>
          <w:sz w:val="22"/>
          <w:szCs w:val="22"/>
          <w:lang w:val="en-US" w:eastAsia="en-US"/>
        </w:rPr>
        <w:t>The</w:t>
      </w:r>
      <w:r w:rsidR="007D2041" w:rsidRPr="0060198E">
        <w:rPr>
          <w:sz w:val="22"/>
          <w:szCs w:val="22"/>
          <w:lang w:val="en-US" w:eastAsia="en-US"/>
        </w:rPr>
        <w:t xml:space="preserve"> experiment is in Table I, </w:t>
      </w:r>
      <w:r w:rsidR="00D91839" w:rsidRPr="0060198E">
        <w:rPr>
          <w:sz w:val="22"/>
          <w:szCs w:val="22"/>
          <w:lang w:val="en-US" w:eastAsia="en-US"/>
        </w:rPr>
        <w:t>where</w:t>
      </w:r>
      <w:r w:rsidR="007D2041" w:rsidRPr="0060198E">
        <w:rPr>
          <w:sz w:val="22"/>
          <w:szCs w:val="22"/>
          <w:lang w:val="en-US" w:eastAsia="en-US"/>
        </w:rPr>
        <w:t xml:space="preserve"> is summarized core-forming poly</w:t>
      </w:r>
      <w:r w:rsidR="007117F0" w:rsidRPr="0060198E">
        <w:rPr>
          <w:sz w:val="22"/>
          <w:szCs w:val="22"/>
          <w:lang w:val="en-US" w:eastAsia="en-US"/>
        </w:rPr>
        <w:t xml:space="preserve">ols, arms forming </w:t>
      </w:r>
      <w:r w:rsidR="00F675D2" w:rsidRPr="0060198E">
        <w:rPr>
          <w:sz w:val="22"/>
          <w:szCs w:val="22"/>
          <w:lang w:val="en-US" w:eastAsia="en-US"/>
        </w:rPr>
        <w:t>chemicals,</w:t>
      </w:r>
      <w:r w:rsidR="007117F0" w:rsidRPr="0060198E">
        <w:rPr>
          <w:sz w:val="22"/>
          <w:szCs w:val="22"/>
          <w:lang w:val="en-US" w:eastAsia="en-US"/>
        </w:rPr>
        <w:t xml:space="preserve"> </w:t>
      </w:r>
      <w:r w:rsidR="005904CA" w:rsidRPr="0060198E">
        <w:rPr>
          <w:sz w:val="22"/>
          <w:szCs w:val="22"/>
          <w:lang w:val="en-US" w:eastAsia="en-US"/>
        </w:rPr>
        <w:t>determined molecular averages</w:t>
      </w:r>
      <w:r w:rsidR="00F675D2" w:rsidRPr="0060198E">
        <w:rPr>
          <w:sz w:val="22"/>
          <w:szCs w:val="22"/>
          <w:lang w:val="en-US" w:eastAsia="en-US"/>
        </w:rPr>
        <w:t xml:space="preserve">, </w:t>
      </w:r>
      <w:r w:rsidR="005904CA" w:rsidRPr="0060198E">
        <w:rPr>
          <w:sz w:val="22"/>
          <w:szCs w:val="22"/>
          <w:lang w:val="en-US" w:eastAsia="en-US"/>
        </w:rPr>
        <w:t>polydispersity</w:t>
      </w:r>
      <w:r w:rsidR="00F675D2" w:rsidRPr="0060198E">
        <w:rPr>
          <w:sz w:val="22"/>
          <w:szCs w:val="22"/>
          <w:lang w:val="en-US" w:eastAsia="en-US"/>
        </w:rPr>
        <w:t xml:space="preserve"> and </w:t>
      </w:r>
      <w:r w:rsidR="0062758F" w:rsidRPr="0060198E">
        <w:rPr>
          <w:sz w:val="22"/>
          <w:szCs w:val="22"/>
          <w:lang w:val="en-US" w:eastAsia="en-US"/>
        </w:rPr>
        <w:t xml:space="preserve">AV </w:t>
      </w:r>
      <w:r w:rsidR="00F675D2" w:rsidRPr="0060198E">
        <w:rPr>
          <w:sz w:val="22"/>
          <w:szCs w:val="22"/>
          <w:lang w:val="en-US" w:eastAsia="en-US"/>
        </w:rPr>
        <w:t>OH</w:t>
      </w:r>
      <w:r w:rsidR="0062758F" w:rsidRPr="0060198E">
        <w:rPr>
          <w:sz w:val="22"/>
          <w:szCs w:val="22"/>
          <w:lang w:val="en-US" w:eastAsia="en-US"/>
        </w:rPr>
        <w:t xml:space="preserve"> mg/g</w:t>
      </w:r>
      <w:r w:rsidR="00F675D2" w:rsidRPr="0060198E">
        <w:rPr>
          <w:sz w:val="22"/>
          <w:szCs w:val="22"/>
          <w:lang w:val="en-US" w:eastAsia="en-US"/>
        </w:rPr>
        <w:t xml:space="preserve">. </w:t>
      </w:r>
      <w:r w:rsidR="000E4315" w:rsidRPr="0060198E">
        <w:rPr>
          <w:sz w:val="22"/>
          <w:szCs w:val="22"/>
          <w:lang w:val="en-US" w:eastAsia="en-US"/>
        </w:rPr>
        <w:t xml:space="preserve">The synthesis of star polymers has decrease of </w:t>
      </w:r>
      <w:r w:rsidR="00713D6A" w:rsidRPr="0060198E">
        <w:rPr>
          <w:sz w:val="22"/>
          <w:szCs w:val="22"/>
          <w:lang w:val="en-US" w:eastAsia="en-US"/>
        </w:rPr>
        <w:t xml:space="preserve">AV </w:t>
      </w:r>
      <w:r w:rsidR="000E4315" w:rsidRPr="0060198E">
        <w:rPr>
          <w:sz w:val="22"/>
          <w:szCs w:val="22"/>
          <w:lang w:val="en-US" w:eastAsia="en-US"/>
        </w:rPr>
        <w:t xml:space="preserve">OH </w:t>
      </w:r>
      <w:r w:rsidR="0062758F" w:rsidRPr="0060198E">
        <w:rPr>
          <w:sz w:val="22"/>
          <w:szCs w:val="22"/>
          <w:lang w:val="en-US" w:eastAsia="en-US"/>
        </w:rPr>
        <w:t>mg/g</w:t>
      </w:r>
      <w:r w:rsidR="000E4315" w:rsidRPr="0060198E">
        <w:rPr>
          <w:sz w:val="22"/>
          <w:szCs w:val="22"/>
          <w:lang w:val="en-US" w:eastAsia="en-US"/>
        </w:rPr>
        <w:t>. This decrease is targeted, because we anticipated change of coatings pro</w:t>
      </w:r>
      <w:r w:rsidR="000E4315" w:rsidRPr="0060198E">
        <w:rPr>
          <w:sz w:val="22"/>
          <w:szCs w:val="22"/>
          <w:lang w:val="en-US" w:eastAsia="en-US"/>
        </w:rPr>
        <w:t>p</w:t>
      </w:r>
      <w:r w:rsidR="000E4315" w:rsidRPr="0060198E">
        <w:rPr>
          <w:sz w:val="22"/>
          <w:szCs w:val="22"/>
          <w:lang w:val="en-US" w:eastAsia="en-US"/>
        </w:rPr>
        <w:t xml:space="preserve">erties with </w:t>
      </w:r>
      <w:r w:rsidR="00D75561" w:rsidRPr="0060198E">
        <w:rPr>
          <w:sz w:val="22"/>
          <w:szCs w:val="22"/>
          <w:lang w:val="en-US" w:eastAsia="en-US"/>
        </w:rPr>
        <w:t xml:space="preserve">decreasing R-OH groups in arm chain. For different R-OH groups was used CAPA, LAC with different ratios of both. </w:t>
      </w:r>
      <w:r w:rsidR="00432B56" w:rsidRPr="0060198E">
        <w:rPr>
          <w:sz w:val="22"/>
          <w:szCs w:val="22"/>
          <w:lang w:val="en-US" w:eastAsia="en-US"/>
        </w:rPr>
        <w:t>This different rations results in decrease of reactive R-OH groups in po</w:t>
      </w:r>
      <w:r w:rsidR="00432B56" w:rsidRPr="0060198E">
        <w:rPr>
          <w:sz w:val="22"/>
          <w:szCs w:val="22"/>
          <w:lang w:val="en-US" w:eastAsia="en-US"/>
        </w:rPr>
        <w:t>l</w:t>
      </w:r>
      <w:r w:rsidR="00432B56" w:rsidRPr="0060198E">
        <w:rPr>
          <w:sz w:val="22"/>
          <w:szCs w:val="22"/>
          <w:lang w:val="en-US" w:eastAsia="en-US"/>
        </w:rPr>
        <w:t xml:space="preserve">ymer arm and change properties of prepared coatings. </w:t>
      </w:r>
      <w:r w:rsidR="00697EBC" w:rsidRPr="0060198E">
        <w:rPr>
          <w:sz w:val="22"/>
          <w:szCs w:val="22"/>
          <w:lang w:val="en-US" w:eastAsia="en-US"/>
        </w:rPr>
        <w:t xml:space="preserve">    I</w:t>
      </w:r>
      <w:r w:rsidR="00432B56" w:rsidRPr="0060198E">
        <w:rPr>
          <w:sz w:val="22"/>
          <w:szCs w:val="22"/>
          <w:lang w:val="en-US" w:eastAsia="en-US"/>
        </w:rPr>
        <w:t>n first group based on Buthan-1,4-diol is possible star named by star-like polymers or pseudo star polymers. Because core is based on two fun</w:t>
      </w:r>
      <w:r w:rsidR="00432B56" w:rsidRPr="0060198E">
        <w:rPr>
          <w:sz w:val="22"/>
          <w:szCs w:val="22"/>
          <w:lang w:val="en-US" w:eastAsia="en-US"/>
        </w:rPr>
        <w:t>c</w:t>
      </w:r>
      <w:r w:rsidR="00432B56" w:rsidRPr="0060198E">
        <w:rPr>
          <w:sz w:val="22"/>
          <w:szCs w:val="22"/>
          <w:lang w:val="en-US" w:eastAsia="en-US"/>
        </w:rPr>
        <w:t xml:space="preserve">tional </w:t>
      </w:r>
      <w:r w:rsidR="008E4753" w:rsidRPr="0060198E">
        <w:rPr>
          <w:sz w:val="22"/>
          <w:szCs w:val="22"/>
          <w:lang w:val="en-US" w:eastAsia="en-US"/>
        </w:rPr>
        <w:t>monomers</w:t>
      </w:r>
      <w:r w:rsidR="00432B56" w:rsidRPr="0060198E">
        <w:rPr>
          <w:sz w:val="22"/>
          <w:szCs w:val="22"/>
          <w:lang w:val="en-US" w:eastAsia="en-US"/>
        </w:rPr>
        <w:t xml:space="preserve">, and resulting “star” polymers </w:t>
      </w:r>
      <w:r w:rsidR="008E4753" w:rsidRPr="0060198E">
        <w:rPr>
          <w:sz w:val="22"/>
          <w:szCs w:val="22"/>
          <w:lang w:val="en-US" w:eastAsia="en-US"/>
        </w:rPr>
        <w:t>is</w:t>
      </w:r>
      <w:r w:rsidR="00432B56" w:rsidRPr="0060198E">
        <w:rPr>
          <w:sz w:val="22"/>
          <w:szCs w:val="22"/>
          <w:lang w:val="en-US" w:eastAsia="en-US"/>
        </w:rPr>
        <w:t xml:space="preserve"> linear. </w:t>
      </w:r>
      <w:r w:rsidR="002F7544" w:rsidRPr="0060198E">
        <w:rPr>
          <w:sz w:val="22"/>
          <w:szCs w:val="22"/>
          <w:lang w:val="en-US" w:eastAsia="en-US"/>
        </w:rPr>
        <w:t xml:space="preserve">On the contrary the polymers based on TMP, PETP and DPETP has three, four and six reactive OH groups – arise three, four and six arm polymer star. </w:t>
      </w:r>
    </w:p>
    <w:p w:rsidR="00441178" w:rsidRPr="0060198E" w:rsidRDefault="00C726BA" w:rsidP="00FC2F43">
      <w:pPr>
        <w:pStyle w:val="Paragraph"/>
        <w:rPr>
          <w:sz w:val="22"/>
          <w:szCs w:val="22"/>
        </w:rPr>
      </w:pPr>
      <w:r w:rsidRPr="0060198E">
        <w:rPr>
          <w:sz w:val="22"/>
          <w:szCs w:val="22"/>
        </w:rPr>
        <w:t xml:space="preserve">    </w:t>
      </w:r>
      <w:r w:rsidR="002F7544" w:rsidRPr="0060198E">
        <w:rPr>
          <w:sz w:val="22"/>
          <w:szCs w:val="22"/>
        </w:rPr>
        <w:t xml:space="preserve"> </w:t>
      </w:r>
      <w:r w:rsidR="00124BCA" w:rsidRPr="0060198E">
        <w:rPr>
          <w:sz w:val="22"/>
          <w:szCs w:val="22"/>
        </w:rPr>
        <w:t>The polymer “star”</w:t>
      </w:r>
      <w:r w:rsidRPr="0060198E">
        <w:rPr>
          <w:sz w:val="22"/>
          <w:szCs w:val="22"/>
        </w:rPr>
        <w:t xml:space="preserve"> based on Buthan-1,4-diol have dispersity from 1.20 to 2.00, </w:t>
      </w:r>
      <w:r w:rsidR="00855FA0" w:rsidRPr="0060198E">
        <w:rPr>
          <w:sz w:val="22"/>
          <w:szCs w:val="22"/>
        </w:rPr>
        <w:t>usually dispe</w:t>
      </w:r>
      <w:r w:rsidR="00855FA0" w:rsidRPr="0060198E">
        <w:rPr>
          <w:sz w:val="22"/>
          <w:szCs w:val="22"/>
        </w:rPr>
        <w:t>r</w:t>
      </w:r>
      <w:r w:rsidR="00855FA0" w:rsidRPr="0060198E">
        <w:rPr>
          <w:sz w:val="22"/>
          <w:szCs w:val="22"/>
        </w:rPr>
        <w:t xml:space="preserve">sity </w:t>
      </w:r>
      <w:r w:rsidR="00B506B7" w:rsidRPr="0060198E">
        <w:rPr>
          <w:sz w:val="22"/>
          <w:szCs w:val="22"/>
        </w:rPr>
        <w:t xml:space="preserve">is </w:t>
      </w:r>
      <w:r w:rsidR="00855FA0" w:rsidRPr="0060198E">
        <w:rPr>
          <w:sz w:val="22"/>
          <w:szCs w:val="22"/>
        </w:rPr>
        <w:t xml:space="preserve">lower, but </w:t>
      </w:r>
      <w:r w:rsidR="00786AA9" w:rsidRPr="0060198E">
        <w:rPr>
          <w:sz w:val="22"/>
          <w:szCs w:val="22"/>
        </w:rPr>
        <w:t xml:space="preserve">still </w:t>
      </w:r>
      <w:r w:rsidR="00855FA0" w:rsidRPr="0060198E">
        <w:rPr>
          <w:sz w:val="22"/>
          <w:szCs w:val="22"/>
        </w:rPr>
        <w:t xml:space="preserve">this dispersity is in normal lane. In prepared star polymers based on TMP, PETP and DPETP is dispersity from 1.14 to 1.61, this dispersity is better than dispersity in Buthal-1,4-diol based polymers. </w:t>
      </w:r>
    </w:p>
    <w:p w:rsidR="00441178" w:rsidRPr="0060198E" w:rsidRDefault="00526D44" w:rsidP="00FC2F43">
      <w:pPr>
        <w:pStyle w:val="Paragraph"/>
        <w:rPr>
          <w:sz w:val="22"/>
          <w:szCs w:val="22"/>
        </w:rPr>
      </w:pPr>
      <w:r w:rsidRPr="0060198E">
        <w:rPr>
          <w:sz w:val="22"/>
          <w:szCs w:val="22"/>
        </w:rPr>
        <w:t xml:space="preserve">Molecular averages </w:t>
      </w:r>
      <w:r w:rsidRPr="0060198E">
        <w:rPr>
          <w:i/>
          <w:sz w:val="22"/>
          <w:szCs w:val="22"/>
        </w:rPr>
        <w:t>M</w:t>
      </w:r>
      <w:r w:rsidRPr="0060198E">
        <w:rPr>
          <w:i/>
          <w:sz w:val="22"/>
          <w:szCs w:val="22"/>
          <w:vertAlign w:val="subscript"/>
        </w:rPr>
        <w:t>n</w:t>
      </w:r>
      <w:r w:rsidRPr="0060198E">
        <w:rPr>
          <w:sz w:val="22"/>
          <w:szCs w:val="22"/>
        </w:rPr>
        <w:t xml:space="preserve"> </w:t>
      </w:r>
      <w:r w:rsidR="007971F6" w:rsidRPr="0060198E">
        <w:rPr>
          <w:sz w:val="22"/>
          <w:szCs w:val="22"/>
        </w:rPr>
        <w:t xml:space="preserve">and </w:t>
      </w:r>
      <w:r w:rsidR="007971F6" w:rsidRPr="0060198E">
        <w:rPr>
          <w:i/>
          <w:sz w:val="22"/>
          <w:szCs w:val="22"/>
        </w:rPr>
        <w:t>M</w:t>
      </w:r>
      <w:r w:rsidR="007971F6" w:rsidRPr="0060198E">
        <w:rPr>
          <w:i/>
          <w:sz w:val="22"/>
          <w:szCs w:val="22"/>
          <w:vertAlign w:val="subscript"/>
        </w:rPr>
        <w:t>w</w:t>
      </w:r>
      <w:r w:rsidR="007971F6" w:rsidRPr="0060198E">
        <w:rPr>
          <w:sz w:val="22"/>
          <w:szCs w:val="22"/>
        </w:rPr>
        <w:t xml:space="preserve"> </w:t>
      </w:r>
      <w:r w:rsidRPr="0060198E">
        <w:rPr>
          <w:sz w:val="22"/>
          <w:szCs w:val="22"/>
        </w:rPr>
        <w:t xml:space="preserve">is gradually increasing with higher amount </w:t>
      </w:r>
      <w:r w:rsidR="007971F6" w:rsidRPr="0060198E">
        <w:rPr>
          <w:sz w:val="22"/>
          <w:szCs w:val="22"/>
        </w:rPr>
        <w:t>of star forming mon</w:t>
      </w:r>
      <w:r w:rsidR="007971F6" w:rsidRPr="0060198E">
        <w:rPr>
          <w:sz w:val="22"/>
          <w:szCs w:val="22"/>
        </w:rPr>
        <w:t>o</w:t>
      </w:r>
      <w:r w:rsidR="007971F6" w:rsidRPr="0060198E">
        <w:rPr>
          <w:sz w:val="22"/>
          <w:szCs w:val="22"/>
        </w:rPr>
        <w:t xml:space="preserve">mers. This effect is based on </w:t>
      </w:r>
      <w:r w:rsidR="00A15185" w:rsidRPr="0060198E">
        <w:rPr>
          <w:sz w:val="22"/>
          <w:szCs w:val="22"/>
        </w:rPr>
        <w:t xml:space="preserve">longer arms on the star’s polymers and higher number of star arms. </w:t>
      </w:r>
    </w:p>
    <w:p w:rsidR="007D2041" w:rsidRDefault="007D2041" w:rsidP="00FC2F43">
      <w:pPr>
        <w:rPr>
          <w:rFonts w:asciiTheme="minorHAnsi" w:hAnsiTheme="minorHAnsi"/>
          <w:sz w:val="20"/>
          <w:szCs w:val="20"/>
          <w:lang w:val="en-US" w:eastAsia="en-US"/>
        </w:rPr>
      </w:pPr>
    </w:p>
    <w:p w:rsidR="00CE4D3D" w:rsidRDefault="00CE4D3D" w:rsidP="00FC2F43">
      <w:pPr>
        <w:rPr>
          <w:rFonts w:asciiTheme="minorHAnsi" w:hAnsiTheme="minorHAnsi"/>
          <w:sz w:val="20"/>
          <w:szCs w:val="20"/>
          <w:lang w:val="en-US" w:eastAsia="en-US"/>
        </w:rPr>
      </w:pPr>
    </w:p>
    <w:p w:rsidR="00CE4D3D" w:rsidRDefault="00CE4D3D" w:rsidP="00FC2F43">
      <w:pPr>
        <w:rPr>
          <w:rFonts w:asciiTheme="minorHAnsi" w:hAnsiTheme="minorHAnsi"/>
          <w:sz w:val="20"/>
          <w:szCs w:val="20"/>
          <w:lang w:val="en-US" w:eastAsia="en-US"/>
        </w:rPr>
      </w:pPr>
    </w:p>
    <w:p w:rsidR="007308A8" w:rsidRDefault="007308A8" w:rsidP="00FC2F43">
      <w:pPr>
        <w:rPr>
          <w:rFonts w:asciiTheme="minorHAnsi" w:hAnsiTheme="minorHAnsi"/>
          <w:sz w:val="20"/>
          <w:szCs w:val="20"/>
          <w:lang w:val="en-US" w:eastAsia="en-US"/>
        </w:rPr>
      </w:pPr>
    </w:p>
    <w:p w:rsidR="007308A8" w:rsidRDefault="007308A8" w:rsidP="00FC2F43">
      <w:pPr>
        <w:rPr>
          <w:rFonts w:asciiTheme="minorHAnsi" w:hAnsiTheme="minorHAnsi"/>
          <w:sz w:val="20"/>
          <w:szCs w:val="20"/>
          <w:lang w:val="en-US" w:eastAsia="en-US"/>
        </w:rPr>
      </w:pPr>
    </w:p>
    <w:p w:rsidR="00CE4D3D" w:rsidRDefault="00CE4D3D" w:rsidP="00FC2F43">
      <w:pPr>
        <w:rPr>
          <w:rFonts w:asciiTheme="minorHAnsi" w:hAnsiTheme="minorHAnsi"/>
          <w:sz w:val="20"/>
          <w:szCs w:val="20"/>
          <w:lang w:val="en-US" w:eastAsia="en-US"/>
        </w:rPr>
      </w:pPr>
    </w:p>
    <w:p w:rsidR="00CE4D3D" w:rsidRDefault="00CE4D3D" w:rsidP="00FC2F43">
      <w:pPr>
        <w:rPr>
          <w:rFonts w:asciiTheme="minorHAnsi" w:hAnsiTheme="minorHAnsi"/>
          <w:sz w:val="20"/>
          <w:szCs w:val="20"/>
          <w:lang w:val="en-US" w:eastAsia="en-US"/>
        </w:rPr>
      </w:pPr>
    </w:p>
    <w:p w:rsidR="00CE4D3D" w:rsidRPr="00433C11" w:rsidRDefault="00CE4D3D" w:rsidP="00FC2F43">
      <w:pPr>
        <w:rPr>
          <w:rFonts w:asciiTheme="minorHAnsi" w:hAnsiTheme="minorHAnsi"/>
          <w:sz w:val="20"/>
          <w:szCs w:val="20"/>
          <w:lang w:val="en-US" w:eastAsia="en-US"/>
        </w:rPr>
      </w:pPr>
    </w:p>
    <w:p w:rsidR="00AA58F3" w:rsidRPr="00731EC0" w:rsidRDefault="00786AA9" w:rsidP="00FC2F43">
      <w:pPr>
        <w:widowControl w:val="0"/>
        <w:autoSpaceDE w:val="0"/>
        <w:autoSpaceDN w:val="0"/>
        <w:adjustRightInd w:val="0"/>
        <w:jc w:val="both"/>
        <w:rPr>
          <w:bCs/>
          <w:sz w:val="22"/>
          <w:szCs w:val="22"/>
          <w:vertAlign w:val="superscript"/>
          <w:lang w:val="en-US"/>
        </w:rPr>
      </w:pPr>
      <w:r w:rsidRPr="00731EC0">
        <w:rPr>
          <w:sz w:val="22"/>
          <w:szCs w:val="22"/>
          <w:lang w:val="en-GB"/>
        </w:rPr>
        <w:lastRenderedPageBreak/>
        <w:t>Table I</w:t>
      </w:r>
      <w:r w:rsidR="00731EC0">
        <w:rPr>
          <w:sz w:val="22"/>
          <w:szCs w:val="22"/>
          <w:lang w:val="en-GB"/>
        </w:rPr>
        <w:t xml:space="preserve">. </w:t>
      </w:r>
      <w:r w:rsidR="00D14B3C" w:rsidRPr="00731EC0">
        <w:rPr>
          <w:sz w:val="22"/>
          <w:szCs w:val="22"/>
          <w:lang w:val="en-US"/>
        </w:rPr>
        <w:t xml:space="preserve">Characterization of </w:t>
      </w:r>
      <w:r w:rsidR="0068565E" w:rsidRPr="00731EC0">
        <w:rPr>
          <w:sz w:val="22"/>
          <w:szCs w:val="22"/>
          <w:lang w:val="en-US"/>
        </w:rPr>
        <w:t>star polyme</w:t>
      </w:r>
      <w:r w:rsidR="00D14B3C" w:rsidRPr="00731EC0">
        <w:rPr>
          <w:sz w:val="22"/>
          <w:szCs w:val="22"/>
          <w:lang w:val="en-US"/>
        </w:rPr>
        <w:t>rs prepared by ionic polymerization</w:t>
      </w:r>
    </w:p>
    <w:tbl>
      <w:tblPr>
        <w:tblW w:w="9842" w:type="dxa"/>
        <w:tblInd w:w="70" w:type="dxa"/>
        <w:tblCellMar>
          <w:left w:w="70" w:type="dxa"/>
          <w:right w:w="70" w:type="dxa"/>
        </w:tblCellMar>
        <w:tblLook w:val="06A0" w:firstRow="1" w:lastRow="0" w:firstColumn="1" w:lastColumn="0" w:noHBand="1" w:noVBand="1"/>
      </w:tblPr>
      <w:tblGrid>
        <w:gridCol w:w="1686"/>
        <w:gridCol w:w="797"/>
        <w:gridCol w:w="865"/>
        <w:gridCol w:w="571"/>
        <w:gridCol w:w="1371"/>
        <w:gridCol w:w="1456"/>
        <w:gridCol w:w="1128"/>
        <w:gridCol w:w="2013"/>
      </w:tblGrid>
      <w:tr w:rsidR="00233AF5" w:rsidRPr="00731EC0" w:rsidTr="00ED4527">
        <w:trPr>
          <w:trHeight w:val="300"/>
        </w:trPr>
        <w:tc>
          <w:tcPr>
            <w:tcW w:w="9842" w:type="dxa"/>
            <w:gridSpan w:val="8"/>
            <w:tcBorders>
              <w:top w:val="nil"/>
              <w:left w:val="nil"/>
              <w:bottom w:val="single" w:sz="4" w:space="0" w:color="auto"/>
              <w:right w:val="nil"/>
            </w:tcBorders>
            <w:shd w:val="clear" w:color="auto" w:fill="auto"/>
            <w:noWrap/>
            <w:vAlign w:val="center"/>
            <w:hideMark/>
          </w:tcPr>
          <w:p w:rsidR="00233AF5" w:rsidRPr="00731EC0" w:rsidRDefault="00106DAA" w:rsidP="00FC2F43">
            <w:pPr>
              <w:jc w:val="center"/>
              <w:rPr>
                <w:color w:val="000000"/>
                <w:lang w:val="en-US" w:eastAsia="sk-SK"/>
              </w:rPr>
            </w:pPr>
            <w:r w:rsidRPr="00731EC0">
              <w:rPr>
                <w:color w:val="000000"/>
                <w:sz w:val="22"/>
                <w:szCs w:val="22"/>
                <w:lang w:val="en-US" w:eastAsia="sk-SK"/>
              </w:rPr>
              <w:t>Basic c</w:t>
            </w:r>
            <w:r w:rsidR="00233AF5" w:rsidRPr="00731EC0">
              <w:rPr>
                <w:color w:val="000000"/>
                <w:sz w:val="22"/>
                <w:szCs w:val="22"/>
                <w:lang w:val="en-US" w:eastAsia="sk-SK"/>
              </w:rPr>
              <w:t xml:space="preserve">haracterization of star polymers </w:t>
            </w:r>
          </w:p>
        </w:tc>
      </w:tr>
      <w:tr w:rsidR="00233AF5" w:rsidRPr="00233AF5" w:rsidTr="006F496E">
        <w:trPr>
          <w:trHeight w:val="300"/>
        </w:trPr>
        <w:tc>
          <w:tcPr>
            <w:tcW w:w="1686" w:type="dxa"/>
            <w:tcBorders>
              <w:top w:val="nil"/>
              <w:left w:val="nil"/>
              <w:bottom w:val="single" w:sz="4" w:space="0" w:color="auto"/>
              <w:right w:val="nil"/>
            </w:tcBorders>
            <w:shd w:val="clear" w:color="auto" w:fill="auto"/>
            <w:noWrap/>
            <w:vAlign w:val="center"/>
            <w:hideMark/>
          </w:tcPr>
          <w:p w:rsidR="00233AF5" w:rsidRPr="00AD6F5F" w:rsidRDefault="00233AF5" w:rsidP="00FC2F43">
            <w:pPr>
              <w:jc w:val="center"/>
              <w:rPr>
                <w:rFonts w:ascii="Calibri" w:hAnsi="Calibri"/>
                <w:color w:val="000000"/>
                <w:sz w:val="20"/>
                <w:szCs w:val="20"/>
                <w:lang w:val="en-US" w:eastAsia="sk-SK"/>
              </w:rPr>
            </w:pPr>
            <w:r w:rsidRPr="00AD6F5F">
              <w:rPr>
                <w:rFonts w:ascii="Calibri" w:hAnsi="Calibri"/>
                <w:color w:val="000000"/>
                <w:sz w:val="20"/>
                <w:szCs w:val="20"/>
                <w:lang w:val="en-US" w:eastAsia="sk-SK"/>
              </w:rPr>
              <w:t>Sample name</w:t>
            </w:r>
          </w:p>
        </w:tc>
        <w:tc>
          <w:tcPr>
            <w:tcW w:w="2233" w:type="dxa"/>
            <w:gridSpan w:val="3"/>
            <w:tcBorders>
              <w:top w:val="single" w:sz="4" w:space="0" w:color="auto"/>
              <w:left w:val="nil"/>
              <w:bottom w:val="single" w:sz="4" w:space="0" w:color="auto"/>
              <w:right w:val="nil"/>
            </w:tcBorders>
            <w:shd w:val="clear" w:color="auto" w:fill="auto"/>
            <w:vAlign w:val="center"/>
            <w:hideMark/>
          </w:tcPr>
          <w:p w:rsidR="00233AF5" w:rsidRPr="00AD6F5F" w:rsidRDefault="00233AF5" w:rsidP="00FC2F43">
            <w:pPr>
              <w:jc w:val="center"/>
              <w:rPr>
                <w:rFonts w:ascii="Calibri" w:hAnsi="Calibri"/>
                <w:color w:val="000000"/>
                <w:sz w:val="20"/>
                <w:szCs w:val="20"/>
                <w:lang w:val="en-US" w:eastAsia="sk-SK"/>
              </w:rPr>
            </w:pPr>
            <w:r w:rsidRPr="00AD6F5F">
              <w:rPr>
                <w:rFonts w:ascii="Calibri" w:hAnsi="Calibri"/>
                <w:color w:val="000000"/>
                <w:sz w:val="20"/>
                <w:szCs w:val="20"/>
                <w:lang w:val="en-US" w:eastAsia="sk-SK"/>
              </w:rPr>
              <w:t>Molecular averages (</w:t>
            </w:r>
            <w:r w:rsidRPr="00AD6F5F">
              <w:rPr>
                <w:rFonts w:ascii="Calibri" w:hAnsi="Calibri"/>
                <w:i/>
                <w:color w:val="000000"/>
                <w:sz w:val="20"/>
                <w:szCs w:val="20"/>
                <w:lang w:val="en-US" w:eastAsia="sk-SK"/>
              </w:rPr>
              <w:t>g/mol</w:t>
            </w:r>
            <w:r w:rsidRPr="00AD6F5F">
              <w:rPr>
                <w:rFonts w:ascii="Calibri" w:hAnsi="Calibri"/>
                <w:color w:val="000000"/>
                <w:sz w:val="20"/>
                <w:szCs w:val="20"/>
                <w:lang w:val="en-US" w:eastAsia="sk-SK"/>
              </w:rPr>
              <w:t>)</w:t>
            </w:r>
          </w:p>
        </w:tc>
        <w:tc>
          <w:tcPr>
            <w:tcW w:w="1326" w:type="dxa"/>
            <w:tcBorders>
              <w:top w:val="nil"/>
              <w:left w:val="nil"/>
              <w:bottom w:val="single" w:sz="4" w:space="0" w:color="auto"/>
              <w:right w:val="nil"/>
            </w:tcBorders>
            <w:shd w:val="clear" w:color="auto" w:fill="auto"/>
            <w:noWrap/>
            <w:vAlign w:val="center"/>
            <w:hideMark/>
          </w:tcPr>
          <w:p w:rsidR="00233AF5" w:rsidRPr="00AD6F5F" w:rsidRDefault="00233AF5" w:rsidP="00FC2F43">
            <w:pPr>
              <w:jc w:val="center"/>
              <w:rPr>
                <w:rFonts w:ascii="Calibri" w:hAnsi="Calibri"/>
                <w:color w:val="000000"/>
                <w:sz w:val="20"/>
                <w:szCs w:val="20"/>
                <w:lang w:val="en-US" w:eastAsia="sk-SK"/>
              </w:rPr>
            </w:pPr>
            <w:r w:rsidRPr="00AD6F5F">
              <w:rPr>
                <w:rFonts w:ascii="Calibri" w:hAnsi="Calibri"/>
                <w:color w:val="000000"/>
                <w:sz w:val="20"/>
                <w:szCs w:val="20"/>
                <w:lang w:val="en-US" w:eastAsia="sk-SK"/>
              </w:rPr>
              <w:t>Viscosity</w:t>
            </w:r>
          </w:p>
        </w:tc>
        <w:tc>
          <w:tcPr>
            <w:tcW w:w="1456" w:type="dxa"/>
            <w:tcBorders>
              <w:top w:val="nil"/>
              <w:left w:val="nil"/>
              <w:bottom w:val="single" w:sz="4" w:space="0" w:color="auto"/>
              <w:right w:val="nil"/>
            </w:tcBorders>
            <w:shd w:val="clear" w:color="auto" w:fill="auto"/>
            <w:noWrap/>
            <w:vAlign w:val="center"/>
            <w:hideMark/>
          </w:tcPr>
          <w:p w:rsidR="00233AF5" w:rsidRPr="00AD6F5F" w:rsidRDefault="00233AF5" w:rsidP="00FC2F43">
            <w:pPr>
              <w:jc w:val="center"/>
              <w:rPr>
                <w:rFonts w:ascii="Calibri" w:hAnsi="Calibri"/>
                <w:color w:val="000000"/>
                <w:sz w:val="20"/>
                <w:szCs w:val="20"/>
                <w:lang w:val="en-US" w:eastAsia="sk-SK"/>
              </w:rPr>
            </w:pPr>
            <w:r w:rsidRPr="00AD6F5F">
              <w:rPr>
                <w:rFonts w:ascii="Calibri" w:hAnsi="Calibri"/>
                <w:color w:val="000000"/>
                <w:sz w:val="20"/>
                <w:szCs w:val="20"/>
                <w:lang w:val="en-US" w:eastAsia="sk-SK"/>
              </w:rPr>
              <w:t> </w:t>
            </w:r>
          </w:p>
        </w:tc>
        <w:tc>
          <w:tcPr>
            <w:tcW w:w="1128" w:type="dxa"/>
            <w:tcBorders>
              <w:top w:val="nil"/>
              <w:left w:val="nil"/>
              <w:bottom w:val="single" w:sz="4" w:space="0" w:color="auto"/>
              <w:right w:val="nil"/>
            </w:tcBorders>
            <w:shd w:val="clear" w:color="auto" w:fill="auto"/>
            <w:noWrap/>
            <w:vAlign w:val="center"/>
            <w:hideMark/>
          </w:tcPr>
          <w:p w:rsidR="00233AF5" w:rsidRPr="00AD6F5F" w:rsidRDefault="00233AF5" w:rsidP="00FC2F43">
            <w:pPr>
              <w:jc w:val="center"/>
              <w:rPr>
                <w:rFonts w:ascii="Calibri" w:hAnsi="Calibri"/>
                <w:color w:val="000000"/>
                <w:sz w:val="20"/>
                <w:szCs w:val="20"/>
                <w:lang w:val="en-US" w:eastAsia="sk-SK"/>
              </w:rPr>
            </w:pPr>
            <w:r w:rsidRPr="00AD6F5F">
              <w:rPr>
                <w:rFonts w:ascii="Calibri" w:hAnsi="Calibri"/>
                <w:color w:val="000000"/>
                <w:sz w:val="20"/>
                <w:szCs w:val="20"/>
                <w:lang w:val="en-US" w:eastAsia="sk-SK"/>
              </w:rPr>
              <w:t> </w:t>
            </w:r>
          </w:p>
        </w:tc>
        <w:tc>
          <w:tcPr>
            <w:tcW w:w="2013" w:type="dxa"/>
            <w:tcBorders>
              <w:top w:val="nil"/>
              <w:left w:val="nil"/>
              <w:bottom w:val="single" w:sz="4" w:space="0" w:color="auto"/>
              <w:right w:val="nil"/>
            </w:tcBorders>
            <w:shd w:val="clear" w:color="auto" w:fill="auto"/>
            <w:noWrap/>
            <w:vAlign w:val="center"/>
            <w:hideMark/>
          </w:tcPr>
          <w:p w:rsidR="00233AF5" w:rsidRPr="00AD6F5F" w:rsidRDefault="00233AF5" w:rsidP="00FC2F43">
            <w:pPr>
              <w:jc w:val="center"/>
              <w:rPr>
                <w:rFonts w:ascii="Calibri" w:hAnsi="Calibri"/>
                <w:color w:val="000000"/>
                <w:sz w:val="20"/>
                <w:szCs w:val="20"/>
                <w:lang w:val="en-US" w:eastAsia="sk-SK"/>
              </w:rPr>
            </w:pPr>
            <w:r w:rsidRPr="00AD6F5F">
              <w:rPr>
                <w:rFonts w:ascii="Calibri" w:hAnsi="Calibri"/>
                <w:color w:val="000000"/>
                <w:sz w:val="20"/>
                <w:szCs w:val="20"/>
                <w:lang w:val="en-US" w:eastAsia="sk-SK"/>
              </w:rPr>
              <w:t> </w:t>
            </w:r>
          </w:p>
        </w:tc>
      </w:tr>
      <w:tr w:rsidR="00233AF5" w:rsidRPr="00731EC0" w:rsidTr="006F496E">
        <w:trPr>
          <w:trHeight w:val="300"/>
        </w:trPr>
        <w:tc>
          <w:tcPr>
            <w:tcW w:w="1686" w:type="dxa"/>
            <w:tcBorders>
              <w:top w:val="nil"/>
              <w:left w:val="nil"/>
              <w:bottom w:val="single" w:sz="4" w:space="0" w:color="auto"/>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 </w:t>
            </w:r>
          </w:p>
        </w:tc>
        <w:tc>
          <w:tcPr>
            <w:tcW w:w="797" w:type="dxa"/>
            <w:tcBorders>
              <w:top w:val="nil"/>
              <w:left w:val="nil"/>
              <w:bottom w:val="single" w:sz="4" w:space="0" w:color="auto"/>
              <w:right w:val="nil"/>
            </w:tcBorders>
            <w:shd w:val="clear" w:color="auto" w:fill="auto"/>
            <w:noWrap/>
            <w:vAlign w:val="center"/>
            <w:hideMark/>
          </w:tcPr>
          <w:p w:rsidR="00233AF5" w:rsidRPr="00731EC0" w:rsidRDefault="00233AF5" w:rsidP="00FC2F43">
            <w:pPr>
              <w:jc w:val="center"/>
              <w:rPr>
                <w:i/>
                <w:color w:val="000000"/>
                <w:lang w:val="en-US" w:eastAsia="sk-SK"/>
              </w:rPr>
            </w:pPr>
            <w:r w:rsidRPr="00731EC0">
              <w:rPr>
                <w:i/>
                <w:color w:val="000000"/>
                <w:sz w:val="22"/>
                <w:szCs w:val="22"/>
                <w:lang w:val="en-US" w:eastAsia="sk-SK"/>
              </w:rPr>
              <w:t>M</w:t>
            </w:r>
            <w:r w:rsidRPr="00731EC0">
              <w:rPr>
                <w:i/>
                <w:color w:val="000000"/>
                <w:sz w:val="22"/>
                <w:szCs w:val="22"/>
                <w:vertAlign w:val="subscript"/>
                <w:lang w:val="en-US" w:eastAsia="sk-SK"/>
              </w:rPr>
              <w:t>n</w:t>
            </w:r>
          </w:p>
        </w:tc>
        <w:tc>
          <w:tcPr>
            <w:tcW w:w="865" w:type="dxa"/>
            <w:tcBorders>
              <w:top w:val="nil"/>
              <w:left w:val="nil"/>
              <w:bottom w:val="single" w:sz="4" w:space="0" w:color="auto"/>
              <w:right w:val="nil"/>
            </w:tcBorders>
            <w:shd w:val="clear" w:color="auto" w:fill="auto"/>
            <w:noWrap/>
            <w:vAlign w:val="center"/>
            <w:hideMark/>
          </w:tcPr>
          <w:p w:rsidR="00233AF5" w:rsidRPr="00731EC0" w:rsidRDefault="00233AF5" w:rsidP="00FC2F43">
            <w:pPr>
              <w:jc w:val="center"/>
              <w:rPr>
                <w:i/>
                <w:color w:val="000000"/>
                <w:lang w:val="en-US" w:eastAsia="sk-SK"/>
              </w:rPr>
            </w:pPr>
            <w:r w:rsidRPr="00731EC0">
              <w:rPr>
                <w:i/>
                <w:color w:val="000000"/>
                <w:sz w:val="22"/>
                <w:szCs w:val="22"/>
                <w:lang w:val="en-US" w:eastAsia="sk-SK"/>
              </w:rPr>
              <w:t>M</w:t>
            </w:r>
            <w:r w:rsidRPr="00731EC0">
              <w:rPr>
                <w:i/>
                <w:color w:val="000000"/>
                <w:sz w:val="22"/>
                <w:szCs w:val="22"/>
                <w:vertAlign w:val="subscript"/>
                <w:lang w:val="en-US" w:eastAsia="sk-SK"/>
              </w:rPr>
              <w:t>w</w:t>
            </w:r>
          </w:p>
        </w:tc>
        <w:tc>
          <w:tcPr>
            <w:tcW w:w="571" w:type="dxa"/>
            <w:tcBorders>
              <w:top w:val="nil"/>
              <w:left w:val="nil"/>
              <w:bottom w:val="single" w:sz="4" w:space="0" w:color="auto"/>
              <w:right w:val="nil"/>
            </w:tcBorders>
            <w:shd w:val="clear" w:color="auto" w:fill="auto"/>
            <w:noWrap/>
            <w:vAlign w:val="center"/>
            <w:hideMark/>
          </w:tcPr>
          <w:p w:rsidR="00233AF5" w:rsidRPr="00731EC0" w:rsidRDefault="00433C11" w:rsidP="00FC2F43">
            <w:pPr>
              <w:jc w:val="center"/>
              <w:rPr>
                <w:i/>
                <w:color w:val="000000"/>
                <w:lang w:val="en-US" w:eastAsia="sk-SK"/>
              </w:rPr>
            </w:pPr>
            <w:r w:rsidRPr="00731EC0">
              <w:rPr>
                <w:i/>
                <w:color w:val="000000"/>
                <w:sz w:val="22"/>
                <w:szCs w:val="22"/>
                <w:lang w:val="en-US" w:eastAsia="sk-SK"/>
              </w:rPr>
              <w:t>Đ</w:t>
            </w:r>
          </w:p>
        </w:tc>
        <w:tc>
          <w:tcPr>
            <w:tcW w:w="1326" w:type="dxa"/>
            <w:tcBorders>
              <w:top w:val="nil"/>
              <w:left w:val="nil"/>
              <w:bottom w:val="single" w:sz="4" w:space="0" w:color="auto"/>
              <w:right w:val="nil"/>
            </w:tcBorders>
            <w:shd w:val="clear" w:color="auto" w:fill="auto"/>
            <w:noWrap/>
            <w:vAlign w:val="center"/>
            <w:hideMark/>
          </w:tcPr>
          <w:p w:rsidR="00233AF5" w:rsidRPr="00731EC0" w:rsidRDefault="00233AF5" w:rsidP="00FC2F43">
            <w:pPr>
              <w:jc w:val="center"/>
              <w:rPr>
                <w:i/>
                <w:color w:val="000000"/>
                <w:lang w:val="en-US" w:eastAsia="sk-SK"/>
              </w:rPr>
            </w:pPr>
            <w:r w:rsidRPr="00731EC0">
              <w:rPr>
                <w:i/>
                <w:color w:val="000000"/>
                <w:sz w:val="22"/>
                <w:szCs w:val="22"/>
                <w:lang w:val="en-US" w:eastAsia="sk-SK"/>
              </w:rPr>
              <w:t>mPa.s</w:t>
            </w:r>
          </w:p>
        </w:tc>
        <w:tc>
          <w:tcPr>
            <w:tcW w:w="1456" w:type="dxa"/>
            <w:tcBorders>
              <w:top w:val="nil"/>
              <w:left w:val="nil"/>
              <w:bottom w:val="single" w:sz="4" w:space="0" w:color="auto"/>
              <w:right w:val="nil"/>
            </w:tcBorders>
            <w:shd w:val="clear" w:color="auto" w:fill="auto"/>
            <w:noWrap/>
            <w:vAlign w:val="center"/>
            <w:hideMark/>
          </w:tcPr>
          <w:p w:rsidR="00233AF5" w:rsidRPr="00731EC0" w:rsidRDefault="006F496E" w:rsidP="00FC2F43">
            <w:pPr>
              <w:jc w:val="center"/>
              <w:rPr>
                <w:color w:val="000000"/>
                <w:lang w:val="en-US" w:eastAsia="sk-SK"/>
              </w:rPr>
            </w:pPr>
            <w:r w:rsidRPr="00731EC0">
              <w:rPr>
                <w:color w:val="000000"/>
                <w:sz w:val="22"/>
                <w:szCs w:val="22"/>
                <w:lang w:val="en-US" w:eastAsia="sk-SK"/>
              </w:rPr>
              <w:t xml:space="preserve">AV </w:t>
            </w:r>
            <w:r w:rsidR="00233AF5" w:rsidRPr="00731EC0">
              <w:rPr>
                <w:color w:val="000000"/>
                <w:sz w:val="22"/>
                <w:szCs w:val="22"/>
                <w:lang w:val="en-US" w:eastAsia="sk-SK"/>
              </w:rPr>
              <w:t>OH (</w:t>
            </w:r>
            <w:r w:rsidR="00233AF5" w:rsidRPr="00731EC0">
              <w:rPr>
                <w:i/>
                <w:color w:val="000000"/>
                <w:sz w:val="22"/>
                <w:szCs w:val="22"/>
                <w:lang w:val="en-US" w:eastAsia="sk-SK"/>
              </w:rPr>
              <w:t>mg/g</w:t>
            </w:r>
            <w:r w:rsidR="00233AF5" w:rsidRPr="00731EC0">
              <w:rPr>
                <w:color w:val="000000"/>
                <w:sz w:val="22"/>
                <w:szCs w:val="22"/>
                <w:lang w:val="en-US" w:eastAsia="sk-SK"/>
              </w:rPr>
              <w:t>)</w:t>
            </w:r>
          </w:p>
        </w:tc>
        <w:tc>
          <w:tcPr>
            <w:tcW w:w="1128" w:type="dxa"/>
            <w:tcBorders>
              <w:top w:val="nil"/>
              <w:left w:val="nil"/>
              <w:bottom w:val="single" w:sz="4" w:space="0" w:color="auto"/>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core</w:t>
            </w:r>
          </w:p>
        </w:tc>
        <w:tc>
          <w:tcPr>
            <w:tcW w:w="2013" w:type="dxa"/>
            <w:tcBorders>
              <w:top w:val="nil"/>
              <w:left w:val="nil"/>
              <w:bottom w:val="single" w:sz="4" w:space="0" w:color="auto"/>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Arm</w:t>
            </w:r>
            <w:r w:rsidR="00433C11" w:rsidRPr="00731EC0">
              <w:rPr>
                <w:color w:val="000000"/>
                <w:sz w:val="22"/>
                <w:szCs w:val="22"/>
                <w:lang w:val="en-US" w:eastAsia="sk-SK"/>
              </w:rPr>
              <w:t xml:space="preserve"> Made from</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1</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613</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734</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1.20</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532</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143</w:t>
            </w:r>
            <w:r w:rsidR="009B6A6B" w:rsidRPr="00731EC0">
              <w:rPr>
                <w:color w:val="000000"/>
                <w:sz w:val="22"/>
                <w:szCs w:val="22"/>
                <w:lang w:val="en-US" w:eastAsia="sk-SK"/>
              </w:rPr>
              <w:t>.5</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Bu-</w:t>
            </w:r>
            <w:r w:rsidR="00CB42B3" w:rsidRPr="00731EC0">
              <w:rPr>
                <w:color w:val="000000"/>
                <w:sz w:val="22"/>
                <w:szCs w:val="22"/>
                <w:lang w:val="en-US" w:eastAsia="sk-SK"/>
              </w:rPr>
              <w:t>diol</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2</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937</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w:t>
            </w:r>
            <w:r w:rsidR="001F2B94" w:rsidRPr="00731EC0">
              <w:rPr>
                <w:color w:val="000000"/>
                <w:sz w:val="22"/>
                <w:szCs w:val="22"/>
                <w:lang w:val="en-US" w:eastAsia="sk-SK"/>
              </w:rPr>
              <w:t>,</w:t>
            </w:r>
            <w:r w:rsidRPr="00731EC0">
              <w:rPr>
                <w:color w:val="000000"/>
                <w:sz w:val="22"/>
                <w:szCs w:val="22"/>
                <w:lang w:val="en-US" w:eastAsia="sk-SK"/>
              </w:rPr>
              <w:t>123</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1.20</w:t>
            </w:r>
          </w:p>
        </w:tc>
        <w:tc>
          <w:tcPr>
            <w:tcW w:w="1326" w:type="dxa"/>
            <w:tcBorders>
              <w:top w:val="nil"/>
              <w:left w:val="nil"/>
              <w:bottom w:val="nil"/>
              <w:right w:val="nil"/>
            </w:tcBorders>
            <w:shd w:val="clear" w:color="auto" w:fill="auto"/>
            <w:noWrap/>
            <w:vAlign w:val="center"/>
            <w:hideMark/>
          </w:tcPr>
          <w:p w:rsidR="00233AF5" w:rsidRPr="00731EC0" w:rsidRDefault="001F2B94" w:rsidP="00FC2F43">
            <w:pPr>
              <w:jc w:val="center"/>
              <w:rPr>
                <w:color w:val="000000"/>
                <w:lang w:val="en-US" w:eastAsia="sk-SK"/>
              </w:rPr>
            </w:pPr>
            <w:r w:rsidRPr="00731EC0">
              <w:rPr>
                <w:color w:val="000000"/>
                <w:sz w:val="22"/>
                <w:szCs w:val="22"/>
                <w:lang w:val="en-US" w:eastAsia="sk-SK"/>
              </w:rPr>
              <w:t>1,</w:t>
            </w:r>
            <w:r w:rsidR="00233AF5" w:rsidRPr="00731EC0">
              <w:rPr>
                <w:color w:val="000000"/>
                <w:sz w:val="22"/>
                <w:szCs w:val="22"/>
                <w:lang w:val="en-US" w:eastAsia="sk-SK"/>
              </w:rPr>
              <w:t>022</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135</w:t>
            </w:r>
            <w:r w:rsidR="009B6A6B" w:rsidRPr="00731EC0">
              <w:rPr>
                <w:color w:val="000000"/>
                <w:sz w:val="22"/>
                <w:szCs w:val="22"/>
                <w:lang w:val="en-US" w:eastAsia="sk-SK"/>
              </w:rPr>
              <w:t>.7</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Bu-</w:t>
            </w:r>
            <w:r w:rsidR="00CB42B3" w:rsidRPr="00731EC0">
              <w:rPr>
                <w:color w:val="000000"/>
                <w:sz w:val="22"/>
                <w:szCs w:val="22"/>
                <w:lang w:val="en-US" w:eastAsia="sk-SK"/>
              </w:rPr>
              <w:t>diol</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3</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w:t>
            </w:r>
            <w:r w:rsidR="001F2B94" w:rsidRPr="00731EC0">
              <w:rPr>
                <w:color w:val="000000"/>
                <w:sz w:val="22"/>
                <w:szCs w:val="22"/>
                <w:lang w:val="en-US" w:eastAsia="sk-SK"/>
              </w:rPr>
              <w:t>,</w:t>
            </w:r>
            <w:r w:rsidRPr="00731EC0">
              <w:rPr>
                <w:color w:val="000000"/>
                <w:sz w:val="22"/>
                <w:szCs w:val="22"/>
                <w:lang w:val="en-US" w:eastAsia="sk-SK"/>
              </w:rPr>
              <w:t>715</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2</w:t>
            </w:r>
            <w:r w:rsidR="001F2B94" w:rsidRPr="00731EC0">
              <w:rPr>
                <w:color w:val="000000"/>
                <w:sz w:val="22"/>
                <w:szCs w:val="22"/>
                <w:lang w:val="en-US" w:eastAsia="sk-SK"/>
              </w:rPr>
              <w:t>,</w:t>
            </w:r>
            <w:r w:rsidRPr="00731EC0">
              <w:rPr>
                <w:color w:val="000000"/>
                <w:sz w:val="22"/>
                <w:szCs w:val="22"/>
                <w:lang w:val="en-US" w:eastAsia="sk-SK"/>
              </w:rPr>
              <w:t>373</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1.38</w:t>
            </w:r>
          </w:p>
        </w:tc>
        <w:tc>
          <w:tcPr>
            <w:tcW w:w="1326" w:type="dxa"/>
            <w:tcBorders>
              <w:top w:val="nil"/>
              <w:left w:val="nil"/>
              <w:bottom w:val="nil"/>
              <w:right w:val="nil"/>
            </w:tcBorders>
            <w:shd w:val="clear" w:color="auto" w:fill="auto"/>
            <w:noWrap/>
            <w:vAlign w:val="center"/>
            <w:hideMark/>
          </w:tcPr>
          <w:p w:rsidR="00233AF5" w:rsidRPr="00731EC0" w:rsidRDefault="001F2B94" w:rsidP="00FC2F43">
            <w:pPr>
              <w:jc w:val="center"/>
              <w:rPr>
                <w:color w:val="000000"/>
                <w:lang w:val="en-US" w:eastAsia="sk-SK"/>
              </w:rPr>
            </w:pPr>
            <w:r w:rsidRPr="00731EC0">
              <w:rPr>
                <w:color w:val="000000"/>
                <w:sz w:val="22"/>
                <w:szCs w:val="22"/>
                <w:lang w:val="en-US" w:eastAsia="sk-SK"/>
              </w:rPr>
              <w:t>1,</w:t>
            </w:r>
            <w:r w:rsidR="00233AF5" w:rsidRPr="00731EC0">
              <w:rPr>
                <w:color w:val="000000"/>
                <w:sz w:val="22"/>
                <w:szCs w:val="22"/>
                <w:lang w:val="en-US" w:eastAsia="sk-SK"/>
              </w:rPr>
              <w:t>800</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105.6</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Bu-</w:t>
            </w:r>
            <w:r w:rsidR="00CB42B3" w:rsidRPr="00731EC0">
              <w:rPr>
                <w:color w:val="000000"/>
                <w:sz w:val="22"/>
                <w:szCs w:val="22"/>
                <w:lang w:val="en-US" w:eastAsia="sk-SK"/>
              </w:rPr>
              <w:t>diol</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4</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4</w:t>
            </w:r>
            <w:r w:rsidR="001F2B94" w:rsidRPr="00731EC0">
              <w:rPr>
                <w:color w:val="000000"/>
                <w:sz w:val="22"/>
                <w:szCs w:val="22"/>
                <w:lang w:val="en-US" w:eastAsia="sk-SK"/>
              </w:rPr>
              <w:t>,</w:t>
            </w:r>
            <w:r w:rsidRPr="00731EC0">
              <w:rPr>
                <w:color w:val="000000"/>
                <w:sz w:val="22"/>
                <w:szCs w:val="22"/>
                <w:lang w:val="en-US" w:eastAsia="sk-SK"/>
              </w:rPr>
              <w:t>578</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7</w:t>
            </w:r>
            <w:r w:rsidR="001F2B94" w:rsidRPr="00731EC0">
              <w:rPr>
                <w:color w:val="000000"/>
                <w:sz w:val="22"/>
                <w:szCs w:val="22"/>
                <w:lang w:val="en-US" w:eastAsia="sk-SK"/>
              </w:rPr>
              <w:t>,</w:t>
            </w:r>
            <w:r w:rsidRPr="00731EC0">
              <w:rPr>
                <w:color w:val="000000"/>
                <w:sz w:val="22"/>
                <w:szCs w:val="22"/>
                <w:lang w:val="en-US" w:eastAsia="sk-SK"/>
              </w:rPr>
              <w:t>536</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1.65</w:t>
            </w:r>
          </w:p>
        </w:tc>
        <w:tc>
          <w:tcPr>
            <w:tcW w:w="1326" w:type="dxa"/>
            <w:tcBorders>
              <w:top w:val="nil"/>
              <w:left w:val="nil"/>
              <w:bottom w:val="nil"/>
              <w:right w:val="nil"/>
            </w:tcBorders>
            <w:shd w:val="clear" w:color="auto" w:fill="auto"/>
            <w:noWrap/>
            <w:vAlign w:val="center"/>
            <w:hideMark/>
          </w:tcPr>
          <w:p w:rsidR="00233AF5" w:rsidRPr="00731EC0" w:rsidRDefault="001F2B94" w:rsidP="00FC2F43">
            <w:pPr>
              <w:jc w:val="center"/>
              <w:rPr>
                <w:color w:val="000000"/>
                <w:lang w:val="en-US" w:eastAsia="sk-SK"/>
              </w:rPr>
            </w:pPr>
            <w:r w:rsidRPr="00731EC0">
              <w:rPr>
                <w:color w:val="000000"/>
                <w:sz w:val="22"/>
                <w:szCs w:val="22"/>
                <w:lang w:val="en-US" w:eastAsia="sk-SK"/>
              </w:rPr>
              <w:t>32,</w:t>
            </w:r>
            <w:r w:rsidR="00233AF5" w:rsidRPr="00731EC0">
              <w:rPr>
                <w:color w:val="000000"/>
                <w:sz w:val="22"/>
                <w:szCs w:val="22"/>
                <w:lang w:val="en-US" w:eastAsia="sk-SK"/>
              </w:rPr>
              <w:t>810</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37.9</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Bu-</w:t>
            </w:r>
            <w:r w:rsidR="00CB42B3" w:rsidRPr="00731EC0">
              <w:rPr>
                <w:color w:val="000000"/>
                <w:sz w:val="22"/>
                <w:szCs w:val="22"/>
                <w:lang w:val="en-US" w:eastAsia="sk-SK"/>
              </w:rPr>
              <w:t>diol</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5</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8</w:t>
            </w:r>
            <w:r w:rsidR="001F2B94" w:rsidRPr="00731EC0">
              <w:rPr>
                <w:color w:val="000000"/>
                <w:sz w:val="22"/>
                <w:szCs w:val="22"/>
                <w:lang w:val="en-US" w:eastAsia="sk-SK"/>
              </w:rPr>
              <w:t>,</w:t>
            </w:r>
            <w:r w:rsidRPr="00731EC0">
              <w:rPr>
                <w:color w:val="000000"/>
                <w:sz w:val="22"/>
                <w:szCs w:val="22"/>
                <w:lang w:val="en-US" w:eastAsia="sk-SK"/>
              </w:rPr>
              <w:t>586</w:t>
            </w:r>
          </w:p>
        </w:tc>
        <w:tc>
          <w:tcPr>
            <w:tcW w:w="865" w:type="dxa"/>
            <w:tcBorders>
              <w:top w:val="nil"/>
              <w:left w:val="nil"/>
              <w:bottom w:val="nil"/>
              <w:right w:val="nil"/>
            </w:tcBorders>
            <w:shd w:val="clear" w:color="auto" w:fill="auto"/>
            <w:noWrap/>
            <w:vAlign w:val="center"/>
            <w:hideMark/>
          </w:tcPr>
          <w:p w:rsidR="00233AF5" w:rsidRPr="00731EC0" w:rsidRDefault="001F2B94" w:rsidP="00FC2F43">
            <w:pPr>
              <w:jc w:val="center"/>
              <w:rPr>
                <w:color w:val="000000"/>
                <w:lang w:val="en-US" w:eastAsia="sk-SK"/>
              </w:rPr>
            </w:pPr>
            <w:r w:rsidRPr="00731EC0">
              <w:rPr>
                <w:color w:val="000000"/>
                <w:sz w:val="22"/>
                <w:szCs w:val="22"/>
                <w:lang w:val="en-US" w:eastAsia="sk-SK"/>
              </w:rPr>
              <w:t>17,</w:t>
            </w:r>
            <w:r w:rsidR="00233AF5" w:rsidRPr="00731EC0">
              <w:rPr>
                <w:color w:val="000000"/>
                <w:sz w:val="22"/>
                <w:szCs w:val="22"/>
                <w:lang w:val="en-US" w:eastAsia="sk-SK"/>
              </w:rPr>
              <w:t>738</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2.0</w:t>
            </w:r>
            <w:r w:rsidR="00A20B60" w:rsidRPr="00731EC0">
              <w:rPr>
                <w:color w:val="000000"/>
                <w:sz w:val="22"/>
                <w:szCs w:val="22"/>
                <w:lang w:val="en-US" w:eastAsia="sk-SK"/>
              </w:rPr>
              <w:t>0</w:t>
            </w:r>
          </w:p>
        </w:tc>
        <w:tc>
          <w:tcPr>
            <w:tcW w:w="1326" w:type="dxa"/>
            <w:tcBorders>
              <w:top w:val="nil"/>
              <w:left w:val="nil"/>
              <w:bottom w:val="nil"/>
              <w:right w:val="nil"/>
            </w:tcBorders>
            <w:shd w:val="clear" w:color="auto" w:fill="auto"/>
            <w:noWrap/>
            <w:vAlign w:val="center"/>
            <w:hideMark/>
          </w:tcPr>
          <w:p w:rsidR="00233AF5" w:rsidRPr="00731EC0" w:rsidRDefault="001F2B94" w:rsidP="00FC2F43">
            <w:pPr>
              <w:jc w:val="center"/>
              <w:rPr>
                <w:color w:val="000000"/>
                <w:lang w:val="en-US" w:eastAsia="sk-SK"/>
              </w:rPr>
            </w:pPr>
            <w:r w:rsidRPr="00731EC0">
              <w:rPr>
                <w:color w:val="000000"/>
                <w:sz w:val="22"/>
                <w:szCs w:val="22"/>
                <w:lang w:val="en-US" w:eastAsia="sk-SK"/>
              </w:rPr>
              <w:t>123,</w:t>
            </w:r>
            <w:r w:rsidR="00233AF5" w:rsidRPr="00731EC0">
              <w:rPr>
                <w:color w:val="000000"/>
                <w:sz w:val="22"/>
                <w:szCs w:val="22"/>
                <w:lang w:val="en-US" w:eastAsia="sk-SK"/>
              </w:rPr>
              <w:t>000</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12.6</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Bu-</w:t>
            </w:r>
            <w:r w:rsidR="00CB42B3" w:rsidRPr="00731EC0">
              <w:rPr>
                <w:color w:val="000000"/>
                <w:sz w:val="22"/>
                <w:szCs w:val="22"/>
                <w:lang w:val="en-US" w:eastAsia="sk-SK"/>
              </w:rPr>
              <w:t>diol</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6</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w:t>
            </w:r>
            <w:r w:rsidR="001F2B94" w:rsidRPr="00731EC0">
              <w:rPr>
                <w:color w:val="000000"/>
                <w:sz w:val="22"/>
                <w:szCs w:val="22"/>
                <w:lang w:val="en-US" w:eastAsia="sk-SK"/>
              </w:rPr>
              <w:t>,</w:t>
            </w:r>
            <w:r w:rsidRPr="00731EC0">
              <w:rPr>
                <w:color w:val="000000"/>
                <w:sz w:val="22"/>
                <w:szCs w:val="22"/>
                <w:lang w:val="en-US" w:eastAsia="sk-SK"/>
              </w:rPr>
              <w:t>833</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2</w:t>
            </w:r>
            <w:r w:rsidR="001F2B94" w:rsidRPr="00731EC0">
              <w:rPr>
                <w:color w:val="000000"/>
                <w:sz w:val="22"/>
                <w:szCs w:val="22"/>
                <w:lang w:val="en-US" w:eastAsia="sk-SK"/>
              </w:rPr>
              <w:t>,</w:t>
            </w:r>
            <w:r w:rsidRPr="00731EC0">
              <w:rPr>
                <w:color w:val="000000"/>
                <w:sz w:val="22"/>
                <w:szCs w:val="22"/>
                <w:lang w:val="en-US" w:eastAsia="sk-SK"/>
              </w:rPr>
              <w:t>270</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1.24</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w:t>
            </w:r>
            <w:r w:rsidR="001F2B94" w:rsidRPr="00731EC0">
              <w:rPr>
                <w:color w:val="000000"/>
                <w:sz w:val="22"/>
                <w:szCs w:val="22"/>
                <w:lang w:val="en-US" w:eastAsia="sk-SK"/>
              </w:rPr>
              <w:t>,</w:t>
            </w:r>
            <w:r w:rsidRPr="00731EC0">
              <w:rPr>
                <w:color w:val="000000"/>
                <w:sz w:val="22"/>
                <w:szCs w:val="22"/>
                <w:lang w:val="en-US" w:eastAsia="sk-SK"/>
              </w:rPr>
              <w:t>520</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146</w:t>
            </w:r>
            <w:r w:rsidR="009B6A6B" w:rsidRPr="00731EC0">
              <w:rPr>
                <w:color w:val="000000"/>
                <w:sz w:val="22"/>
                <w:szCs w:val="22"/>
                <w:lang w:val="en-US" w:eastAsia="sk-SK"/>
              </w:rPr>
              <w:t>.3</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TMP</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7</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2</w:t>
            </w:r>
            <w:r w:rsidR="001F2B94" w:rsidRPr="00731EC0">
              <w:rPr>
                <w:color w:val="000000"/>
                <w:sz w:val="22"/>
                <w:szCs w:val="22"/>
                <w:lang w:val="en-US" w:eastAsia="sk-SK"/>
              </w:rPr>
              <w:t>,</w:t>
            </w:r>
            <w:r w:rsidRPr="00731EC0">
              <w:rPr>
                <w:color w:val="000000"/>
                <w:sz w:val="22"/>
                <w:szCs w:val="22"/>
                <w:lang w:val="en-US" w:eastAsia="sk-SK"/>
              </w:rPr>
              <w:t>668</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3</w:t>
            </w:r>
            <w:r w:rsidR="001F2B94" w:rsidRPr="00731EC0">
              <w:rPr>
                <w:color w:val="000000"/>
                <w:sz w:val="22"/>
                <w:szCs w:val="22"/>
                <w:lang w:val="en-US" w:eastAsia="sk-SK"/>
              </w:rPr>
              <w:t>,</w:t>
            </w:r>
            <w:r w:rsidRPr="00731EC0">
              <w:rPr>
                <w:color w:val="000000"/>
                <w:sz w:val="22"/>
                <w:szCs w:val="22"/>
                <w:lang w:val="en-US" w:eastAsia="sk-SK"/>
              </w:rPr>
              <w:t>560</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1.33</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5</w:t>
            </w:r>
            <w:r w:rsidR="001F2B94" w:rsidRPr="00731EC0">
              <w:rPr>
                <w:color w:val="000000"/>
                <w:sz w:val="22"/>
                <w:szCs w:val="22"/>
                <w:lang w:val="en-US" w:eastAsia="sk-SK"/>
              </w:rPr>
              <w:t>,</w:t>
            </w:r>
            <w:r w:rsidRPr="00731EC0">
              <w:rPr>
                <w:color w:val="000000"/>
                <w:sz w:val="22"/>
                <w:szCs w:val="22"/>
                <w:lang w:val="en-US" w:eastAsia="sk-SK"/>
              </w:rPr>
              <w:t>515</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84.5</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TMP</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8</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3</w:t>
            </w:r>
            <w:r w:rsidR="001F2B94" w:rsidRPr="00731EC0">
              <w:rPr>
                <w:color w:val="000000"/>
                <w:sz w:val="22"/>
                <w:szCs w:val="22"/>
                <w:lang w:val="en-US" w:eastAsia="sk-SK"/>
              </w:rPr>
              <w:t>,</w:t>
            </w:r>
            <w:r w:rsidRPr="00731EC0">
              <w:rPr>
                <w:color w:val="000000"/>
                <w:sz w:val="22"/>
                <w:szCs w:val="22"/>
                <w:lang w:val="en-US" w:eastAsia="sk-SK"/>
              </w:rPr>
              <w:t>077</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4</w:t>
            </w:r>
            <w:r w:rsidR="001F2B94" w:rsidRPr="00731EC0">
              <w:rPr>
                <w:color w:val="000000"/>
                <w:sz w:val="22"/>
                <w:szCs w:val="22"/>
                <w:lang w:val="en-US" w:eastAsia="sk-SK"/>
              </w:rPr>
              <w:t>,</w:t>
            </w:r>
            <w:r w:rsidRPr="00731EC0">
              <w:rPr>
                <w:color w:val="000000"/>
                <w:sz w:val="22"/>
                <w:szCs w:val="22"/>
                <w:lang w:val="en-US" w:eastAsia="sk-SK"/>
              </w:rPr>
              <w:t>152</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1.35</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6</w:t>
            </w:r>
            <w:r w:rsidR="001F2B94" w:rsidRPr="00731EC0">
              <w:rPr>
                <w:color w:val="000000"/>
                <w:sz w:val="22"/>
                <w:szCs w:val="22"/>
                <w:lang w:val="en-US" w:eastAsia="sk-SK"/>
              </w:rPr>
              <w:t>,</w:t>
            </w:r>
            <w:r w:rsidRPr="00731EC0">
              <w:rPr>
                <w:color w:val="000000"/>
                <w:sz w:val="22"/>
                <w:szCs w:val="22"/>
                <w:lang w:val="en-US" w:eastAsia="sk-SK"/>
              </w:rPr>
              <w:t>170</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77.5</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TMP</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9</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4</w:t>
            </w:r>
            <w:r w:rsidR="001F2B94" w:rsidRPr="00731EC0">
              <w:rPr>
                <w:color w:val="000000"/>
                <w:sz w:val="22"/>
                <w:szCs w:val="22"/>
                <w:lang w:val="en-US" w:eastAsia="sk-SK"/>
              </w:rPr>
              <w:t>,</w:t>
            </w:r>
            <w:r w:rsidRPr="00731EC0">
              <w:rPr>
                <w:color w:val="000000"/>
                <w:sz w:val="22"/>
                <w:szCs w:val="22"/>
                <w:lang w:val="en-US" w:eastAsia="sk-SK"/>
              </w:rPr>
              <w:t>131</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5</w:t>
            </w:r>
            <w:r w:rsidR="001F2B94" w:rsidRPr="00731EC0">
              <w:rPr>
                <w:color w:val="000000"/>
                <w:sz w:val="22"/>
                <w:szCs w:val="22"/>
                <w:lang w:val="en-US" w:eastAsia="sk-SK"/>
              </w:rPr>
              <w:t>,</w:t>
            </w:r>
            <w:r w:rsidRPr="00731EC0">
              <w:rPr>
                <w:color w:val="000000"/>
                <w:sz w:val="22"/>
                <w:szCs w:val="22"/>
                <w:lang w:val="en-US" w:eastAsia="sk-SK"/>
              </w:rPr>
              <w:t>713</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1.38</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20</w:t>
            </w:r>
            <w:r w:rsidR="001F2B94" w:rsidRPr="00731EC0">
              <w:rPr>
                <w:color w:val="000000"/>
                <w:sz w:val="22"/>
                <w:szCs w:val="22"/>
                <w:lang w:val="en-US" w:eastAsia="sk-SK"/>
              </w:rPr>
              <w:t>,</w:t>
            </w:r>
            <w:r w:rsidRPr="00731EC0">
              <w:rPr>
                <w:color w:val="000000"/>
                <w:sz w:val="22"/>
                <w:szCs w:val="22"/>
                <w:lang w:val="en-US" w:eastAsia="sk-SK"/>
              </w:rPr>
              <w:t>285</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54.4</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TMP</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10</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8</w:t>
            </w:r>
            <w:r w:rsidR="001F2B94" w:rsidRPr="00731EC0">
              <w:rPr>
                <w:color w:val="000000"/>
                <w:sz w:val="22"/>
                <w:szCs w:val="22"/>
                <w:lang w:val="en-US" w:eastAsia="sk-SK"/>
              </w:rPr>
              <w:t>,</w:t>
            </w:r>
            <w:r w:rsidRPr="00731EC0">
              <w:rPr>
                <w:color w:val="000000"/>
                <w:sz w:val="22"/>
                <w:szCs w:val="22"/>
                <w:lang w:val="en-US" w:eastAsia="sk-SK"/>
              </w:rPr>
              <w:t>547</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12</w:t>
            </w:r>
            <w:r w:rsidR="001F2B94" w:rsidRPr="00731EC0">
              <w:rPr>
                <w:color w:val="000000"/>
                <w:sz w:val="22"/>
                <w:szCs w:val="22"/>
                <w:lang w:val="en-US" w:eastAsia="sk-SK"/>
              </w:rPr>
              <w:t>,</w:t>
            </w:r>
            <w:r w:rsidRPr="00731EC0">
              <w:rPr>
                <w:color w:val="000000"/>
                <w:sz w:val="22"/>
                <w:szCs w:val="22"/>
                <w:lang w:val="en-US" w:eastAsia="sk-SK"/>
              </w:rPr>
              <w:t>260</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1.43</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100</w:t>
            </w:r>
            <w:r w:rsidR="001F2B94" w:rsidRPr="00731EC0">
              <w:rPr>
                <w:color w:val="000000"/>
                <w:sz w:val="22"/>
                <w:szCs w:val="22"/>
                <w:lang w:val="en-US" w:eastAsia="sk-SK"/>
              </w:rPr>
              <w:t>,</w:t>
            </w:r>
            <w:r w:rsidRPr="00731EC0">
              <w:rPr>
                <w:color w:val="000000"/>
                <w:sz w:val="22"/>
                <w:szCs w:val="22"/>
                <w:lang w:val="en-US" w:eastAsia="sk-SK"/>
              </w:rPr>
              <w:t>350</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21.5</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TMP</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11</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w:t>
            </w:r>
            <w:r w:rsidR="001F2B94" w:rsidRPr="00731EC0">
              <w:rPr>
                <w:color w:val="000000"/>
                <w:sz w:val="22"/>
                <w:szCs w:val="22"/>
                <w:lang w:val="en-US" w:eastAsia="sk-SK"/>
              </w:rPr>
              <w:t>,</w:t>
            </w:r>
            <w:r w:rsidRPr="00731EC0">
              <w:rPr>
                <w:color w:val="000000"/>
                <w:sz w:val="22"/>
                <w:szCs w:val="22"/>
                <w:lang w:val="en-US" w:eastAsia="sk-SK"/>
              </w:rPr>
              <w:t>609</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w:t>
            </w:r>
            <w:r w:rsidR="001F2B94" w:rsidRPr="00731EC0">
              <w:rPr>
                <w:color w:val="000000"/>
                <w:sz w:val="22"/>
                <w:szCs w:val="22"/>
                <w:lang w:val="en-US" w:eastAsia="sk-SK"/>
              </w:rPr>
              <w:t>,</w:t>
            </w:r>
            <w:r w:rsidRPr="00731EC0">
              <w:rPr>
                <w:color w:val="000000"/>
                <w:sz w:val="22"/>
                <w:szCs w:val="22"/>
                <w:lang w:val="en-US" w:eastAsia="sk-SK"/>
              </w:rPr>
              <w:t>829</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1.14</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w:t>
            </w:r>
            <w:r w:rsidR="001F2B94" w:rsidRPr="00731EC0">
              <w:rPr>
                <w:color w:val="000000"/>
                <w:sz w:val="22"/>
                <w:szCs w:val="22"/>
                <w:lang w:val="en-US" w:eastAsia="sk-SK"/>
              </w:rPr>
              <w:t>,</w:t>
            </w:r>
            <w:r w:rsidRPr="00731EC0">
              <w:rPr>
                <w:color w:val="000000"/>
                <w:sz w:val="22"/>
                <w:szCs w:val="22"/>
                <w:lang w:val="en-US" w:eastAsia="sk-SK"/>
              </w:rPr>
              <w:t>475</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213.1</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PETP</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12</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w:t>
            </w:r>
            <w:r w:rsidR="001F2B94" w:rsidRPr="00731EC0">
              <w:rPr>
                <w:color w:val="000000"/>
                <w:sz w:val="22"/>
                <w:szCs w:val="22"/>
                <w:lang w:val="en-US" w:eastAsia="sk-SK"/>
              </w:rPr>
              <w:t>,</w:t>
            </w:r>
            <w:r w:rsidRPr="00731EC0">
              <w:rPr>
                <w:color w:val="000000"/>
                <w:sz w:val="22"/>
                <w:szCs w:val="22"/>
                <w:lang w:val="en-US" w:eastAsia="sk-SK"/>
              </w:rPr>
              <w:t>939</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2</w:t>
            </w:r>
            <w:r w:rsidR="001F2B94" w:rsidRPr="00731EC0">
              <w:rPr>
                <w:color w:val="000000"/>
                <w:sz w:val="22"/>
                <w:szCs w:val="22"/>
                <w:lang w:val="en-US" w:eastAsia="sk-SK"/>
              </w:rPr>
              <w:t>,</w:t>
            </w:r>
            <w:r w:rsidRPr="00731EC0">
              <w:rPr>
                <w:color w:val="000000"/>
                <w:sz w:val="22"/>
                <w:szCs w:val="22"/>
                <w:lang w:val="en-US" w:eastAsia="sk-SK"/>
              </w:rPr>
              <w:t>167</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1.15</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669</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142.1</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PETP</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13</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3</w:t>
            </w:r>
            <w:r w:rsidR="001F2B94" w:rsidRPr="00731EC0">
              <w:rPr>
                <w:color w:val="000000"/>
                <w:sz w:val="22"/>
                <w:szCs w:val="22"/>
                <w:lang w:val="en-US" w:eastAsia="sk-SK"/>
              </w:rPr>
              <w:t>,</w:t>
            </w:r>
            <w:r w:rsidRPr="00731EC0">
              <w:rPr>
                <w:color w:val="000000"/>
                <w:sz w:val="22"/>
                <w:szCs w:val="22"/>
                <w:lang w:val="en-US" w:eastAsia="sk-SK"/>
              </w:rPr>
              <w:t>672</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4</w:t>
            </w:r>
            <w:r w:rsidR="001F2B94" w:rsidRPr="00731EC0">
              <w:rPr>
                <w:color w:val="000000"/>
                <w:sz w:val="22"/>
                <w:szCs w:val="22"/>
                <w:lang w:val="en-US" w:eastAsia="sk-SK"/>
              </w:rPr>
              <w:t>,</w:t>
            </w:r>
            <w:r w:rsidRPr="00731EC0">
              <w:rPr>
                <w:color w:val="000000"/>
                <w:sz w:val="22"/>
                <w:szCs w:val="22"/>
                <w:lang w:val="en-US" w:eastAsia="sk-SK"/>
              </w:rPr>
              <w:t>782</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1.3</w:t>
            </w:r>
            <w:r w:rsidR="00A20B60" w:rsidRPr="00731EC0">
              <w:rPr>
                <w:color w:val="000000"/>
                <w:sz w:val="22"/>
                <w:szCs w:val="22"/>
                <w:lang w:val="en-US" w:eastAsia="sk-SK"/>
              </w:rPr>
              <w:t>0</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9</w:t>
            </w:r>
            <w:r w:rsidR="001F2B94" w:rsidRPr="00731EC0">
              <w:rPr>
                <w:color w:val="000000"/>
                <w:sz w:val="22"/>
                <w:szCs w:val="22"/>
                <w:lang w:val="en-US" w:eastAsia="sk-SK"/>
              </w:rPr>
              <w:t>,</w:t>
            </w:r>
            <w:r w:rsidRPr="00731EC0">
              <w:rPr>
                <w:color w:val="000000"/>
                <w:sz w:val="22"/>
                <w:szCs w:val="22"/>
                <w:lang w:val="en-US" w:eastAsia="sk-SK"/>
              </w:rPr>
              <w:t>870</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83.1</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PETP</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14</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5</w:t>
            </w:r>
            <w:r w:rsidR="001F2B94" w:rsidRPr="00731EC0">
              <w:rPr>
                <w:color w:val="000000"/>
                <w:sz w:val="22"/>
                <w:szCs w:val="22"/>
                <w:lang w:val="en-US" w:eastAsia="sk-SK"/>
              </w:rPr>
              <w:t>,</w:t>
            </w:r>
            <w:r w:rsidRPr="00731EC0">
              <w:rPr>
                <w:color w:val="000000"/>
                <w:sz w:val="22"/>
                <w:szCs w:val="22"/>
                <w:lang w:val="en-US" w:eastAsia="sk-SK"/>
              </w:rPr>
              <w:t>504</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7</w:t>
            </w:r>
            <w:r w:rsidR="001F2B94" w:rsidRPr="00731EC0">
              <w:rPr>
                <w:color w:val="000000"/>
                <w:sz w:val="22"/>
                <w:szCs w:val="22"/>
                <w:lang w:val="en-US" w:eastAsia="sk-SK"/>
              </w:rPr>
              <w:t>,</w:t>
            </w:r>
            <w:r w:rsidRPr="00731EC0">
              <w:rPr>
                <w:color w:val="000000"/>
                <w:sz w:val="22"/>
                <w:szCs w:val="22"/>
                <w:lang w:val="en-US" w:eastAsia="sk-SK"/>
              </w:rPr>
              <w:t>608</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1.38</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36</w:t>
            </w:r>
            <w:r w:rsidR="001F2B94" w:rsidRPr="00731EC0">
              <w:rPr>
                <w:color w:val="000000"/>
                <w:sz w:val="22"/>
                <w:szCs w:val="22"/>
                <w:lang w:val="en-US" w:eastAsia="sk-SK"/>
              </w:rPr>
              <w:t>,</w:t>
            </w:r>
            <w:r w:rsidRPr="00731EC0">
              <w:rPr>
                <w:color w:val="000000"/>
                <w:sz w:val="22"/>
                <w:szCs w:val="22"/>
                <w:lang w:val="en-US" w:eastAsia="sk-SK"/>
              </w:rPr>
              <w:t>070</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56.5</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PETP</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15</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8</w:t>
            </w:r>
            <w:r w:rsidR="001F2B94" w:rsidRPr="00731EC0">
              <w:rPr>
                <w:color w:val="000000"/>
                <w:sz w:val="22"/>
                <w:szCs w:val="22"/>
                <w:lang w:val="en-US" w:eastAsia="sk-SK"/>
              </w:rPr>
              <w:t>,</w:t>
            </w:r>
            <w:r w:rsidRPr="00731EC0">
              <w:rPr>
                <w:color w:val="000000"/>
                <w:sz w:val="22"/>
                <w:szCs w:val="22"/>
                <w:lang w:val="en-US" w:eastAsia="sk-SK"/>
              </w:rPr>
              <w:t>393</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14</w:t>
            </w:r>
            <w:r w:rsidR="001F2B94" w:rsidRPr="00731EC0">
              <w:rPr>
                <w:color w:val="000000"/>
                <w:sz w:val="22"/>
                <w:szCs w:val="22"/>
                <w:lang w:val="en-US" w:eastAsia="sk-SK"/>
              </w:rPr>
              <w:t>,</w:t>
            </w:r>
            <w:r w:rsidRPr="00731EC0">
              <w:rPr>
                <w:color w:val="000000"/>
                <w:sz w:val="22"/>
                <w:szCs w:val="22"/>
                <w:lang w:val="en-US" w:eastAsia="sk-SK"/>
              </w:rPr>
              <w:t>154</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1.69</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14</w:t>
            </w:r>
            <w:r w:rsidR="001F2B94" w:rsidRPr="00731EC0">
              <w:rPr>
                <w:color w:val="000000"/>
                <w:sz w:val="22"/>
                <w:szCs w:val="22"/>
                <w:lang w:val="en-US" w:eastAsia="sk-SK"/>
              </w:rPr>
              <w:t>,</w:t>
            </w:r>
            <w:r w:rsidRPr="00731EC0">
              <w:rPr>
                <w:color w:val="000000"/>
                <w:sz w:val="22"/>
                <w:szCs w:val="22"/>
                <w:lang w:val="en-US" w:eastAsia="sk-SK"/>
              </w:rPr>
              <w:t>095/60°C</w:t>
            </w:r>
            <w:r w:rsidR="003E6A60" w:rsidRPr="00731EC0">
              <w:rPr>
                <w:color w:val="000000"/>
                <w:sz w:val="22"/>
                <w:szCs w:val="22"/>
                <w:lang w:val="en-US" w:eastAsia="sk-SK"/>
              </w:rPr>
              <w:t>*</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29.5</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PETP</w:t>
            </w:r>
          </w:p>
        </w:tc>
        <w:tc>
          <w:tcPr>
            <w:tcW w:w="2013"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16</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2</w:t>
            </w:r>
            <w:r w:rsidR="001F2B94" w:rsidRPr="00731EC0">
              <w:rPr>
                <w:color w:val="000000"/>
                <w:sz w:val="22"/>
                <w:szCs w:val="22"/>
                <w:lang w:val="en-US" w:eastAsia="sk-SK"/>
              </w:rPr>
              <w:t>,</w:t>
            </w:r>
            <w:r w:rsidRPr="00731EC0">
              <w:rPr>
                <w:color w:val="000000"/>
                <w:sz w:val="22"/>
                <w:szCs w:val="22"/>
                <w:lang w:val="en-US" w:eastAsia="sk-SK"/>
              </w:rPr>
              <w:t>276</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2</w:t>
            </w:r>
            <w:r w:rsidR="001F2B94" w:rsidRPr="00731EC0">
              <w:rPr>
                <w:color w:val="000000"/>
                <w:sz w:val="22"/>
                <w:szCs w:val="22"/>
                <w:lang w:val="en-US" w:eastAsia="sk-SK"/>
              </w:rPr>
              <w:t>,</w:t>
            </w:r>
            <w:r w:rsidRPr="00731EC0">
              <w:rPr>
                <w:color w:val="000000"/>
                <w:sz w:val="22"/>
                <w:szCs w:val="22"/>
                <w:lang w:val="en-US" w:eastAsia="sk-SK"/>
              </w:rPr>
              <w:t>724</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1.2</w:t>
            </w:r>
            <w:r w:rsidR="00A20B60" w:rsidRPr="00731EC0">
              <w:rPr>
                <w:color w:val="000000"/>
                <w:sz w:val="22"/>
                <w:szCs w:val="22"/>
                <w:lang w:val="en-US" w:eastAsia="sk-SK"/>
              </w:rPr>
              <w:t>0</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78</w:t>
            </w:r>
            <w:r w:rsidR="001F2B94" w:rsidRPr="00731EC0">
              <w:rPr>
                <w:color w:val="000000"/>
                <w:sz w:val="22"/>
                <w:szCs w:val="22"/>
                <w:lang w:val="en-US" w:eastAsia="sk-SK"/>
              </w:rPr>
              <w:t>,</w:t>
            </w:r>
            <w:r w:rsidRPr="00731EC0">
              <w:rPr>
                <w:color w:val="000000"/>
                <w:sz w:val="22"/>
                <w:szCs w:val="22"/>
                <w:lang w:val="en-US" w:eastAsia="sk-SK"/>
              </w:rPr>
              <w:t>900</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181.4</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DPETP</w:t>
            </w:r>
          </w:p>
        </w:tc>
        <w:tc>
          <w:tcPr>
            <w:tcW w:w="2013" w:type="dxa"/>
            <w:tcBorders>
              <w:top w:val="nil"/>
              <w:left w:val="nil"/>
              <w:bottom w:val="nil"/>
              <w:right w:val="nil"/>
            </w:tcBorders>
            <w:shd w:val="clear" w:color="auto" w:fill="auto"/>
            <w:noWrap/>
            <w:vAlign w:val="center"/>
            <w:hideMark/>
          </w:tcPr>
          <w:p w:rsidR="00233AF5" w:rsidRPr="00731EC0" w:rsidRDefault="00FD750B"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17</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4</w:t>
            </w:r>
            <w:r w:rsidR="001F2B94" w:rsidRPr="00731EC0">
              <w:rPr>
                <w:color w:val="000000"/>
                <w:sz w:val="22"/>
                <w:szCs w:val="22"/>
                <w:lang w:val="en-US" w:eastAsia="sk-SK"/>
              </w:rPr>
              <w:t>,</w:t>
            </w:r>
            <w:r w:rsidRPr="00731EC0">
              <w:rPr>
                <w:color w:val="000000"/>
                <w:sz w:val="22"/>
                <w:szCs w:val="22"/>
                <w:lang w:val="en-US" w:eastAsia="sk-SK"/>
              </w:rPr>
              <w:t>018</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5</w:t>
            </w:r>
            <w:r w:rsidR="001F2B94" w:rsidRPr="00731EC0">
              <w:rPr>
                <w:color w:val="000000"/>
                <w:sz w:val="22"/>
                <w:szCs w:val="22"/>
                <w:lang w:val="en-US" w:eastAsia="sk-SK"/>
              </w:rPr>
              <w:t>,</w:t>
            </w:r>
            <w:r w:rsidRPr="00731EC0">
              <w:rPr>
                <w:color w:val="000000"/>
                <w:sz w:val="22"/>
                <w:szCs w:val="22"/>
                <w:lang w:val="en-US" w:eastAsia="sk-SK"/>
              </w:rPr>
              <w:t>223</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1.3</w:t>
            </w:r>
            <w:r w:rsidR="00A20B60" w:rsidRPr="00731EC0">
              <w:rPr>
                <w:color w:val="000000"/>
                <w:sz w:val="22"/>
                <w:szCs w:val="22"/>
                <w:lang w:val="en-US" w:eastAsia="sk-SK"/>
              </w:rPr>
              <w:t>0</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16</w:t>
            </w:r>
            <w:r w:rsidR="001F2B94" w:rsidRPr="00731EC0">
              <w:rPr>
                <w:color w:val="000000"/>
                <w:sz w:val="22"/>
                <w:szCs w:val="22"/>
                <w:lang w:val="en-US" w:eastAsia="sk-SK"/>
              </w:rPr>
              <w:t>,</w:t>
            </w:r>
            <w:r w:rsidRPr="00731EC0">
              <w:rPr>
                <w:color w:val="000000"/>
                <w:sz w:val="22"/>
                <w:szCs w:val="22"/>
                <w:lang w:val="en-US" w:eastAsia="sk-SK"/>
              </w:rPr>
              <w:t>125</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107.2</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DPETP</w:t>
            </w:r>
          </w:p>
        </w:tc>
        <w:tc>
          <w:tcPr>
            <w:tcW w:w="2013" w:type="dxa"/>
            <w:tcBorders>
              <w:top w:val="nil"/>
              <w:left w:val="nil"/>
              <w:bottom w:val="nil"/>
              <w:right w:val="nil"/>
            </w:tcBorders>
            <w:shd w:val="clear" w:color="auto" w:fill="auto"/>
            <w:noWrap/>
            <w:vAlign w:val="center"/>
            <w:hideMark/>
          </w:tcPr>
          <w:p w:rsidR="00233AF5" w:rsidRPr="00731EC0" w:rsidRDefault="00FD750B"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18</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5</w:t>
            </w:r>
            <w:r w:rsidR="001F2B94" w:rsidRPr="00731EC0">
              <w:rPr>
                <w:color w:val="000000"/>
                <w:sz w:val="22"/>
                <w:szCs w:val="22"/>
                <w:lang w:val="en-US" w:eastAsia="sk-SK"/>
              </w:rPr>
              <w:t>,</w:t>
            </w:r>
            <w:r w:rsidRPr="00731EC0">
              <w:rPr>
                <w:color w:val="000000"/>
                <w:sz w:val="22"/>
                <w:szCs w:val="22"/>
                <w:lang w:val="en-US" w:eastAsia="sk-SK"/>
              </w:rPr>
              <w:t>685</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7</w:t>
            </w:r>
            <w:r w:rsidR="001F2B94" w:rsidRPr="00731EC0">
              <w:rPr>
                <w:color w:val="000000"/>
                <w:sz w:val="22"/>
                <w:szCs w:val="22"/>
                <w:lang w:val="en-US" w:eastAsia="sk-SK"/>
              </w:rPr>
              <w:t>,</w:t>
            </w:r>
            <w:r w:rsidRPr="00731EC0">
              <w:rPr>
                <w:color w:val="000000"/>
                <w:sz w:val="22"/>
                <w:szCs w:val="22"/>
                <w:lang w:val="en-US" w:eastAsia="sk-SK"/>
              </w:rPr>
              <w:t>257</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1.28</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61</w:t>
            </w:r>
            <w:r w:rsidR="001F2B94" w:rsidRPr="00731EC0">
              <w:rPr>
                <w:color w:val="000000"/>
                <w:sz w:val="22"/>
                <w:szCs w:val="22"/>
                <w:lang w:val="en-US" w:eastAsia="sk-SK"/>
              </w:rPr>
              <w:t>,</w:t>
            </w:r>
            <w:r w:rsidRPr="00731EC0">
              <w:rPr>
                <w:color w:val="000000"/>
                <w:sz w:val="22"/>
                <w:szCs w:val="22"/>
                <w:lang w:val="en-US" w:eastAsia="sk-SK"/>
              </w:rPr>
              <w:t>950</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71.8</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DPETP</w:t>
            </w:r>
          </w:p>
        </w:tc>
        <w:tc>
          <w:tcPr>
            <w:tcW w:w="2013" w:type="dxa"/>
            <w:tcBorders>
              <w:top w:val="nil"/>
              <w:left w:val="nil"/>
              <w:bottom w:val="nil"/>
              <w:right w:val="nil"/>
            </w:tcBorders>
            <w:shd w:val="clear" w:color="auto" w:fill="auto"/>
            <w:noWrap/>
            <w:vAlign w:val="center"/>
            <w:hideMark/>
          </w:tcPr>
          <w:p w:rsidR="00233AF5" w:rsidRPr="00731EC0" w:rsidRDefault="00FD750B"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19</w:t>
            </w:r>
          </w:p>
        </w:tc>
        <w:tc>
          <w:tcPr>
            <w:tcW w:w="797"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9</w:t>
            </w:r>
            <w:r w:rsidR="001F2B94" w:rsidRPr="00731EC0">
              <w:rPr>
                <w:color w:val="000000"/>
                <w:sz w:val="22"/>
                <w:szCs w:val="22"/>
                <w:lang w:val="en-US" w:eastAsia="sk-SK"/>
              </w:rPr>
              <w:t>,</w:t>
            </w:r>
            <w:r w:rsidRPr="00731EC0">
              <w:rPr>
                <w:color w:val="000000"/>
                <w:sz w:val="22"/>
                <w:szCs w:val="22"/>
                <w:lang w:val="en-US" w:eastAsia="sk-SK"/>
              </w:rPr>
              <w:t>829</w:t>
            </w:r>
          </w:p>
        </w:tc>
        <w:tc>
          <w:tcPr>
            <w:tcW w:w="865"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14</w:t>
            </w:r>
            <w:r w:rsidR="001F2B94" w:rsidRPr="00731EC0">
              <w:rPr>
                <w:color w:val="000000"/>
                <w:sz w:val="22"/>
                <w:szCs w:val="22"/>
                <w:lang w:val="en-US" w:eastAsia="sk-SK"/>
              </w:rPr>
              <w:t>,</w:t>
            </w:r>
            <w:r w:rsidRPr="00731EC0">
              <w:rPr>
                <w:color w:val="000000"/>
                <w:sz w:val="22"/>
                <w:szCs w:val="22"/>
                <w:lang w:val="en-US" w:eastAsia="sk-SK"/>
              </w:rPr>
              <w:t>010</w:t>
            </w:r>
          </w:p>
        </w:tc>
        <w:tc>
          <w:tcPr>
            <w:tcW w:w="571"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1.43</w:t>
            </w:r>
          </w:p>
        </w:tc>
        <w:tc>
          <w:tcPr>
            <w:tcW w:w="132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61</w:t>
            </w:r>
            <w:r w:rsidR="001F2B94" w:rsidRPr="00731EC0">
              <w:rPr>
                <w:color w:val="000000"/>
                <w:sz w:val="22"/>
                <w:szCs w:val="22"/>
                <w:lang w:val="en-US" w:eastAsia="sk-SK"/>
              </w:rPr>
              <w:t>,</w:t>
            </w:r>
            <w:r w:rsidRPr="00731EC0">
              <w:rPr>
                <w:color w:val="000000"/>
                <w:sz w:val="22"/>
                <w:szCs w:val="22"/>
                <w:lang w:val="en-US" w:eastAsia="sk-SK"/>
              </w:rPr>
              <w:t>540</w:t>
            </w:r>
          </w:p>
        </w:tc>
        <w:tc>
          <w:tcPr>
            <w:tcW w:w="1456"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44.5</w:t>
            </w:r>
          </w:p>
        </w:tc>
        <w:tc>
          <w:tcPr>
            <w:tcW w:w="1128" w:type="dxa"/>
            <w:tcBorders>
              <w:top w:val="nil"/>
              <w:left w:val="nil"/>
              <w:bottom w:val="nil"/>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DPETP</w:t>
            </w:r>
          </w:p>
        </w:tc>
        <w:tc>
          <w:tcPr>
            <w:tcW w:w="2013" w:type="dxa"/>
            <w:tcBorders>
              <w:top w:val="nil"/>
              <w:left w:val="nil"/>
              <w:bottom w:val="nil"/>
              <w:right w:val="nil"/>
            </w:tcBorders>
            <w:shd w:val="clear" w:color="auto" w:fill="auto"/>
            <w:noWrap/>
            <w:vAlign w:val="center"/>
            <w:hideMark/>
          </w:tcPr>
          <w:p w:rsidR="00233AF5" w:rsidRPr="00731EC0" w:rsidRDefault="00FD750B" w:rsidP="00FC2F43">
            <w:pPr>
              <w:jc w:val="center"/>
              <w:rPr>
                <w:color w:val="000000"/>
                <w:lang w:val="en-US" w:eastAsia="sk-SK"/>
              </w:rPr>
            </w:pPr>
            <w:r w:rsidRPr="00731EC0">
              <w:rPr>
                <w:color w:val="000000"/>
                <w:sz w:val="22"/>
                <w:szCs w:val="22"/>
                <w:lang w:val="en-US" w:eastAsia="sk-SK"/>
              </w:rPr>
              <w:t>CAPA/LAC</w:t>
            </w:r>
          </w:p>
        </w:tc>
      </w:tr>
      <w:tr w:rsidR="00233AF5" w:rsidRPr="00731EC0" w:rsidTr="006F496E">
        <w:trPr>
          <w:trHeight w:val="300"/>
        </w:trPr>
        <w:tc>
          <w:tcPr>
            <w:tcW w:w="1686" w:type="dxa"/>
            <w:tcBorders>
              <w:top w:val="nil"/>
              <w:left w:val="nil"/>
              <w:bottom w:val="single" w:sz="4" w:space="0" w:color="auto"/>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Star 20</w:t>
            </w:r>
          </w:p>
        </w:tc>
        <w:tc>
          <w:tcPr>
            <w:tcW w:w="797" w:type="dxa"/>
            <w:tcBorders>
              <w:top w:val="nil"/>
              <w:left w:val="nil"/>
              <w:bottom w:val="single" w:sz="4" w:space="0" w:color="auto"/>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10</w:t>
            </w:r>
            <w:r w:rsidR="001F2B94" w:rsidRPr="00731EC0">
              <w:rPr>
                <w:color w:val="000000"/>
                <w:sz w:val="22"/>
                <w:szCs w:val="22"/>
                <w:lang w:val="en-US" w:eastAsia="sk-SK"/>
              </w:rPr>
              <w:t>,</w:t>
            </w:r>
            <w:r w:rsidRPr="00731EC0">
              <w:rPr>
                <w:color w:val="000000"/>
                <w:sz w:val="22"/>
                <w:szCs w:val="22"/>
                <w:lang w:val="en-US" w:eastAsia="sk-SK"/>
              </w:rPr>
              <w:t>344</w:t>
            </w:r>
          </w:p>
        </w:tc>
        <w:tc>
          <w:tcPr>
            <w:tcW w:w="865" w:type="dxa"/>
            <w:tcBorders>
              <w:top w:val="nil"/>
              <w:left w:val="nil"/>
              <w:bottom w:val="single" w:sz="4" w:space="0" w:color="auto"/>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16</w:t>
            </w:r>
            <w:r w:rsidR="001F2B94" w:rsidRPr="00731EC0">
              <w:rPr>
                <w:color w:val="000000"/>
                <w:sz w:val="22"/>
                <w:szCs w:val="22"/>
                <w:lang w:val="en-US" w:eastAsia="sk-SK"/>
              </w:rPr>
              <w:t>,</w:t>
            </w:r>
            <w:r w:rsidRPr="00731EC0">
              <w:rPr>
                <w:color w:val="000000"/>
                <w:sz w:val="22"/>
                <w:szCs w:val="22"/>
                <w:lang w:val="en-US" w:eastAsia="sk-SK"/>
              </w:rPr>
              <w:t>620</w:t>
            </w:r>
          </w:p>
        </w:tc>
        <w:tc>
          <w:tcPr>
            <w:tcW w:w="571" w:type="dxa"/>
            <w:tcBorders>
              <w:top w:val="nil"/>
              <w:left w:val="nil"/>
              <w:bottom w:val="single" w:sz="4" w:space="0" w:color="auto"/>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1.61</w:t>
            </w:r>
          </w:p>
        </w:tc>
        <w:tc>
          <w:tcPr>
            <w:tcW w:w="1326" w:type="dxa"/>
            <w:tcBorders>
              <w:top w:val="nil"/>
              <w:left w:val="nil"/>
              <w:bottom w:val="single" w:sz="4" w:space="0" w:color="auto"/>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136</w:t>
            </w:r>
            <w:r w:rsidR="001F2B94" w:rsidRPr="00731EC0">
              <w:rPr>
                <w:color w:val="000000"/>
                <w:sz w:val="22"/>
                <w:szCs w:val="22"/>
                <w:lang w:val="en-US" w:eastAsia="sk-SK"/>
              </w:rPr>
              <w:t>,</w:t>
            </w:r>
            <w:r w:rsidRPr="00731EC0">
              <w:rPr>
                <w:color w:val="000000"/>
                <w:sz w:val="22"/>
                <w:szCs w:val="22"/>
                <w:lang w:val="en-US" w:eastAsia="sk-SK"/>
              </w:rPr>
              <w:t>600</w:t>
            </w:r>
          </w:p>
        </w:tc>
        <w:tc>
          <w:tcPr>
            <w:tcW w:w="1456" w:type="dxa"/>
            <w:tcBorders>
              <w:top w:val="nil"/>
              <w:left w:val="nil"/>
              <w:bottom w:val="single" w:sz="4" w:space="0" w:color="auto"/>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32.5</w:t>
            </w:r>
          </w:p>
        </w:tc>
        <w:tc>
          <w:tcPr>
            <w:tcW w:w="1128" w:type="dxa"/>
            <w:tcBorders>
              <w:top w:val="nil"/>
              <w:left w:val="nil"/>
              <w:bottom w:val="single" w:sz="4" w:space="0" w:color="auto"/>
              <w:right w:val="nil"/>
            </w:tcBorders>
            <w:shd w:val="clear" w:color="auto" w:fill="auto"/>
            <w:noWrap/>
            <w:vAlign w:val="center"/>
            <w:hideMark/>
          </w:tcPr>
          <w:p w:rsidR="00233AF5" w:rsidRPr="00731EC0" w:rsidRDefault="00233AF5" w:rsidP="00FC2F43">
            <w:pPr>
              <w:jc w:val="center"/>
              <w:rPr>
                <w:color w:val="000000"/>
                <w:lang w:val="en-US" w:eastAsia="sk-SK"/>
              </w:rPr>
            </w:pPr>
            <w:r w:rsidRPr="00731EC0">
              <w:rPr>
                <w:color w:val="000000"/>
                <w:sz w:val="22"/>
                <w:szCs w:val="22"/>
                <w:lang w:val="en-US" w:eastAsia="sk-SK"/>
              </w:rPr>
              <w:t>DPETP</w:t>
            </w:r>
          </w:p>
        </w:tc>
        <w:tc>
          <w:tcPr>
            <w:tcW w:w="2013" w:type="dxa"/>
            <w:tcBorders>
              <w:top w:val="nil"/>
              <w:left w:val="nil"/>
              <w:bottom w:val="single" w:sz="4" w:space="0" w:color="auto"/>
              <w:right w:val="nil"/>
            </w:tcBorders>
            <w:shd w:val="clear" w:color="auto" w:fill="auto"/>
            <w:noWrap/>
            <w:vAlign w:val="center"/>
            <w:hideMark/>
          </w:tcPr>
          <w:p w:rsidR="00233AF5" w:rsidRPr="00731EC0" w:rsidRDefault="00FD750B" w:rsidP="00FC2F43">
            <w:pPr>
              <w:jc w:val="center"/>
              <w:rPr>
                <w:color w:val="000000"/>
                <w:lang w:val="en-US" w:eastAsia="sk-SK"/>
              </w:rPr>
            </w:pPr>
            <w:r w:rsidRPr="00731EC0">
              <w:rPr>
                <w:color w:val="000000"/>
                <w:sz w:val="22"/>
                <w:szCs w:val="22"/>
                <w:lang w:val="en-US" w:eastAsia="sk-SK"/>
              </w:rPr>
              <w:t>CAPA/LAC</w:t>
            </w:r>
          </w:p>
        </w:tc>
      </w:tr>
    </w:tbl>
    <w:p w:rsidR="00AA58F3" w:rsidRPr="00731EC0" w:rsidRDefault="00AA58F3" w:rsidP="00FC2F43">
      <w:pPr>
        <w:jc w:val="both"/>
        <w:rPr>
          <w:sz w:val="22"/>
          <w:szCs w:val="22"/>
          <w:lang w:val="en-US"/>
        </w:rPr>
      </w:pPr>
    </w:p>
    <w:p w:rsidR="00BD013E" w:rsidRPr="00731EC0" w:rsidRDefault="003E6A60" w:rsidP="00FC2F43">
      <w:pPr>
        <w:jc w:val="both"/>
        <w:rPr>
          <w:sz w:val="22"/>
          <w:szCs w:val="22"/>
          <w:lang w:val="en-US"/>
        </w:rPr>
      </w:pPr>
      <w:r w:rsidRPr="00731EC0">
        <w:rPr>
          <w:color w:val="000000"/>
          <w:sz w:val="22"/>
          <w:szCs w:val="22"/>
          <w:lang w:val="en-US" w:eastAsia="sk-SK"/>
        </w:rPr>
        <w:t>*</w:t>
      </w:r>
      <w:r w:rsidRPr="00731EC0">
        <w:rPr>
          <w:sz w:val="22"/>
          <w:szCs w:val="22"/>
          <w:lang w:val="en-US"/>
        </w:rPr>
        <w:t xml:space="preserve">  This sample was measured </w:t>
      </w:r>
      <w:r w:rsidR="007E4B3C" w:rsidRPr="00731EC0">
        <w:rPr>
          <w:sz w:val="22"/>
          <w:szCs w:val="22"/>
          <w:lang w:val="en-US"/>
        </w:rPr>
        <w:t>i</w:t>
      </w:r>
      <w:r w:rsidR="00EE6F9F" w:rsidRPr="00731EC0">
        <w:rPr>
          <w:sz w:val="22"/>
          <w:szCs w:val="22"/>
          <w:lang w:val="en-US"/>
        </w:rPr>
        <w:t xml:space="preserve">n 60°C, because the sample started crystalize few minutes after synthesis. </w:t>
      </w:r>
    </w:p>
    <w:p w:rsidR="00AA58F3" w:rsidRPr="00731EC0" w:rsidRDefault="00AA58F3" w:rsidP="00FC2F43">
      <w:pPr>
        <w:jc w:val="both"/>
        <w:rPr>
          <w:sz w:val="22"/>
          <w:szCs w:val="22"/>
          <w:lang w:val="en-US"/>
        </w:rPr>
      </w:pPr>
    </w:p>
    <w:p w:rsidR="00DC1CEA" w:rsidRPr="00731EC0" w:rsidRDefault="008F32EA" w:rsidP="00FC2F43">
      <w:pPr>
        <w:jc w:val="both"/>
        <w:rPr>
          <w:sz w:val="22"/>
          <w:szCs w:val="22"/>
          <w:lang w:val="en-US"/>
        </w:rPr>
      </w:pPr>
      <w:r w:rsidRPr="00731EC0">
        <w:rPr>
          <w:sz w:val="22"/>
          <w:szCs w:val="22"/>
          <w:lang w:val="en-US"/>
        </w:rPr>
        <w:t xml:space="preserve">    </w:t>
      </w:r>
      <w:r w:rsidR="00385D0D" w:rsidRPr="00731EC0">
        <w:rPr>
          <w:sz w:val="22"/>
          <w:szCs w:val="22"/>
          <w:lang w:val="en-US"/>
        </w:rPr>
        <w:t>In the</w:t>
      </w:r>
      <w:r w:rsidR="00DC1CEA" w:rsidRPr="00731EC0">
        <w:rPr>
          <w:sz w:val="22"/>
          <w:szCs w:val="22"/>
          <w:lang w:val="en-US"/>
        </w:rPr>
        <w:t xml:space="preserve"> Figure 1 is compare of hardness prepared coatings with the stars based on </w:t>
      </w:r>
      <w:r w:rsidR="000B08D4" w:rsidRPr="00731EC0">
        <w:rPr>
          <w:sz w:val="22"/>
          <w:szCs w:val="22"/>
          <w:lang w:val="en-US"/>
        </w:rPr>
        <w:t>Buthan-1,4-diol and TMP, coatings were cured by IPDI</w:t>
      </w:r>
      <w:r w:rsidR="00FC30C1" w:rsidRPr="00731EC0">
        <w:rPr>
          <w:sz w:val="22"/>
          <w:szCs w:val="22"/>
          <w:lang w:val="en-US"/>
        </w:rPr>
        <w:t xml:space="preserve"> in oven during 120 min. </w:t>
      </w:r>
      <w:r w:rsidR="00B21156" w:rsidRPr="00731EC0">
        <w:rPr>
          <w:sz w:val="22"/>
          <w:szCs w:val="22"/>
          <w:lang w:val="en-US"/>
        </w:rPr>
        <w:t xml:space="preserve">Hardness was measured </w:t>
      </w:r>
      <w:r w:rsidR="0053158D" w:rsidRPr="00731EC0">
        <w:rPr>
          <w:sz w:val="22"/>
          <w:szCs w:val="22"/>
          <w:lang w:val="en-US"/>
        </w:rPr>
        <w:t>seven</w:t>
      </w:r>
      <w:r w:rsidR="00B21156" w:rsidRPr="00731EC0">
        <w:rPr>
          <w:sz w:val="22"/>
          <w:szCs w:val="22"/>
          <w:lang w:val="en-US"/>
        </w:rPr>
        <w:t xml:space="preserve"> day</w:t>
      </w:r>
      <w:r w:rsidR="0053158D" w:rsidRPr="00731EC0">
        <w:rPr>
          <w:sz w:val="22"/>
          <w:szCs w:val="22"/>
          <w:lang w:val="en-US"/>
        </w:rPr>
        <w:t>s</w:t>
      </w:r>
      <w:r w:rsidR="00B21156" w:rsidRPr="00731EC0">
        <w:rPr>
          <w:sz w:val="22"/>
          <w:szCs w:val="22"/>
          <w:lang w:val="en-US"/>
        </w:rPr>
        <w:t xml:space="preserve"> after curing. </w:t>
      </w:r>
      <w:r w:rsidR="006658A5" w:rsidRPr="00731EC0">
        <w:rPr>
          <w:sz w:val="22"/>
          <w:szCs w:val="22"/>
          <w:lang w:val="en-US"/>
        </w:rPr>
        <w:t>Thus,</w:t>
      </w:r>
      <w:r w:rsidR="00C92686" w:rsidRPr="00731EC0">
        <w:rPr>
          <w:sz w:val="22"/>
          <w:szCs w:val="22"/>
          <w:lang w:val="en-US"/>
        </w:rPr>
        <w:t xml:space="preserve"> coatings are soft and have anti-slip properties, but coatings based on Star 5, 9 and </w:t>
      </w:r>
      <w:r w:rsidR="00D2114B" w:rsidRPr="00731EC0">
        <w:rPr>
          <w:sz w:val="22"/>
          <w:szCs w:val="22"/>
          <w:lang w:val="en-US"/>
        </w:rPr>
        <w:t>2 was after curing gluey</w:t>
      </w:r>
      <w:r w:rsidR="00C92686" w:rsidRPr="00731EC0">
        <w:rPr>
          <w:sz w:val="22"/>
          <w:szCs w:val="22"/>
          <w:lang w:val="en-US"/>
        </w:rPr>
        <w:t xml:space="preserve">. </w:t>
      </w:r>
      <w:r w:rsidR="003C7BA1" w:rsidRPr="00731EC0">
        <w:rPr>
          <w:sz w:val="22"/>
          <w:szCs w:val="22"/>
          <w:lang w:val="en-US"/>
        </w:rPr>
        <w:t xml:space="preserve">These coatings aren’t useable in </w:t>
      </w:r>
      <w:r w:rsidR="00B74308" w:rsidRPr="00731EC0">
        <w:rPr>
          <w:sz w:val="22"/>
          <w:szCs w:val="22"/>
          <w:lang w:val="en-US"/>
        </w:rPr>
        <w:t xml:space="preserve">painting industry. </w:t>
      </w:r>
      <w:r w:rsidR="002B74FE" w:rsidRPr="00731EC0">
        <w:rPr>
          <w:sz w:val="22"/>
          <w:szCs w:val="22"/>
          <w:lang w:val="en-US"/>
        </w:rPr>
        <w:t xml:space="preserve">On the contrary coatings </w:t>
      </w:r>
      <w:r w:rsidR="00FC017B" w:rsidRPr="00731EC0">
        <w:rPr>
          <w:sz w:val="22"/>
          <w:szCs w:val="22"/>
          <w:lang w:val="en-US"/>
        </w:rPr>
        <w:t>made from Star 1, 2, 3, 4, 6, 7, 8, and 10 have after curing anti-slip properties</w:t>
      </w:r>
      <w:r w:rsidR="00DE69C1" w:rsidRPr="00731EC0">
        <w:rPr>
          <w:sz w:val="22"/>
          <w:szCs w:val="22"/>
          <w:lang w:val="en-US"/>
        </w:rPr>
        <w:t>,</w:t>
      </w:r>
      <w:r w:rsidR="00FC017B" w:rsidRPr="00731EC0">
        <w:rPr>
          <w:sz w:val="22"/>
          <w:szCs w:val="22"/>
          <w:lang w:val="en-US"/>
        </w:rPr>
        <w:t xml:space="preserve"> but these coatings are soft and doesn’t</w:t>
      </w:r>
      <w:r w:rsidR="00F00155" w:rsidRPr="00731EC0">
        <w:rPr>
          <w:sz w:val="22"/>
          <w:szCs w:val="22"/>
          <w:lang w:val="en-US"/>
        </w:rPr>
        <w:t xml:space="preserve"> gluey and</w:t>
      </w:r>
      <w:r w:rsidR="004118E9" w:rsidRPr="00731EC0">
        <w:rPr>
          <w:sz w:val="22"/>
          <w:szCs w:val="22"/>
          <w:lang w:val="en-US"/>
        </w:rPr>
        <w:t xml:space="preserve"> have high</w:t>
      </w:r>
      <w:r w:rsidR="00F00155" w:rsidRPr="00731EC0">
        <w:rPr>
          <w:sz w:val="22"/>
          <w:szCs w:val="22"/>
          <w:lang w:val="en-US"/>
        </w:rPr>
        <w:t xml:space="preserve"> gloss</w:t>
      </w:r>
      <w:r w:rsidR="0062758F" w:rsidRPr="00731EC0">
        <w:rPr>
          <w:sz w:val="22"/>
          <w:szCs w:val="22"/>
          <w:lang w:val="en-US"/>
        </w:rPr>
        <w:t xml:space="preserve"> (high gloss is up for 60 in geometry of measured 60°</w:t>
      </w:r>
      <w:r w:rsidR="00BB3A73" w:rsidRPr="00731EC0">
        <w:rPr>
          <w:sz w:val="22"/>
          <w:szCs w:val="22"/>
          <w:lang w:val="en-US"/>
        </w:rPr>
        <w:t>, below number 60 is coating matte</w:t>
      </w:r>
      <w:r w:rsidR="0062758F" w:rsidRPr="00731EC0">
        <w:rPr>
          <w:sz w:val="22"/>
          <w:szCs w:val="22"/>
          <w:lang w:val="en-US"/>
        </w:rPr>
        <w:t>)</w:t>
      </w:r>
      <w:r w:rsidR="00F00155" w:rsidRPr="00731EC0">
        <w:rPr>
          <w:sz w:val="22"/>
          <w:szCs w:val="22"/>
          <w:lang w:val="en-US"/>
        </w:rPr>
        <w:t xml:space="preserve">. </w:t>
      </w:r>
      <w:r w:rsidR="0053158D" w:rsidRPr="00731EC0">
        <w:rPr>
          <w:sz w:val="22"/>
          <w:szCs w:val="22"/>
          <w:lang w:val="en-US"/>
        </w:rPr>
        <w:t>One of more possibilities how utilize anti-slip properties is use thus coatings e.g. coating on the f</w:t>
      </w:r>
      <w:r w:rsidR="003B6D59" w:rsidRPr="00731EC0">
        <w:rPr>
          <w:sz w:val="22"/>
          <w:szCs w:val="22"/>
          <w:lang w:val="en-US"/>
        </w:rPr>
        <w:t>loor in shower or in the pool</w:t>
      </w:r>
      <w:r w:rsidR="0053158D" w:rsidRPr="00731EC0">
        <w:rPr>
          <w:sz w:val="22"/>
          <w:szCs w:val="22"/>
          <w:lang w:val="en-US"/>
        </w:rPr>
        <w:t>.</w:t>
      </w:r>
      <w:r w:rsidR="003B6D59" w:rsidRPr="00731EC0">
        <w:rPr>
          <w:sz w:val="22"/>
          <w:szCs w:val="22"/>
          <w:lang w:val="en-US"/>
        </w:rPr>
        <w:t xml:space="preserve"> Gluey coatings are possible use like industry glue</w:t>
      </w:r>
      <w:r w:rsidR="005F092D" w:rsidRPr="00731EC0">
        <w:rPr>
          <w:sz w:val="22"/>
          <w:szCs w:val="22"/>
          <w:lang w:val="en-US"/>
        </w:rPr>
        <w:t>, or mixed them with another type of polyol and another type of isocyanate substances</w:t>
      </w:r>
      <w:r w:rsidR="009065D0" w:rsidRPr="00731EC0">
        <w:rPr>
          <w:sz w:val="22"/>
          <w:szCs w:val="22"/>
          <w:lang w:val="en-US"/>
        </w:rPr>
        <w:t xml:space="preserve"> for change properties</w:t>
      </w:r>
      <w:r w:rsidR="003B6D59" w:rsidRPr="00731EC0">
        <w:rPr>
          <w:sz w:val="22"/>
          <w:szCs w:val="22"/>
          <w:lang w:val="en-US"/>
        </w:rPr>
        <w:t>.</w:t>
      </w:r>
      <w:r w:rsidR="0053158D" w:rsidRPr="00731EC0">
        <w:rPr>
          <w:sz w:val="22"/>
          <w:szCs w:val="22"/>
          <w:lang w:val="en-US"/>
        </w:rPr>
        <w:t xml:space="preserve"> </w:t>
      </w:r>
      <w:r w:rsidR="00DE69C1" w:rsidRPr="00731EC0">
        <w:rPr>
          <w:sz w:val="22"/>
          <w:szCs w:val="22"/>
          <w:lang w:val="en-US"/>
        </w:rPr>
        <w:t>In the next time, will be this route tested and thus polymer stars</w:t>
      </w:r>
      <w:r w:rsidR="00385DBC" w:rsidRPr="00731EC0">
        <w:rPr>
          <w:sz w:val="22"/>
          <w:szCs w:val="22"/>
          <w:lang w:val="en-US"/>
        </w:rPr>
        <w:t xml:space="preserve"> will be</w:t>
      </w:r>
      <w:r w:rsidR="00184453" w:rsidRPr="00731EC0">
        <w:rPr>
          <w:sz w:val="22"/>
          <w:szCs w:val="22"/>
          <w:lang w:val="en-US"/>
        </w:rPr>
        <w:t xml:space="preserve"> mixed with another type of oligomers</w:t>
      </w:r>
      <w:r w:rsidR="00DE69C1" w:rsidRPr="00731EC0">
        <w:rPr>
          <w:sz w:val="22"/>
          <w:szCs w:val="22"/>
          <w:lang w:val="en-US"/>
        </w:rPr>
        <w:t xml:space="preserve"> (polyol)</w:t>
      </w:r>
      <w:r w:rsidR="00385DBC" w:rsidRPr="00731EC0">
        <w:rPr>
          <w:sz w:val="22"/>
          <w:szCs w:val="22"/>
          <w:lang w:val="en-US"/>
        </w:rPr>
        <w:t xml:space="preserve"> for change vi</w:t>
      </w:r>
      <w:r w:rsidR="00E435D1" w:rsidRPr="00731EC0">
        <w:rPr>
          <w:sz w:val="22"/>
          <w:szCs w:val="22"/>
          <w:lang w:val="en-US"/>
        </w:rPr>
        <w:t>scosity and coatings properties.</w:t>
      </w:r>
    </w:p>
    <w:p w:rsidR="00FA360D" w:rsidRPr="00E85EF1" w:rsidRDefault="00E85EF1" w:rsidP="00FC2F43">
      <w:pPr>
        <w:jc w:val="both"/>
        <w:rPr>
          <w:rFonts w:asciiTheme="minorHAnsi" w:hAnsiTheme="minorHAnsi"/>
          <w:b/>
          <w:sz w:val="20"/>
          <w:szCs w:val="20"/>
          <w:lang w:val="en-US"/>
        </w:rPr>
      </w:pPr>
      <w:r>
        <w:object w:dxaOrig="8679" w:dyaOrig="61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4.15pt;height:305.2pt" o:ole="">
            <v:imagedata r:id="rId9" o:title=""/>
          </v:shape>
          <o:OLEObject Type="Embed" ProgID="Origin50.Graph" ShapeID="_x0000_i1025" DrawAspect="Content" ObjectID="_1574672446" r:id="rId10"/>
        </w:object>
      </w:r>
    </w:p>
    <w:p w:rsidR="00B53B6A" w:rsidRPr="00731EC0" w:rsidRDefault="00B53B6A" w:rsidP="00FC2F43">
      <w:pPr>
        <w:pStyle w:val="Nadpis2"/>
        <w:rPr>
          <w:b w:val="0"/>
          <w:sz w:val="22"/>
          <w:szCs w:val="22"/>
          <w:lang w:val="en-US" w:eastAsia="de-DE"/>
        </w:rPr>
      </w:pPr>
      <w:r w:rsidRPr="00731EC0">
        <w:rPr>
          <w:b w:val="0"/>
          <w:sz w:val="22"/>
          <w:szCs w:val="22"/>
          <w:lang w:val="en-US" w:eastAsia="de-DE"/>
        </w:rPr>
        <w:t xml:space="preserve">Figure </w:t>
      </w:r>
      <w:r w:rsidR="000D36CC" w:rsidRPr="00731EC0">
        <w:rPr>
          <w:b w:val="0"/>
          <w:sz w:val="22"/>
          <w:szCs w:val="22"/>
          <w:lang w:val="en-US" w:eastAsia="de-DE"/>
        </w:rPr>
        <w:t>1</w:t>
      </w:r>
      <w:r w:rsidRPr="00731EC0">
        <w:rPr>
          <w:b w:val="0"/>
          <w:sz w:val="22"/>
          <w:szCs w:val="22"/>
          <w:lang w:val="en-US" w:eastAsia="de-DE"/>
        </w:rPr>
        <w:t xml:space="preserve">. </w:t>
      </w:r>
      <w:r w:rsidR="000D36CC" w:rsidRPr="00731EC0">
        <w:rPr>
          <w:b w:val="0"/>
          <w:sz w:val="22"/>
          <w:szCs w:val="22"/>
          <w:lang w:val="en-US" w:eastAsia="de-DE"/>
        </w:rPr>
        <w:t>Compare of the hardness prepared coatings based on Buthan-1,4-diole and TMP</w:t>
      </w:r>
      <w:r w:rsidRPr="00731EC0">
        <w:rPr>
          <w:b w:val="0"/>
          <w:sz w:val="22"/>
          <w:szCs w:val="22"/>
          <w:lang w:val="en-US" w:eastAsia="de-DE"/>
        </w:rPr>
        <w:t>.</w:t>
      </w:r>
    </w:p>
    <w:p w:rsidR="00247712" w:rsidRDefault="00247712" w:rsidP="00FC2F43">
      <w:pPr>
        <w:rPr>
          <w:rFonts w:asciiTheme="minorHAnsi" w:hAnsiTheme="minorHAnsi"/>
          <w:b/>
          <w:lang w:val="en-US" w:eastAsia="en-US"/>
        </w:rPr>
      </w:pPr>
    </w:p>
    <w:p w:rsidR="008878DC" w:rsidRPr="00731EC0" w:rsidRDefault="00AC09A1" w:rsidP="00FC2F43">
      <w:pPr>
        <w:rPr>
          <w:b/>
          <w:sz w:val="22"/>
          <w:szCs w:val="22"/>
          <w:lang w:val="en-US" w:eastAsia="en-US"/>
        </w:rPr>
      </w:pPr>
      <w:r w:rsidRPr="00731EC0">
        <w:rPr>
          <w:sz w:val="22"/>
          <w:szCs w:val="22"/>
          <w:lang w:val="en-US"/>
        </w:rPr>
        <w:t xml:space="preserve">    </w:t>
      </w:r>
      <w:r w:rsidR="0045230F" w:rsidRPr="00731EC0">
        <w:rPr>
          <w:sz w:val="22"/>
          <w:szCs w:val="22"/>
          <w:lang w:val="en-US"/>
        </w:rPr>
        <w:t xml:space="preserve">In the Figure 2 is compare of hardness prepared coatings with the stars based on PETP and DPETP, coatings were cured </w:t>
      </w:r>
      <w:r w:rsidR="002D303E" w:rsidRPr="00731EC0">
        <w:rPr>
          <w:sz w:val="22"/>
          <w:szCs w:val="22"/>
          <w:lang w:val="en-US"/>
        </w:rPr>
        <w:t>by same way as coatings based on Buthan-1,4-diol and TMP</w:t>
      </w:r>
      <w:r w:rsidR="0045230F" w:rsidRPr="00731EC0">
        <w:rPr>
          <w:sz w:val="22"/>
          <w:szCs w:val="22"/>
          <w:lang w:val="en-US"/>
        </w:rPr>
        <w:t>.</w:t>
      </w:r>
      <w:r w:rsidR="007A42E0" w:rsidRPr="00731EC0">
        <w:rPr>
          <w:sz w:val="22"/>
          <w:szCs w:val="22"/>
          <w:lang w:val="en-US"/>
        </w:rPr>
        <w:t xml:space="preserve"> </w:t>
      </w:r>
    </w:p>
    <w:p w:rsidR="000D36CC" w:rsidRPr="00731EC0" w:rsidRDefault="000D36CC" w:rsidP="00FC2F43">
      <w:pPr>
        <w:rPr>
          <w:b/>
          <w:sz w:val="22"/>
          <w:szCs w:val="22"/>
          <w:lang w:val="en-US" w:eastAsia="en-US"/>
        </w:rPr>
      </w:pPr>
    </w:p>
    <w:p w:rsidR="0045230F" w:rsidRDefault="0045230F" w:rsidP="00FC2F43">
      <w:pPr>
        <w:rPr>
          <w:rFonts w:asciiTheme="minorHAnsi" w:hAnsiTheme="minorHAnsi"/>
          <w:b/>
          <w:lang w:val="en-US" w:eastAsia="en-US"/>
        </w:rPr>
      </w:pPr>
    </w:p>
    <w:p w:rsidR="00D876B8" w:rsidRDefault="00E85EF1" w:rsidP="00FC2F43">
      <w:pPr>
        <w:rPr>
          <w:rFonts w:asciiTheme="minorHAnsi" w:hAnsiTheme="minorHAnsi"/>
          <w:b/>
          <w:lang w:val="en-US" w:eastAsia="en-US"/>
        </w:rPr>
      </w:pPr>
      <w:r>
        <w:object w:dxaOrig="8679" w:dyaOrig="6102">
          <v:shape id="_x0000_i1026" type="#_x0000_t75" style="width:434.15pt;height:305.2pt" o:ole="">
            <v:imagedata r:id="rId11" o:title=""/>
          </v:shape>
          <o:OLEObject Type="Embed" ProgID="Origin50.Graph" ShapeID="_x0000_i1026" DrawAspect="Content" ObjectID="_1574672447" r:id="rId12"/>
        </w:object>
      </w:r>
    </w:p>
    <w:p w:rsidR="000D36CC" w:rsidRPr="00731EC0" w:rsidRDefault="000D36CC" w:rsidP="00FC2F43">
      <w:pPr>
        <w:pStyle w:val="Nadpis2"/>
        <w:rPr>
          <w:b w:val="0"/>
          <w:sz w:val="22"/>
          <w:szCs w:val="22"/>
          <w:lang w:val="en-US" w:eastAsia="de-DE"/>
        </w:rPr>
      </w:pPr>
      <w:r w:rsidRPr="00731EC0">
        <w:rPr>
          <w:b w:val="0"/>
          <w:sz w:val="22"/>
          <w:szCs w:val="22"/>
          <w:lang w:val="en-US" w:eastAsia="de-DE"/>
        </w:rPr>
        <w:t>Figure 2. Compare of the hardness prepared coatings based on PETP and DPETP.</w:t>
      </w:r>
    </w:p>
    <w:p w:rsidR="00247712" w:rsidRPr="00731EC0" w:rsidRDefault="00247712" w:rsidP="00FC2F43">
      <w:pPr>
        <w:rPr>
          <w:b/>
          <w:sz w:val="22"/>
          <w:szCs w:val="22"/>
          <w:lang w:val="en-US" w:eastAsia="en-US"/>
        </w:rPr>
      </w:pPr>
    </w:p>
    <w:p w:rsidR="00247712" w:rsidRPr="00731EC0" w:rsidRDefault="00247712" w:rsidP="00FC2F43">
      <w:pPr>
        <w:rPr>
          <w:b/>
          <w:sz w:val="22"/>
          <w:szCs w:val="22"/>
          <w:lang w:val="en-US" w:eastAsia="en-US"/>
        </w:rPr>
      </w:pPr>
    </w:p>
    <w:p w:rsidR="00E503FD" w:rsidRPr="00731EC0" w:rsidRDefault="00986812" w:rsidP="00FC2F43">
      <w:pPr>
        <w:rPr>
          <w:b/>
          <w:sz w:val="22"/>
          <w:szCs w:val="22"/>
          <w:lang w:val="en-US" w:eastAsia="en-US"/>
        </w:rPr>
      </w:pPr>
      <w:r w:rsidRPr="00731EC0">
        <w:rPr>
          <w:b/>
          <w:sz w:val="22"/>
          <w:szCs w:val="22"/>
          <w:lang w:val="en-US" w:eastAsia="en-US"/>
        </w:rPr>
        <w:t>Co</w:t>
      </w:r>
      <w:r w:rsidR="00E503FD" w:rsidRPr="00731EC0">
        <w:rPr>
          <w:b/>
          <w:sz w:val="22"/>
          <w:szCs w:val="22"/>
          <w:lang w:val="en-US" w:eastAsia="en-US"/>
        </w:rPr>
        <w:t>nclusion</w:t>
      </w:r>
    </w:p>
    <w:p w:rsidR="0015159B" w:rsidRPr="00731EC0" w:rsidRDefault="0015159B" w:rsidP="00FC2F43">
      <w:pPr>
        <w:pStyle w:val="Paragraph"/>
        <w:rPr>
          <w:color w:val="000000" w:themeColor="text1"/>
          <w:sz w:val="22"/>
          <w:szCs w:val="22"/>
        </w:rPr>
      </w:pPr>
    </w:p>
    <w:p w:rsidR="0015159B" w:rsidRPr="00731EC0" w:rsidRDefault="0015159B" w:rsidP="00FC2F43">
      <w:pPr>
        <w:pStyle w:val="Paragraph"/>
        <w:rPr>
          <w:color w:val="000000" w:themeColor="text1"/>
          <w:sz w:val="22"/>
          <w:szCs w:val="22"/>
        </w:rPr>
      </w:pPr>
      <w:r w:rsidRPr="00731EC0">
        <w:rPr>
          <w:color w:val="000000" w:themeColor="text1"/>
          <w:sz w:val="22"/>
          <w:szCs w:val="22"/>
        </w:rPr>
        <w:t xml:space="preserve">Molecular averages and index of polydispersity were measured by A4F-MALS. </w:t>
      </w:r>
      <w:r w:rsidR="00251178" w:rsidRPr="00731EC0">
        <w:rPr>
          <w:color w:val="000000" w:themeColor="text1"/>
          <w:sz w:val="22"/>
          <w:szCs w:val="22"/>
        </w:rPr>
        <w:t xml:space="preserve">The slopes of the Mark-Houwink plots prepared star polymers were closed to zero which confirms very compact molecular structure. </w:t>
      </w:r>
      <w:r w:rsidRPr="00731EC0">
        <w:rPr>
          <w:color w:val="000000" w:themeColor="text1"/>
          <w:sz w:val="22"/>
          <w:szCs w:val="22"/>
        </w:rPr>
        <w:t>Reaction kinetics was determined by SEC and yield of all reaction was about 99.5%</w:t>
      </w:r>
      <w:r w:rsidR="00695E40" w:rsidRPr="00731EC0">
        <w:rPr>
          <w:color w:val="000000" w:themeColor="text1"/>
          <w:sz w:val="22"/>
          <w:szCs w:val="22"/>
        </w:rPr>
        <w:t xml:space="preserve">. </w:t>
      </w:r>
      <w:r w:rsidR="000C12E1" w:rsidRPr="00731EC0">
        <w:rPr>
          <w:color w:val="000000" w:themeColor="text1"/>
          <w:sz w:val="22"/>
          <w:szCs w:val="22"/>
        </w:rPr>
        <w:t xml:space="preserve">Were prepared coating </w:t>
      </w:r>
      <w:r w:rsidR="00695E40" w:rsidRPr="00731EC0">
        <w:rPr>
          <w:color w:val="000000" w:themeColor="text1"/>
          <w:sz w:val="22"/>
          <w:szCs w:val="22"/>
        </w:rPr>
        <w:t xml:space="preserve">on glass panels </w:t>
      </w:r>
      <w:r w:rsidR="000C12E1" w:rsidRPr="00731EC0">
        <w:rPr>
          <w:color w:val="000000" w:themeColor="text1"/>
          <w:sz w:val="22"/>
          <w:szCs w:val="22"/>
        </w:rPr>
        <w:t xml:space="preserve">from </w:t>
      </w:r>
      <w:r w:rsidR="00695E40" w:rsidRPr="00731EC0">
        <w:rPr>
          <w:color w:val="000000" w:themeColor="text1"/>
          <w:sz w:val="22"/>
          <w:szCs w:val="22"/>
        </w:rPr>
        <w:t>synthetized</w:t>
      </w:r>
      <w:r w:rsidR="000C12E1" w:rsidRPr="00731EC0">
        <w:rPr>
          <w:color w:val="000000" w:themeColor="text1"/>
          <w:sz w:val="22"/>
          <w:szCs w:val="22"/>
        </w:rPr>
        <w:t xml:space="preserve"> star polymers cured by IPDI. Some prepared coating </w:t>
      </w:r>
      <w:r w:rsidR="00695E40" w:rsidRPr="00731EC0">
        <w:rPr>
          <w:color w:val="000000" w:themeColor="text1"/>
          <w:sz w:val="22"/>
          <w:szCs w:val="22"/>
        </w:rPr>
        <w:t>has been</w:t>
      </w:r>
      <w:r w:rsidR="000C12E1" w:rsidRPr="00731EC0">
        <w:rPr>
          <w:color w:val="000000" w:themeColor="text1"/>
          <w:sz w:val="22"/>
          <w:szCs w:val="22"/>
        </w:rPr>
        <w:t xml:space="preserve"> useable i</w:t>
      </w:r>
      <w:r w:rsidR="00695E40" w:rsidRPr="00731EC0">
        <w:rPr>
          <w:color w:val="000000" w:themeColor="text1"/>
          <w:sz w:val="22"/>
          <w:szCs w:val="22"/>
        </w:rPr>
        <w:t xml:space="preserve">n shower or pool for their anti-slip properties. In some gluey coating </w:t>
      </w:r>
      <w:r w:rsidR="00A93E3E" w:rsidRPr="00731EC0">
        <w:rPr>
          <w:color w:val="000000" w:themeColor="text1"/>
          <w:sz w:val="22"/>
          <w:szCs w:val="22"/>
        </w:rPr>
        <w:t>is,</w:t>
      </w:r>
      <w:r w:rsidR="00695E40" w:rsidRPr="00731EC0">
        <w:rPr>
          <w:color w:val="000000" w:themeColor="text1"/>
          <w:sz w:val="22"/>
          <w:szCs w:val="22"/>
        </w:rPr>
        <w:t xml:space="preserve"> may be possible change their properties</w:t>
      </w:r>
      <w:r w:rsidR="00A93E3E" w:rsidRPr="00731EC0">
        <w:rPr>
          <w:color w:val="000000" w:themeColor="text1"/>
          <w:sz w:val="22"/>
          <w:szCs w:val="22"/>
        </w:rPr>
        <w:t xml:space="preserve"> by another type of polyol</w:t>
      </w:r>
      <w:r w:rsidR="00695E40" w:rsidRPr="00731EC0">
        <w:rPr>
          <w:color w:val="000000" w:themeColor="text1"/>
          <w:sz w:val="22"/>
          <w:szCs w:val="22"/>
        </w:rPr>
        <w:t xml:space="preserve">, this way will be tested. </w:t>
      </w:r>
      <w:r w:rsidR="0047335A" w:rsidRPr="00731EC0">
        <w:rPr>
          <w:color w:val="000000" w:themeColor="text1"/>
          <w:sz w:val="22"/>
          <w:szCs w:val="22"/>
        </w:rPr>
        <w:t>Thus,</w:t>
      </w:r>
      <w:r w:rsidR="00D234DF" w:rsidRPr="00731EC0">
        <w:rPr>
          <w:color w:val="000000" w:themeColor="text1"/>
          <w:sz w:val="22"/>
          <w:szCs w:val="22"/>
        </w:rPr>
        <w:t xml:space="preserve"> prepared coatings have hardness from 1.4 to 2.5 N/mm</w:t>
      </w:r>
      <w:r w:rsidR="00D234DF" w:rsidRPr="00731EC0">
        <w:rPr>
          <w:color w:val="000000" w:themeColor="text1"/>
          <w:sz w:val="22"/>
          <w:szCs w:val="22"/>
          <w:vertAlign w:val="superscript"/>
        </w:rPr>
        <w:t>2</w:t>
      </w:r>
      <w:r w:rsidR="00D234DF" w:rsidRPr="00731EC0">
        <w:rPr>
          <w:color w:val="000000" w:themeColor="text1"/>
          <w:sz w:val="22"/>
          <w:szCs w:val="22"/>
        </w:rPr>
        <w:t>.</w:t>
      </w:r>
    </w:p>
    <w:p w:rsidR="00251178" w:rsidRPr="00731EC0" w:rsidRDefault="00313F38" w:rsidP="00FC2F43">
      <w:pPr>
        <w:pStyle w:val="Paragraph"/>
        <w:rPr>
          <w:color w:val="000000" w:themeColor="text1"/>
          <w:sz w:val="22"/>
          <w:szCs w:val="22"/>
        </w:rPr>
      </w:pPr>
      <w:r w:rsidRPr="00731EC0">
        <w:rPr>
          <w:color w:val="000000" w:themeColor="text1"/>
          <w:sz w:val="22"/>
          <w:szCs w:val="22"/>
        </w:rPr>
        <w:t>Coatings based on PETP and DPEPT are have high hardness from 75 to 180 N/mm</w:t>
      </w:r>
      <w:r w:rsidRPr="00731EC0">
        <w:rPr>
          <w:color w:val="000000" w:themeColor="text1"/>
          <w:sz w:val="22"/>
          <w:szCs w:val="22"/>
          <w:vertAlign w:val="superscript"/>
        </w:rPr>
        <w:t>2</w:t>
      </w:r>
      <w:r w:rsidRPr="00731EC0">
        <w:rPr>
          <w:color w:val="000000" w:themeColor="text1"/>
          <w:sz w:val="22"/>
          <w:szCs w:val="22"/>
        </w:rPr>
        <w:t>, without one sample Star 16 based on DPETP</w:t>
      </w:r>
      <w:r w:rsidR="00172888" w:rsidRPr="00731EC0">
        <w:rPr>
          <w:color w:val="000000" w:themeColor="text1"/>
          <w:sz w:val="22"/>
          <w:szCs w:val="22"/>
        </w:rPr>
        <w:t xml:space="preserve"> core</w:t>
      </w:r>
      <w:r w:rsidRPr="00731EC0">
        <w:rPr>
          <w:color w:val="000000" w:themeColor="text1"/>
          <w:sz w:val="22"/>
          <w:szCs w:val="22"/>
        </w:rPr>
        <w:t xml:space="preserve">. Coating made from Star 16 was softy, matte </w:t>
      </w:r>
      <w:r w:rsidR="00D234DF" w:rsidRPr="00731EC0">
        <w:rPr>
          <w:color w:val="000000" w:themeColor="text1"/>
          <w:sz w:val="22"/>
          <w:szCs w:val="22"/>
        </w:rPr>
        <w:t>and gluey</w:t>
      </w:r>
      <w:r w:rsidR="00F95E6B" w:rsidRPr="00731EC0">
        <w:rPr>
          <w:color w:val="000000" w:themeColor="text1"/>
          <w:sz w:val="22"/>
          <w:szCs w:val="22"/>
        </w:rPr>
        <w:t xml:space="preserve">. </w:t>
      </w:r>
      <w:r w:rsidR="00427642" w:rsidRPr="00731EC0">
        <w:rPr>
          <w:color w:val="000000" w:themeColor="text1"/>
          <w:sz w:val="22"/>
          <w:szCs w:val="22"/>
        </w:rPr>
        <w:t xml:space="preserve">Another once coatings </w:t>
      </w:r>
      <w:r w:rsidR="0054694D" w:rsidRPr="00731EC0">
        <w:rPr>
          <w:color w:val="000000" w:themeColor="text1"/>
          <w:sz w:val="22"/>
          <w:szCs w:val="22"/>
        </w:rPr>
        <w:t xml:space="preserve">were gloss and hard. </w:t>
      </w:r>
    </w:p>
    <w:p w:rsidR="00695E40" w:rsidRPr="00731EC0" w:rsidRDefault="00695E40" w:rsidP="00FC2F43">
      <w:pPr>
        <w:pStyle w:val="Paragraph"/>
        <w:rPr>
          <w:color w:val="000000" w:themeColor="text1"/>
          <w:sz w:val="22"/>
          <w:szCs w:val="22"/>
        </w:rPr>
      </w:pPr>
    </w:p>
    <w:p w:rsidR="0015159B" w:rsidRPr="00731EC0" w:rsidRDefault="0015159B" w:rsidP="00FC2F43">
      <w:pPr>
        <w:pStyle w:val="Paragraph"/>
        <w:rPr>
          <w:color w:val="000000" w:themeColor="text1"/>
          <w:sz w:val="22"/>
          <w:szCs w:val="22"/>
        </w:rPr>
      </w:pPr>
    </w:p>
    <w:p w:rsidR="00986812" w:rsidRPr="00731EC0" w:rsidRDefault="00E02EE4" w:rsidP="00FC2F43">
      <w:pPr>
        <w:spacing w:after="200"/>
        <w:rPr>
          <w:b/>
          <w:sz w:val="22"/>
          <w:szCs w:val="22"/>
          <w:lang w:val="en-US"/>
        </w:rPr>
      </w:pPr>
      <w:r w:rsidRPr="00731EC0">
        <w:rPr>
          <w:b/>
          <w:sz w:val="22"/>
          <w:szCs w:val="22"/>
          <w:lang w:val="en-US"/>
        </w:rPr>
        <w:t>A</w:t>
      </w:r>
      <w:r w:rsidR="009A6047" w:rsidRPr="00731EC0">
        <w:rPr>
          <w:b/>
          <w:sz w:val="22"/>
          <w:szCs w:val="22"/>
          <w:lang w:val="en-US"/>
        </w:rPr>
        <w:t>cknowledgment</w:t>
      </w:r>
    </w:p>
    <w:p w:rsidR="00D677F6" w:rsidRPr="00731EC0" w:rsidRDefault="007A31D7" w:rsidP="00FC2F43">
      <w:pPr>
        <w:spacing w:after="200"/>
        <w:rPr>
          <w:sz w:val="22"/>
          <w:szCs w:val="22"/>
          <w:lang w:val="en-US"/>
        </w:rPr>
      </w:pPr>
      <w:r w:rsidRPr="00731EC0">
        <w:rPr>
          <w:sz w:val="22"/>
          <w:szCs w:val="22"/>
          <w:lang w:val="en-US"/>
        </w:rPr>
        <w:t xml:space="preserve">    </w:t>
      </w:r>
      <w:r w:rsidR="00F97B96" w:rsidRPr="00731EC0">
        <w:rPr>
          <w:sz w:val="22"/>
          <w:szCs w:val="22"/>
          <w:lang w:val="en-US"/>
        </w:rPr>
        <w:t>We thank the f</w:t>
      </w:r>
      <w:r w:rsidR="00A83450" w:rsidRPr="00731EC0">
        <w:rPr>
          <w:sz w:val="22"/>
          <w:szCs w:val="22"/>
          <w:lang w:val="en-US"/>
        </w:rPr>
        <w:t xml:space="preserve">inancial support by the </w:t>
      </w:r>
      <w:r w:rsidR="00274B0A" w:rsidRPr="00731EC0">
        <w:rPr>
          <w:sz w:val="22"/>
          <w:szCs w:val="22"/>
          <w:lang w:val="en-US"/>
        </w:rPr>
        <w:t xml:space="preserve">Research Center of Surface </w:t>
      </w:r>
      <w:r w:rsidR="00CC6DB4" w:rsidRPr="00731EC0">
        <w:rPr>
          <w:sz w:val="22"/>
          <w:szCs w:val="22"/>
          <w:lang w:val="en-US"/>
        </w:rPr>
        <w:t>Treatments, Technology</w:t>
      </w:r>
      <w:r w:rsidR="00A83450" w:rsidRPr="00731EC0">
        <w:rPr>
          <w:sz w:val="22"/>
          <w:szCs w:val="22"/>
          <w:lang w:val="en-US"/>
        </w:rPr>
        <w:t xml:space="preserve"> Agency of the Czech Republic for the project</w:t>
      </w:r>
      <w:r w:rsidR="00274B0A" w:rsidRPr="00731EC0">
        <w:rPr>
          <w:sz w:val="22"/>
          <w:szCs w:val="22"/>
          <w:lang w:val="en-US"/>
        </w:rPr>
        <w:t xml:space="preserve"> TE 02000011</w:t>
      </w:r>
      <w:r w:rsidR="00985EE3" w:rsidRPr="00731EC0">
        <w:rPr>
          <w:sz w:val="22"/>
          <w:szCs w:val="22"/>
          <w:lang w:val="en-US"/>
        </w:rPr>
        <w:t>.</w:t>
      </w:r>
    </w:p>
    <w:p w:rsidR="00731EC0" w:rsidRPr="00731EC0" w:rsidRDefault="00731EC0" w:rsidP="00FC2F43">
      <w:pPr>
        <w:spacing w:after="200"/>
        <w:rPr>
          <w:sz w:val="22"/>
          <w:szCs w:val="22"/>
          <w:lang w:val="en-US"/>
        </w:rPr>
      </w:pPr>
    </w:p>
    <w:p w:rsidR="00AF3CA2" w:rsidRPr="00731EC0" w:rsidRDefault="00FB7B2B" w:rsidP="00FC2F43">
      <w:pPr>
        <w:pStyle w:val="Nadpis2"/>
        <w:rPr>
          <w:sz w:val="22"/>
          <w:szCs w:val="22"/>
          <w:lang w:val="en-US"/>
        </w:rPr>
      </w:pPr>
      <w:r w:rsidRPr="00731EC0">
        <w:rPr>
          <w:sz w:val="22"/>
          <w:szCs w:val="22"/>
          <w:lang w:val="en-US"/>
        </w:rPr>
        <w:t>R</w:t>
      </w:r>
      <w:r w:rsidR="00AF3CA2" w:rsidRPr="00731EC0">
        <w:rPr>
          <w:sz w:val="22"/>
          <w:szCs w:val="22"/>
          <w:lang w:val="en-US"/>
        </w:rPr>
        <w:t xml:space="preserve">eferences </w:t>
      </w:r>
    </w:p>
    <w:p w:rsidR="00AF3CA2" w:rsidRPr="00731EC0" w:rsidRDefault="00AF3CA2" w:rsidP="00FC2F43">
      <w:pPr>
        <w:jc w:val="both"/>
        <w:rPr>
          <w:sz w:val="22"/>
          <w:szCs w:val="22"/>
          <w:lang w:val="en-US"/>
        </w:rPr>
      </w:pPr>
    </w:p>
    <w:p w:rsidR="00C34026" w:rsidRPr="00731EC0" w:rsidRDefault="007B105C" w:rsidP="00FC2F43">
      <w:pPr>
        <w:ind w:left="360" w:hanging="360"/>
        <w:jc w:val="both"/>
        <w:rPr>
          <w:sz w:val="22"/>
          <w:szCs w:val="22"/>
          <w:lang w:val="en-US"/>
        </w:rPr>
      </w:pPr>
      <w:r w:rsidRPr="00731EC0">
        <w:rPr>
          <w:sz w:val="22"/>
          <w:szCs w:val="22"/>
          <w:lang w:val="en-US"/>
        </w:rPr>
        <w:t>[1]</w:t>
      </w:r>
      <w:r w:rsidR="00C34026" w:rsidRPr="00731EC0">
        <w:rPr>
          <w:sz w:val="22"/>
          <w:szCs w:val="22"/>
          <w:lang w:val="en-US"/>
        </w:rPr>
        <w:tab/>
      </w:r>
      <w:r w:rsidR="00ED1416" w:rsidRPr="00731EC0">
        <w:rPr>
          <w:sz w:val="22"/>
          <w:szCs w:val="22"/>
          <w:lang w:val="en-US"/>
        </w:rPr>
        <w:t>Hadjichristidis N.: J. Polym. Sci. Part A</w:t>
      </w:r>
      <w:r w:rsidR="00C34026" w:rsidRPr="00731EC0">
        <w:rPr>
          <w:sz w:val="22"/>
          <w:szCs w:val="22"/>
          <w:lang w:val="en-US"/>
        </w:rPr>
        <w:t xml:space="preserve">., </w:t>
      </w:r>
      <w:r w:rsidR="00ED1416" w:rsidRPr="00731EC0">
        <w:rPr>
          <w:i/>
          <w:sz w:val="22"/>
          <w:szCs w:val="22"/>
          <w:lang w:val="en-US"/>
        </w:rPr>
        <w:t>37</w:t>
      </w:r>
      <w:r w:rsidR="00C34026" w:rsidRPr="00731EC0">
        <w:rPr>
          <w:i/>
          <w:sz w:val="22"/>
          <w:szCs w:val="22"/>
          <w:lang w:val="en-US"/>
        </w:rPr>
        <w:t>,</w:t>
      </w:r>
      <w:r w:rsidR="00C34026" w:rsidRPr="00731EC0">
        <w:rPr>
          <w:sz w:val="22"/>
          <w:szCs w:val="22"/>
          <w:lang w:val="en-US"/>
        </w:rPr>
        <w:t xml:space="preserve"> </w:t>
      </w:r>
      <w:r w:rsidR="00ED1416" w:rsidRPr="00731EC0">
        <w:rPr>
          <w:sz w:val="22"/>
          <w:szCs w:val="22"/>
          <w:lang w:val="en-US"/>
        </w:rPr>
        <w:t>857 (1999</w:t>
      </w:r>
      <w:r w:rsidR="00C34026" w:rsidRPr="00731EC0">
        <w:rPr>
          <w:sz w:val="22"/>
          <w:szCs w:val="22"/>
          <w:lang w:val="en-US"/>
        </w:rPr>
        <w:t>).</w:t>
      </w:r>
    </w:p>
    <w:p w:rsidR="00AF3CA2" w:rsidRPr="00731EC0" w:rsidRDefault="007B105C" w:rsidP="00FC2F43">
      <w:pPr>
        <w:ind w:left="360" w:hanging="360"/>
        <w:jc w:val="both"/>
        <w:rPr>
          <w:sz w:val="22"/>
          <w:szCs w:val="22"/>
          <w:lang w:val="en-US"/>
        </w:rPr>
      </w:pPr>
      <w:r w:rsidRPr="00731EC0">
        <w:rPr>
          <w:sz w:val="22"/>
          <w:szCs w:val="22"/>
          <w:lang w:val="en-US"/>
        </w:rPr>
        <w:t>[</w:t>
      </w:r>
      <w:r w:rsidR="00444DFC" w:rsidRPr="00731EC0">
        <w:rPr>
          <w:sz w:val="22"/>
          <w:szCs w:val="22"/>
          <w:lang w:val="en-US"/>
        </w:rPr>
        <w:t>2</w:t>
      </w:r>
      <w:r w:rsidRPr="00731EC0">
        <w:rPr>
          <w:sz w:val="22"/>
          <w:szCs w:val="22"/>
          <w:lang w:val="en-US"/>
        </w:rPr>
        <w:t>]</w:t>
      </w:r>
      <w:r w:rsidR="00AF3CA2" w:rsidRPr="00731EC0">
        <w:rPr>
          <w:sz w:val="22"/>
          <w:szCs w:val="22"/>
          <w:lang w:val="en-US"/>
        </w:rPr>
        <w:tab/>
      </w:r>
      <w:r w:rsidR="00ED1416" w:rsidRPr="00731EC0">
        <w:rPr>
          <w:sz w:val="22"/>
          <w:szCs w:val="22"/>
          <w:lang w:val="en-US"/>
        </w:rPr>
        <w:t>Hadjichristidis N.</w:t>
      </w:r>
      <w:r w:rsidR="00B23B9A" w:rsidRPr="00731EC0">
        <w:rPr>
          <w:sz w:val="22"/>
          <w:szCs w:val="22"/>
          <w:lang w:val="en-US"/>
        </w:rPr>
        <w:t>, Iatrou H., Pitsikalis M., Mays.</w:t>
      </w:r>
      <w:r w:rsidR="00ED1416" w:rsidRPr="00731EC0">
        <w:rPr>
          <w:sz w:val="22"/>
          <w:szCs w:val="22"/>
          <w:lang w:val="en-US"/>
        </w:rPr>
        <w:t xml:space="preserve">: J. Prog. Polym. Sci., </w:t>
      </w:r>
      <w:r w:rsidR="00ED1416" w:rsidRPr="00731EC0">
        <w:rPr>
          <w:i/>
          <w:sz w:val="22"/>
          <w:szCs w:val="22"/>
          <w:lang w:val="en-US"/>
        </w:rPr>
        <w:t>31,</w:t>
      </w:r>
      <w:r w:rsidR="00ED1416" w:rsidRPr="00731EC0">
        <w:rPr>
          <w:sz w:val="22"/>
          <w:szCs w:val="22"/>
          <w:lang w:val="en-US"/>
        </w:rPr>
        <w:t xml:space="preserve"> 1068 (2006).</w:t>
      </w:r>
    </w:p>
    <w:p w:rsidR="00AF3CA2" w:rsidRPr="00731EC0" w:rsidRDefault="007B105C" w:rsidP="00FC2F43">
      <w:pPr>
        <w:ind w:left="360" w:hanging="360"/>
        <w:jc w:val="both"/>
        <w:rPr>
          <w:sz w:val="22"/>
          <w:szCs w:val="22"/>
          <w:lang w:val="en-US"/>
        </w:rPr>
      </w:pPr>
      <w:r w:rsidRPr="00731EC0">
        <w:rPr>
          <w:sz w:val="22"/>
          <w:szCs w:val="22"/>
          <w:lang w:val="en-US"/>
        </w:rPr>
        <w:t>[</w:t>
      </w:r>
      <w:r w:rsidR="00444DFC" w:rsidRPr="00731EC0">
        <w:rPr>
          <w:sz w:val="22"/>
          <w:szCs w:val="22"/>
          <w:lang w:val="en-US"/>
        </w:rPr>
        <w:t>3</w:t>
      </w:r>
      <w:r w:rsidRPr="00731EC0">
        <w:rPr>
          <w:sz w:val="22"/>
          <w:szCs w:val="22"/>
          <w:lang w:val="en-US"/>
        </w:rPr>
        <w:t>]</w:t>
      </w:r>
      <w:r w:rsidR="00AF3CA2" w:rsidRPr="00731EC0">
        <w:rPr>
          <w:sz w:val="22"/>
          <w:szCs w:val="22"/>
          <w:lang w:val="en-US"/>
        </w:rPr>
        <w:tab/>
      </w:r>
      <w:r w:rsidR="0031168C" w:rsidRPr="00731EC0">
        <w:rPr>
          <w:sz w:val="22"/>
          <w:szCs w:val="22"/>
          <w:lang w:val="en-US"/>
        </w:rPr>
        <w:t>Schaefen J. R., Flory P. J.: J. Am. Chem. Soc., 70, 2709 (1948).</w:t>
      </w:r>
    </w:p>
    <w:p w:rsidR="00AC480B" w:rsidRPr="00731EC0" w:rsidRDefault="007B105C" w:rsidP="00FC2F43">
      <w:pPr>
        <w:ind w:left="360" w:hanging="360"/>
        <w:jc w:val="both"/>
        <w:rPr>
          <w:sz w:val="22"/>
          <w:szCs w:val="22"/>
          <w:lang w:val="en-US"/>
        </w:rPr>
      </w:pPr>
      <w:r w:rsidRPr="00731EC0">
        <w:rPr>
          <w:sz w:val="22"/>
          <w:szCs w:val="22"/>
          <w:lang w:val="en-US"/>
        </w:rPr>
        <w:t>[4]</w:t>
      </w:r>
      <w:r w:rsidR="00AC480B" w:rsidRPr="00731EC0">
        <w:rPr>
          <w:sz w:val="22"/>
          <w:szCs w:val="22"/>
          <w:lang w:val="en-US"/>
        </w:rPr>
        <w:t xml:space="preserve">     Odian G.: Principles of Polymerization fourth edition., 372 (2004).</w:t>
      </w:r>
    </w:p>
    <w:p w:rsidR="001522E8" w:rsidRPr="00731EC0" w:rsidRDefault="007B105C" w:rsidP="00FC2F43">
      <w:pPr>
        <w:ind w:left="360" w:hanging="360"/>
        <w:jc w:val="both"/>
        <w:rPr>
          <w:sz w:val="22"/>
          <w:szCs w:val="22"/>
          <w:lang w:val="en-US"/>
        </w:rPr>
      </w:pPr>
      <w:r w:rsidRPr="00731EC0">
        <w:rPr>
          <w:sz w:val="22"/>
          <w:szCs w:val="22"/>
          <w:lang w:val="en-US"/>
        </w:rPr>
        <w:t>[5]</w:t>
      </w:r>
      <w:r w:rsidR="00176FAA" w:rsidRPr="00731EC0">
        <w:rPr>
          <w:sz w:val="22"/>
          <w:szCs w:val="22"/>
          <w:lang w:val="en-US"/>
        </w:rPr>
        <w:t xml:space="preserve">    </w:t>
      </w:r>
      <w:r w:rsidR="00C7333D" w:rsidRPr="00731EC0">
        <w:rPr>
          <w:sz w:val="22"/>
          <w:szCs w:val="22"/>
          <w:lang w:val="en-US"/>
        </w:rPr>
        <w:t xml:space="preserve">Podzimek S.: </w:t>
      </w:r>
      <w:r w:rsidR="00C7333D" w:rsidRPr="00731EC0">
        <w:rPr>
          <w:i/>
          <w:sz w:val="22"/>
          <w:szCs w:val="22"/>
          <w:lang w:val="en-US"/>
        </w:rPr>
        <w:t>Light Scattering, Size Exclusion Chromatography and Asymmetric Flow Field Flow Fractionation</w:t>
      </w:r>
      <w:r w:rsidR="00C7333D" w:rsidRPr="00731EC0">
        <w:rPr>
          <w:sz w:val="22"/>
          <w:szCs w:val="22"/>
          <w:lang w:val="en-US"/>
        </w:rPr>
        <w:t xml:space="preserve">., </w:t>
      </w:r>
      <w:r w:rsidR="00176FAA" w:rsidRPr="00731EC0">
        <w:rPr>
          <w:sz w:val="22"/>
          <w:szCs w:val="22"/>
          <w:lang w:val="en-US"/>
        </w:rPr>
        <w:t xml:space="preserve">John Wiley &amp; Sons, </w:t>
      </w:r>
      <w:r w:rsidR="00A37E1C" w:rsidRPr="00731EC0">
        <w:rPr>
          <w:sz w:val="22"/>
          <w:szCs w:val="22"/>
          <w:lang w:val="en-US"/>
        </w:rPr>
        <w:t>USA,</w:t>
      </w:r>
      <w:r w:rsidR="00E95A3E" w:rsidRPr="00731EC0">
        <w:rPr>
          <w:sz w:val="22"/>
          <w:szCs w:val="22"/>
          <w:lang w:val="en-US"/>
        </w:rPr>
        <w:t xml:space="preserve"> 259,</w:t>
      </w:r>
      <w:r w:rsidR="007838DF" w:rsidRPr="00731EC0">
        <w:rPr>
          <w:sz w:val="22"/>
          <w:szCs w:val="22"/>
          <w:lang w:val="en-US"/>
        </w:rPr>
        <w:t xml:space="preserve"> 262,</w:t>
      </w:r>
      <w:r w:rsidR="003D2EDD" w:rsidRPr="00731EC0">
        <w:rPr>
          <w:sz w:val="22"/>
          <w:szCs w:val="22"/>
          <w:lang w:val="en-US"/>
        </w:rPr>
        <w:t xml:space="preserve"> 310</w:t>
      </w:r>
      <w:r w:rsidR="00E95A3E" w:rsidRPr="00731EC0">
        <w:rPr>
          <w:sz w:val="22"/>
          <w:szCs w:val="22"/>
          <w:lang w:val="en-US"/>
        </w:rPr>
        <w:t xml:space="preserve"> (</w:t>
      </w:r>
      <w:r w:rsidR="00C7333D" w:rsidRPr="00731EC0">
        <w:rPr>
          <w:sz w:val="22"/>
          <w:szCs w:val="22"/>
          <w:lang w:val="en-US"/>
        </w:rPr>
        <w:t>2011)</w:t>
      </w:r>
      <w:r w:rsidR="00EF378B" w:rsidRPr="00731EC0">
        <w:rPr>
          <w:sz w:val="22"/>
          <w:szCs w:val="22"/>
          <w:lang w:val="en-US"/>
        </w:rPr>
        <w:t>.</w:t>
      </w:r>
    </w:p>
    <w:p w:rsidR="00A37E1C" w:rsidRDefault="007B105C" w:rsidP="00FC2F43">
      <w:pPr>
        <w:ind w:left="360" w:hanging="360"/>
        <w:jc w:val="both"/>
        <w:rPr>
          <w:rFonts w:asciiTheme="minorHAnsi" w:hAnsiTheme="minorHAnsi"/>
          <w:sz w:val="20"/>
          <w:szCs w:val="20"/>
          <w:lang w:val="en-US"/>
        </w:rPr>
      </w:pPr>
      <w:r w:rsidRPr="00731EC0">
        <w:rPr>
          <w:sz w:val="22"/>
          <w:szCs w:val="22"/>
          <w:lang w:val="en-US"/>
        </w:rPr>
        <w:t>[6]</w:t>
      </w:r>
      <w:r w:rsidR="00A37E1C" w:rsidRPr="00731EC0">
        <w:rPr>
          <w:sz w:val="22"/>
          <w:szCs w:val="22"/>
          <w:lang w:val="en-US"/>
        </w:rPr>
        <w:t xml:space="preserve">    </w:t>
      </w:r>
      <w:r w:rsidR="00EF378B" w:rsidRPr="00731EC0">
        <w:rPr>
          <w:sz w:val="22"/>
          <w:szCs w:val="22"/>
          <w:lang w:val="en-US"/>
        </w:rPr>
        <w:t>Ptitsyn O. B., Eizner E. Yu.: Sov. Phys. Tech. Phys., 4,</w:t>
      </w:r>
      <w:r w:rsidR="00EF378B">
        <w:rPr>
          <w:rFonts w:asciiTheme="minorHAnsi" w:hAnsiTheme="minorHAnsi"/>
          <w:sz w:val="20"/>
          <w:szCs w:val="20"/>
          <w:lang w:val="en-US"/>
        </w:rPr>
        <w:t xml:space="preserve"> 1020 (1960).</w:t>
      </w:r>
    </w:p>
    <w:p w:rsidR="00D05AD1" w:rsidRPr="00433C11" w:rsidRDefault="00D05AD1" w:rsidP="00FC2F43">
      <w:pPr>
        <w:ind w:left="360" w:hanging="360"/>
        <w:jc w:val="both"/>
        <w:rPr>
          <w:rFonts w:asciiTheme="minorHAnsi" w:hAnsiTheme="minorHAnsi"/>
          <w:sz w:val="20"/>
          <w:szCs w:val="20"/>
          <w:lang w:val="en-US"/>
        </w:rPr>
      </w:pPr>
    </w:p>
    <w:p w:rsidR="00D05AD1" w:rsidRPr="00433C11" w:rsidRDefault="00D05AD1" w:rsidP="00FC2F43">
      <w:pPr>
        <w:ind w:left="360" w:hanging="360"/>
        <w:jc w:val="both"/>
        <w:rPr>
          <w:rFonts w:asciiTheme="minorHAnsi" w:hAnsiTheme="minorHAnsi"/>
          <w:sz w:val="20"/>
          <w:szCs w:val="20"/>
          <w:lang w:val="en-US"/>
        </w:rPr>
      </w:pPr>
    </w:p>
    <w:sectPr w:rsidR="00D05AD1" w:rsidRPr="00433C11" w:rsidSect="004F08CD">
      <w:pgSz w:w="11906" w:h="16838" w:code="9"/>
      <w:pgMar w:top="1418" w:right="1418" w:bottom="1418" w:left="1418" w:header="709" w:footer="1667" w:gutter="0"/>
      <w:cols w:space="45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3518" w:rsidRDefault="002D3518">
      <w:r>
        <w:separator/>
      </w:r>
    </w:p>
  </w:endnote>
  <w:endnote w:type="continuationSeparator" w:id="0">
    <w:p w:rsidR="002D3518" w:rsidRDefault="002D35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Gulim">
    <w:altName w:val="굴림"/>
    <w:panose1 w:val="020B0600000101010101"/>
    <w:charset w:val="81"/>
    <w:family w:val="roman"/>
    <w:notTrueType/>
    <w:pitch w:val="fixed"/>
    <w:sig w:usb0="00000001" w:usb1="09060000" w:usb2="00000010" w:usb3="00000000" w:csb0="00080000" w:csb1="00000000"/>
  </w:font>
  <w:font w:name="MTSY">
    <w:altName w:val="Arial Unicode MS"/>
    <w:panose1 w:val="00000000000000000000"/>
    <w:charset w:val="81"/>
    <w:family w:val="auto"/>
    <w:notTrueType/>
    <w:pitch w:val="default"/>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3518" w:rsidRDefault="002D3518">
      <w:r>
        <w:separator/>
      </w:r>
    </w:p>
  </w:footnote>
  <w:footnote w:type="continuationSeparator" w:id="0">
    <w:p w:rsidR="002D3518" w:rsidRDefault="002D351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B10B2"/>
    <w:multiLevelType w:val="hybridMultilevel"/>
    <w:tmpl w:val="E9CA77C8"/>
    <w:lvl w:ilvl="0" w:tplc="FCFCD46C">
      <w:numFmt w:val="bullet"/>
      <w:lvlText w:val=""/>
      <w:lvlJc w:val="left"/>
      <w:pPr>
        <w:ind w:left="540" w:hanging="360"/>
      </w:pPr>
      <w:rPr>
        <w:rFonts w:ascii="Symbol" w:eastAsia="Times New Roman" w:hAnsi="Symbol" w:cs="Times New Roman" w:hint="default"/>
        <w:color w:val="000000"/>
        <w:sz w:val="22"/>
      </w:rPr>
    </w:lvl>
    <w:lvl w:ilvl="1" w:tplc="041B0003" w:tentative="1">
      <w:start w:val="1"/>
      <w:numFmt w:val="bullet"/>
      <w:lvlText w:val="o"/>
      <w:lvlJc w:val="left"/>
      <w:pPr>
        <w:ind w:left="1260" w:hanging="360"/>
      </w:pPr>
      <w:rPr>
        <w:rFonts w:ascii="Courier New" w:hAnsi="Courier New" w:cs="Courier New" w:hint="default"/>
      </w:rPr>
    </w:lvl>
    <w:lvl w:ilvl="2" w:tplc="041B0005" w:tentative="1">
      <w:start w:val="1"/>
      <w:numFmt w:val="bullet"/>
      <w:lvlText w:val=""/>
      <w:lvlJc w:val="left"/>
      <w:pPr>
        <w:ind w:left="1980" w:hanging="360"/>
      </w:pPr>
      <w:rPr>
        <w:rFonts w:ascii="Wingdings" w:hAnsi="Wingdings" w:hint="default"/>
      </w:rPr>
    </w:lvl>
    <w:lvl w:ilvl="3" w:tplc="041B0001" w:tentative="1">
      <w:start w:val="1"/>
      <w:numFmt w:val="bullet"/>
      <w:lvlText w:val=""/>
      <w:lvlJc w:val="left"/>
      <w:pPr>
        <w:ind w:left="2700" w:hanging="360"/>
      </w:pPr>
      <w:rPr>
        <w:rFonts w:ascii="Symbol" w:hAnsi="Symbol" w:hint="default"/>
      </w:rPr>
    </w:lvl>
    <w:lvl w:ilvl="4" w:tplc="041B0003" w:tentative="1">
      <w:start w:val="1"/>
      <w:numFmt w:val="bullet"/>
      <w:lvlText w:val="o"/>
      <w:lvlJc w:val="left"/>
      <w:pPr>
        <w:ind w:left="3420" w:hanging="360"/>
      </w:pPr>
      <w:rPr>
        <w:rFonts w:ascii="Courier New" w:hAnsi="Courier New" w:cs="Courier New" w:hint="default"/>
      </w:rPr>
    </w:lvl>
    <w:lvl w:ilvl="5" w:tplc="041B0005" w:tentative="1">
      <w:start w:val="1"/>
      <w:numFmt w:val="bullet"/>
      <w:lvlText w:val=""/>
      <w:lvlJc w:val="left"/>
      <w:pPr>
        <w:ind w:left="4140" w:hanging="360"/>
      </w:pPr>
      <w:rPr>
        <w:rFonts w:ascii="Wingdings" w:hAnsi="Wingdings" w:hint="default"/>
      </w:rPr>
    </w:lvl>
    <w:lvl w:ilvl="6" w:tplc="041B0001" w:tentative="1">
      <w:start w:val="1"/>
      <w:numFmt w:val="bullet"/>
      <w:lvlText w:val=""/>
      <w:lvlJc w:val="left"/>
      <w:pPr>
        <w:ind w:left="4860" w:hanging="360"/>
      </w:pPr>
      <w:rPr>
        <w:rFonts w:ascii="Symbol" w:hAnsi="Symbol" w:hint="default"/>
      </w:rPr>
    </w:lvl>
    <w:lvl w:ilvl="7" w:tplc="041B0003" w:tentative="1">
      <w:start w:val="1"/>
      <w:numFmt w:val="bullet"/>
      <w:lvlText w:val="o"/>
      <w:lvlJc w:val="left"/>
      <w:pPr>
        <w:ind w:left="5580" w:hanging="360"/>
      </w:pPr>
      <w:rPr>
        <w:rFonts w:ascii="Courier New" w:hAnsi="Courier New" w:cs="Courier New" w:hint="default"/>
      </w:rPr>
    </w:lvl>
    <w:lvl w:ilvl="8" w:tplc="041B0005" w:tentative="1">
      <w:start w:val="1"/>
      <w:numFmt w:val="bullet"/>
      <w:lvlText w:val=""/>
      <w:lvlJc w:val="left"/>
      <w:pPr>
        <w:ind w:left="6300" w:hanging="360"/>
      </w:pPr>
      <w:rPr>
        <w:rFonts w:ascii="Wingdings" w:hAnsi="Wingdings" w:hint="default"/>
      </w:rPr>
    </w:lvl>
  </w:abstractNum>
  <w:abstractNum w:abstractNumId="1">
    <w:nsid w:val="104B4F1A"/>
    <w:multiLevelType w:val="singleLevel"/>
    <w:tmpl w:val="8148110E"/>
    <w:lvl w:ilvl="0">
      <w:start w:val="1"/>
      <w:numFmt w:val="bullet"/>
      <w:pStyle w:val="Bulletedwindent"/>
      <w:lvlText w:val=""/>
      <w:lvlJc w:val="left"/>
      <w:pPr>
        <w:tabs>
          <w:tab w:val="num" w:pos="360"/>
        </w:tabs>
        <w:ind w:left="360" w:hanging="360"/>
      </w:pPr>
      <w:rPr>
        <w:rFonts w:ascii="Symbol" w:hAnsi="Symbol" w:hint="default"/>
      </w:rPr>
    </w:lvl>
  </w:abstractNum>
  <w:abstractNum w:abstractNumId="2">
    <w:nsid w:val="339D5AF6"/>
    <w:multiLevelType w:val="hybridMultilevel"/>
    <w:tmpl w:val="62F26168"/>
    <w:lvl w:ilvl="0" w:tplc="E454E9F8">
      <w:numFmt w:val="bullet"/>
      <w:lvlText w:val=""/>
      <w:lvlJc w:val="left"/>
      <w:pPr>
        <w:ind w:left="720" w:hanging="360"/>
      </w:pPr>
      <w:rPr>
        <w:rFonts w:ascii="Symbol" w:eastAsia="Times New Roman" w:hAnsi="Symbol" w:cs="Times New Roman" w:hint="default"/>
        <w:color w:val="000000"/>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70F37A21"/>
    <w:multiLevelType w:val="singleLevel"/>
    <w:tmpl w:val="EA98517C"/>
    <w:lvl w:ilvl="0">
      <w:start w:val="1"/>
      <w:numFmt w:val="bullet"/>
      <w:pStyle w:val="Bulletwoindent"/>
      <w:lvlText w:val=""/>
      <w:lvlJc w:val="left"/>
      <w:pPr>
        <w:tabs>
          <w:tab w:val="num" w:pos="360"/>
        </w:tabs>
        <w:ind w:left="360" w:hanging="360"/>
      </w:pPr>
      <w:rPr>
        <w:rFonts w:ascii="Symbol" w:hAnsi="Symbol"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A58F3"/>
    <w:rsid w:val="000465F8"/>
    <w:rsid w:val="0006102A"/>
    <w:rsid w:val="0007494D"/>
    <w:rsid w:val="00082C98"/>
    <w:rsid w:val="00086904"/>
    <w:rsid w:val="00092055"/>
    <w:rsid w:val="00095B73"/>
    <w:rsid w:val="000979BD"/>
    <w:rsid w:val="000A1154"/>
    <w:rsid w:val="000B0890"/>
    <w:rsid w:val="000B08D4"/>
    <w:rsid w:val="000B2A07"/>
    <w:rsid w:val="000C0152"/>
    <w:rsid w:val="000C0A52"/>
    <w:rsid w:val="000C12E1"/>
    <w:rsid w:val="000C3469"/>
    <w:rsid w:val="000D36CC"/>
    <w:rsid w:val="000D5D11"/>
    <w:rsid w:val="000D6392"/>
    <w:rsid w:val="000E4315"/>
    <w:rsid w:val="00106B42"/>
    <w:rsid w:val="00106DAA"/>
    <w:rsid w:val="00106E8F"/>
    <w:rsid w:val="00124BCA"/>
    <w:rsid w:val="0014110D"/>
    <w:rsid w:val="00141374"/>
    <w:rsid w:val="00141A9B"/>
    <w:rsid w:val="0015159B"/>
    <w:rsid w:val="001522E8"/>
    <w:rsid w:val="00156508"/>
    <w:rsid w:val="001718E1"/>
    <w:rsid w:val="00172888"/>
    <w:rsid w:val="0017562B"/>
    <w:rsid w:val="00176FAA"/>
    <w:rsid w:val="00184453"/>
    <w:rsid w:val="00186B57"/>
    <w:rsid w:val="00191316"/>
    <w:rsid w:val="0019172A"/>
    <w:rsid w:val="0019613B"/>
    <w:rsid w:val="001966A1"/>
    <w:rsid w:val="001B6186"/>
    <w:rsid w:val="001C662E"/>
    <w:rsid w:val="001C6EB6"/>
    <w:rsid w:val="001D51F3"/>
    <w:rsid w:val="001D5B70"/>
    <w:rsid w:val="001F0938"/>
    <w:rsid w:val="001F0C1F"/>
    <w:rsid w:val="001F2B94"/>
    <w:rsid w:val="001F64F9"/>
    <w:rsid w:val="001F6FD1"/>
    <w:rsid w:val="00206138"/>
    <w:rsid w:val="00216A90"/>
    <w:rsid w:val="00221287"/>
    <w:rsid w:val="00232B5A"/>
    <w:rsid w:val="00233AF5"/>
    <w:rsid w:val="00236E98"/>
    <w:rsid w:val="0024529B"/>
    <w:rsid w:val="00247712"/>
    <w:rsid w:val="00251178"/>
    <w:rsid w:val="0025327D"/>
    <w:rsid w:val="002570DD"/>
    <w:rsid w:val="00263F44"/>
    <w:rsid w:val="00274B0A"/>
    <w:rsid w:val="00275690"/>
    <w:rsid w:val="002775E4"/>
    <w:rsid w:val="00282BE0"/>
    <w:rsid w:val="00286B84"/>
    <w:rsid w:val="002913AE"/>
    <w:rsid w:val="00291867"/>
    <w:rsid w:val="00293E2E"/>
    <w:rsid w:val="002A4255"/>
    <w:rsid w:val="002A5519"/>
    <w:rsid w:val="002A73FD"/>
    <w:rsid w:val="002A7570"/>
    <w:rsid w:val="002B74FE"/>
    <w:rsid w:val="002C5002"/>
    <w:rsid w:val="002C7856"/>
    <w:rsid w:val="002D2F5C"/>
    <w:rsid w:val="002D303E"/>
    <w:rsid w:val="002D3518"/>
    <w:rsid w:val="002D4D49"/>
    <w:rsid w:val="002F7544"/>
    <w:rsid w:val="00302528"/>
    <w:rsid w:val="0031168C"/>
    <w:rsid w:val="00313415"/>
    <w:rsid w:val="00313F38"/>
    <w:rsid w:val="0031550F"/>
    <w:rsid w:val="00350394"/>
    <w:rsid w:val="00362B24"/>
    <w:rsid w:val="00383013"/>
    <w:rsid w:val="00385264"/>
    <w:rsid w:val="00385D0D"/>
    <w:rsid w:val="00385DBC"/>
    <w:rsid w:val="003B52BC"/>
    <w:rsid w:val="003B6D59"/>
    <w:rsid w:val="003B6E9C"/>
    <w:rsid w:val="003B714D"/>
    <w:rsid w:val="003C0952"/>
    <w:rsid w:val="003C45EA"/>
    <w:rsid w:val="003C7BA1"/>
    <w:rsid w:val="003D2EDD"/>
    <w:rsid w:val="003E64F6"/>
    <w:rsid w:val="003E6A60"/>
    <w:rsid w:val="003F124C"/>
    <w:rsid w:val="003F25EB"/>
    <w:rsid w:val="003F4A9C"/>
    <w:rsid w:val="003F5A4D"/>
    <w:rsid w:val="00401C57"/>
    <w:rsid w:val="004118E9"/>
    <w:rsid w:val="00427642"/>
    <w:rsid w:val="00432B56"/>
    <w:rsid w:val="00432BD5"/>
    <w:rsid w:val="00433C11"/>
    <w:rsid w:val="00433FE0"/>
    <w:rsid w:val="0043715C"/>
    <w:rsid w:val="00441178"/>
    <w:rsid w:val="00441AF3"/>
    <w:rsid w:val="00443BC6"/>
    <w:rsid w:val="00444D4C"/>
    <w:rsid w:val="00444DFC"/>
    <w:rsid w:val="0045230F"/>
    <w:rsid w:val="00472A17"/>
    <w:rsid w:val="00472DA4"/>
    <w:rsid w:val="0047335A"/>
    <w:rsid w:val="004733C1"/>
    <w:rsid w:val="00480B8E"/>
    <w:rsid w:val="00490351"/>
    <w:rsid w:val="00492B24"/>
    <w:rsid w:val="004B7630"/>
    <w:rsid w:val="004C37ED"/>
    <w:rsid w:val="004D1286"/>
    <w:rsid w:val="004E050A"/>
    <w:rsid w:val="004E3EE8"/>
    <w:rsid w:val="004F08CD"/>
    <w:rsid w:val="005005E6"/>
    <w:rsid w:val="00510397"/>
    <w:rsid w:val="00512EC9"/>
    <w:rsid w:val="00521F06"/>
    <w:rsid w:val="00526D44"/>
    <w:rsid w:val="0053158D"/>
    <w:rsid w:val="0054694D"/>
    <w:rsid w:val="005619CF"/>
    <w:rsid w:val="00564DBB"/>
    <w:rsid w:val="00585DB7"/>
    <w:rsid w:val="005904CA"/>
    <w:rsid w:val="005A2CD2"/>
    <w:rsid w:val="005A3156"/>
    <w:rsid w:val="005A4E96"/>
    <w:rsid w:val="005B1496"/>
    <w:rsid w:val="005B5ADD"/>
    <w:rsid w:val="005B6B39"/>
    <w:rsid w:val="005B7A63"/>
    <w:rsid w:val="005C087E"/>
    <w:rsid w:val="005C52C0"/>
    <w:rsid w:val="005D1898"/>
    <w:rsid w:val="005D69CE"/>
    <w:rsid w:val="005E0ED7"/>
    <w:rsid w:val="005F092D"/>
    <w:rsid w:val="005F3DF5"/>
    <w:rsid w:val="005F40F7"/>
    <w:rsid w:val="005F7EAF"/>
    <w:rsid w:val="00600AF3"/>
    <w:rsid w:val="0060198E"/>
    <w:rsid w:val="00602BD7"/>
    <w:rsid w:val="006030A7"/>
    <w:rsid w:val="00606D3B"/>
    <w:rsid w:val="006114FC"/>
    <w:rsid w:val="00611B11"/>
    <w:rsid w:val="00611E1D"/>
    <w:rsid w:val="00612C85"/>
    <w:rsid w:val="00620DA9"/>
    <w:rsid w:val="00626F06"/>
    <w:rsid w:val="00627559"/>
    <w:rsid w:val="0062758F"/>
    <w:rsid w:val="00644AD1"/>
    <w:rsid w:val="00654B5E"/>
    <w:rsid w:val="0066004C"/>
    <w:rsid w:val="006658A5"/>
    <w:rsid w:val="0068565E"/>
    <w:rsid w:val="006867B1"/>
    <w:rsid w:val="00695E40"/>
    <w:rsid w:val="00697EBC"/>
    <w:rsid w:val="006B121F"/>
    <w:rsid w:val="006B796D"/>
    <w:rsid w:val="006D4EF1"/>
    <w:rsid w:val="006E61CB"/>
    <w:rsid w:val="006E6A26"/>
    <w:rsid w:val="006F3F3E"/>
    <w:rsid w:val="006F496E"/>
    <w:rsid w:val="006F5329"/>
    <w:rsid w:val="00702F7D"/>
    <w:rsid w:val="007073B0"/>
    <w:rsid w:val="0071105B"/>
    <w:rsid w:val="007117F0"/>
    <w:rsid w:val="00713D6A"/>
    <w:rsid w:val="00715D2A"/>
    <w:rsid w:val="00722F7B"/>
    <w:rsid w:val="007308A8"/>
    <w:rsid w:val="00731EC0"/>
    <w:rsid w:val="00745150"/>
    <w:rsid w:val="00753D1B"/>
    <w:rsid w:val="00755539"/>
    <w:rsid w:val="007661B9"/>
    <w:rsid w:val="00770C2D"/>
    <w:rsid w:val="007811A9"/>
    <w:rsid w:val="007829F8"/>
    <w:rsid w:val="007838DF"/>
    <w:rsid w:val="00786AA9"/>
    <w:rsid w:val="007964A3"/>
    <w:rsid w:val="007971F6"/>
    <w:rsid w:val="007A3144"/>
    <w:rsid w:val="007A31D7"/>
    <w:rsid w:val="007A42E0"/>
    <w:rsid w:val="007B0CB6"/>
    <w:rsid w:val="007B105C"/>
    <w:rsid w:val="007B2613"/>
    <w:rsid w:val="007B45FB"/>
    <w:rsid w:val="007D2041"/>
    <w:rsid w:val="007D24EC"/>
    <w:rsid w:val="007E106B"/>
    <w:rsid w:val="007E4B3C"/>
    <w:rsid w:val="007F127C"/>
    <w:rsid w:val="00804BF6"/>
    <w:rsid w:val="00806671"/>
    <w:rsid w:val="008111C8"/>
    <w:rsid w:val="00812723"/>
    <w:rsid w:val="00814DB4"/>
    <w:rsid w:val="00821797"/>
    <w:rsid w:val="0082319C"/>
    <w:rsid w:val="00825DBA"/>
    <w:rsid w:val="00835047"/>
    <w:rsid w:val="008372EF"/>
    <w:rsid w:val="00841EBA"/>
    <w:rsid w:val="00842902"/>
    <w:rsid w:val="00846422"/>
    <w:rsid w:val="008506D3"/>
    <w:rsid w:val="00855FA0"/>
    <w:rsid w:val="00861CD3"/>
    <w:rsid w:val="00867785"/>
    <w:rsid w:val="00875C9D"/>
    <w:rsid w:val="008878DC"/>
    <w:rsid w:val="008B2810"/>
    <w:rsid w:val="008C53E6"/>
    <w:rsid w:val="008D5F04"/>
    <w:rsid w:val="008E0D50"/>
    <w:rsid w:val="008E4753"/>
    <w:rsid w:val="008F1506"/>
    <w:rsid w:val="008F32EA"/>
    <w:rsid w:val="009032D1"/>
    <w:rsid w:val="00905C3D"/>
    <w:rsid w:val="009065D0"/>
    <w:rsid w:val="00943A6F"/>
    <w:rsid w:val="00947105"/>
    <w:rsid w:val="00947369"/>
    <w:rsid w:val="00954AC9"/>
    <w:rsid w:val="00955C62"/>
    <w:rsid w:val="00956E17"/>
    <w:rsid w:val="00957BB9"/>
    <w:rsid w:val="009601C2"/>
    <w:rsid w:val="00981D5D"/>
    <w:rsid w:val="00985EE3"/>
    <w:rsid w:val="00986812"/>
    <w:rsid w:val="009A6047"/>
    <w:rsid w:val="009B6A6B"/>
    <w:rsid w:val="009C3C54"/>
    <w:rsid w:val="009C69E9"/>
    <w:rsid w:val="009C7981"/>
    <w:rsid w:val="009E4B92"/>
    <w:rsid w:val="00A06160"/>
    <w:rsid w:val="00A06248"/>
    <w:rsid w:val="00A0727B"/>
    <w:rsid w:val="00A121CD"/>
    <w:rsid w:val="00A15093"/>
    <w:rsid w:val="00A15185"/>
    <w:rsid w:val="00A20B60"/>
    <w:rsid w:val="00A34784"/>
    <w:rsid w:val="00A37E1C"/>
    <w:rsid w:val="00A408DA"/>
    <w:rsid w:val="00A47931"/>
    <w:rsid w:val="00A6576D"/>
    <w:rsid w:val="00A76B69"/>
    <w:rsid w:val="00A83450"/>
    <w:rsid w:val="00A83F70"/>
    <w:rsid w:val="00A8712B"/>
    <w:rsid w:val="00A93E3E"/>
    <w:rsid w:val="00AA58F3"/>
    <w:rsid w:val="00AB3EC2"/>
    <w:rsid w:val="00AB5549"/>
    <w:rsid w:val="00AC09A1"/>
    <w:rsid w:val="00AC480B"/>
    <w:rsid w:val="00AD4468"/>
    <w:rsid w:val="00AD6F5F"/>
    <w:rsid w:val="00AF1004"/>
    <w:rsid w:val="00AF3CA2"/>
    <w:rsid w:val="00B078AA"/>
    <w:rsid w:val="00B126A6"/>
    <w:rsid w:val="00B20C67"/>
    <w:rsid w:val="00B21156"/>
    <w:rsid w:val="00B23B9A"/>
    <w:rsid w:val="00B32952"/>
    <w:rsid w:val="00B40662"/>
    <w:rsid w:val="00B506B7"/>
    <w:rsid w:val="00B53B6A"/>
    <w:rsid w:val="00B53CD1"/>
    <w:rsid w:val="00B64562"/>
    <w:rsid w:val="00B72066"/>
    <w:rsid w:val="00B74308"/>
    <w:rsid w:val="00B74583"/>
    <w:rsid w:val="00B86A0E"/>
    <w:rsid w:val="00B913A8"/>
    <w:rsid w:val="00BA14BA"/>
    <w:rsid w:val="00BA5092"/>
    <w:rsid w:val="00BB10C8"/>
    <w:rsid w:val="00BB3A73"/>
    <w:rsid w:val="00BD013E"/>
    <w:rsid w:val="00BD2853"/>
    <w:rsid w:val="00BD3B45"/>
    <w:rsid w:val="00BD4FF3"/>
    <w:rsid w:val="00BF0E4C"/>
    <w:rsid w:val="00C05DE3"/>
    <w:rsid w:val="00C34026"/>
    <w:rsid w:val="00C61527"/>
    <w:rsid w:val="00C726BA"/>
    <w:rsid w:val="00C7333D"/>
    <w:rsid w:val="00C77BA7"/>
    <w:rsid w:val="00C92686"/>
    <w:rsid w:val="00C936DC"/>
    <w:rsid w:val="00C95847"/>
    <w:rsid w:val="00CA37A1"/>
    <w:rsid w:val="00CB42B3"/>
    <w:rsid w:val="00CC6D47"/>
    <w:rsid w:val="00CC6DB4"/>
    <w:rsid w:val="00CD11A3"/>
    <w:rsid w:val="00CD14C8"/>
    <w:rsid w:val="00CE4D3D"/>
    <w:rsid w:val="00CE62C6"/>
    <w:rsid w:val="00D05AD1"/>
    <w:rsid w:val="00D14B3C"/>
    <w:rsid w:val="00D2114B"/>
    <w:rsid w:val="00D234DF"/>
    <w:rsid w:val="00D338C0"/>
    <w:rsid w:val="00D42D70"/>
    <w:rsid w:val="00D635A7"/>
    <w:rsid w:val="00D646F3"/>
    <w:rsid w:val="00D677F6"/>
    <w:rsid w:val="00D7371E"/>
    <w:rsid w:val="00D75561"/>
    <w:rsid w:val="00D876B8"/>
    <w:rsid w:val="00D91839"/>
    <w:rsid w:val="00D91B8B"/>
    <w:rsid w:val="00D91D43"/>
    <w:rsid w:val="00D94B38"/>
    <w:rsid w:val="00DA4DB5"/>
    <w:rsid w:val="00DB1BD9"/>
    <w:rsid w:val="00DB704E"/>
    <w:rsid w:val="00DC1CEA"/>
    <w:rsid w:val="00DD643F"/>
    <w:rsid w:val="00DE69C1"/>
    <w:rsid w:val="00DF1989"/>
    <w:rsid w:val="00DF4723"/>
    <w:rsid w:val="00E00A2E"/>
    <w:rsid w:val="00E02EE4"/>
    <w:rsid w:val="00E05BDF"/>
    <w:rsid w:val="00E1356C"/>
    <w:rsid w:val="00E145AA"/>
    <w:rsid w:val="00E24E32"/>
    <w:rsid w:val="00E30312"/>
    <w:rsid w:val="00E36DD8"/>
    <w:rsid w:val="00E426BD"/>
    <w:rsid w:val="00E435D1"/>
    <w:rsid w:val="00E50036"/>
    <w:rsid w:val="00E503FD"/>
    <w:rsid w:val="00E5679B"/>
    <w:rsid w:val="00E65D14"/>
    <w:rsid w:val="00E72431"/>
    <w:rsid w:val="00E746AD"/>
    <w:rsid w:val="00E77202"/>
    <w:rsid w:val="00E81463"/>
    <w:rsid w:val="00E81CDA"/>
    <w:rsid w:val="00E83F60"/>
    <w:rsid w:val="00E85EF1"/>
    <w:rsid w:val="00E87FE2"/>
    <w:rsid w:val="00E909D8"/>
    <w:rsid w:val="00E92C23"/>
    <w:rsid w:val="00E95A3E"/>
    <w:rsid w:val="00E97C5B"/>
    <w:rsid w:val="00EA2ACD"/>
    <w:rsid w:val="00EA7C47"/>
    <w:rsid w:val="00EC098B"/>
    <w:rsid w:val="00EC4EAB"/>
    <w:rsid w:val="00ED1416"/>
    <w:rsid w:val="00ED246C"/>
    <w:rsid w:val="00ED4527"/>
    <w:rsid w:val="00EE28DE"/>
    <w:rsid w:val="00EE6F9F"/>
    <w:rsid w:val="00EF3605"/>
    <w:rsid w:val="00EF378B"/>
    <w:rsid w:val="00F00155"/>
    <w:rsid w:val="00F064E2"/>
    <w:rsid w:val="00F065A0"/>
    <w:rsid w:val="00F07922"/>
    <w:rsid w:val="00F15214"/>
    <w:rsid w:val="00F25289"/>
    <w:rsid w:val="00F31F56"/>
    <w:rsid w:val="00F50574"/>
    <w:rsid w:val="00F675D2"/>
    <w:rsid w:val="00F82C5E"/>
    <w:rsid w:val="00F83D22"/>
    <w:rsid w:val="00F95E6B"/>
    <w:rsid w:val="00F95FE9"/>
    <w:rsid w:val="00F97B96"/>
    <w:rsid w:val="00FA360D"/>
    <w:rsid w:val="00FB60AA"/>
    <w:rsid w:val="00FB7B2B"/>
    <w:rsid w:val="00FB7EAF"/>
    <w:rsid w:val="00FC017B"/>
    <w:rsid w:val="00FC2EB0"/>
    <w:rsid w:val="00FC2F43"/>
    <w:rsid w:val="00FC30C1"/>
    <w:rsid w:val="00FD09A1"/>
    <w:rsid w:val="00FD1439"/>
    <w:rsid w:val="00FD516D"/>
    <w:rsid w:val="00FD719C"/>
    <w:rsid w:val="00FD750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2">
    <w:name w:val="heading 2"/>
    <w:basedOn w:val="Normln"/>
    <w:next w:val="Normln"/>
    <w:link w:val="Nadpis2Char"/>
    <w:qFormat/>
    <w:rsid w:val="0025327D"/>
    <w:pPr>
      <w:keepNext/>
      <w:spacing w:before="120" w:after="60"/>
      <w:outlineLvl w:val="1"/>
    </w:pPr>
    <w:rPr>
      <w:b/>
      <w:sz w:val="20"/>
      <w:szCs w:val="20"/>
      <w:lang w:val="en-GB" w:eastAsia="en-US"/>
    </w:rPr>
  </w:style>
  <w:style w:type="paragraph" w:styleId="Nadpis7">
    <w:name w:val="heading 7"/>
    <w:basedOn w:val="Normln"/>
    <w:next w:val="Normln"/>
    <w:link w:val="Nadpis7Char"/>
    <w:uiPriority w:val="9"/>
    <w:semiHidden/>
    <w:unhideWhenUsed/>
    <w:qFormat/>
    <w:rsid w:val="00C61527"/>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5327D"/>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tabs>
        <w:tab w:val="clear" w:pos="360"/>
        <w:tab w:val="left" w:pos="340"/>
      </w:tabs>
      <w:spacing w:line="240" w:lineRule="exact"/>
      <w:ind w:left="680" w:hanging="340"/>
    </w:pPr>
  </w:style>
  <w:style w:type="character" w:customStyle="1" w:styleId="apple-converted-space">
    <w:name w:val="apple-converted-space"/>
    <w:basedOn w:val="Standardnpsmoodstavce"/>
    <w:rsid w:val="00C34026"/>
  </w:style>
  <w:style w:type="paragraph" w:styleId="Nzev">
    <w:name w:val="Title"/>
    <w:aliases w:val="TITLE"/>
    <w:basedOn w:val="Normln"/>
    <w:next w:val="Normln"/>
    <w:link w:val="NzevChar"/>
    <w:uiPriority w:val="10"/>
    <w:qFormat/>
    <w:rsid w:val="004F08CD"/>
    <w:rPr>
      <w:rFonts w:asciiTheme="minorHAnsi" w:hAnsiTheme="minorHAnsi"/>
      <w:b/>
      <w:sz w:val="20"/>
      <w:szCs w:val="18"/>
      <w:lang w:val="en-GB"/>
    </w:rPr>
  </w:style>
  <w:style w:type="character" w:customStyle="1" w:styleId="NzevChar">
    <w:name w:val="Název Char"/>
    <w:aliases w:val="TITLE Char"/>
    <w:basedOn w:val="Standardnpsmoodstavce"/>
    <w:link w:val="Nzev"/>
    <w:uiPriority w:val="10"/>
    <w:rsid w:val="004F08CD"/>
    <w:rPr>
      <w:rFonts w:eastAsia="Times New Roman" w:cs="Times New Roman"/>
      <w:b/>
      <w:sz w:val="20"/>
      <w:szCs w:val="18"/>
      <w:lang w:val="en-GB" w:eastAsia="de-DE"/>
    </w:rPr>
  </w:style>
  <w:style w:type="paragraph" w:customStyle="1" w:styleId="Paragraph">
    <w:name w:val="Paragraph"/>
    <w:basedOn w:val="Normln"/>
    <w:rsid w:val="00D42D70"/>
    <w:pPr>
      <w:ind w:firstLine="284"/>
      <w:jc w:val="both"/>
    </w:pPr>
    <w:rPr>
      <w:sz w:val="20"/>
      <w:szCs w:val="20"/>
      <w:lang w:val="en-US" w:eastAsia="en-US"/>
    </w:rPr>
  </w:style>
  <w:style w:type="character" w:customStyle="1" w:styleId="Nadpis7Char">
    <w:name w:val="Nadpis 7 Char"/>
    <w:basedOn w:val="Standardnpsmoodstavce"/>
    <w:link w:val="Nadpis7"/>
    <w:uiPriority w:val="9"/>
    <w:semiHidden/>
    <w:rsid w:val="00C61527"/>
    <w:rPr>
      <w:rFonts w:asciiTheme="majorHAnsi" w:eastAsiaTheme="majorEastAsia" w:hAnsiTheme="majorHAnsi" w:cstheme="majorBidi"/>
      <w:i/>
      <w:iCs/>
      <w:color w:val="243F60" w:themeColor="accent1" w:themeShade="7F"/>
      <w:sz w:val="24"/>
      <w:szCs w:val="24"/>
      <w:lang w:val="de-DE"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750416">
      <w:bodyDiv w:val="1"/>
      <w:marLeft w:val="0"/>
      <w:marRight w:val="0"/>
      <w:marTop w:val="0"/>
      <w:marBottom w:val="0"/>
      <w:divBdr>
        <w:top w:val="none" w:sz="0" w:space="0" w:color="auto"/>
        <w:left w:val="none" w:sz="0" w:space="0" w:color="auto"/>
        <w:bottom w:val="none" w:sz="0" w:space="0" w:color="auto"/>
        <w:right w:val="none" w:sz="0" w:space="0" w:color="auto"/>
      </w:divBdr>
    </w:div>
    <w:div w:id="2077971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oleObject2.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Styl2CitacePRO.xsl" StyleName="Styl 2 Citace PRO" Version="6">
  <b:Source>
    <b:Tag>Had99</b:Tag>
    <b:SourceType>JournalArticle</b:SourceType>
    <b:Guid>{F8C35286-9A45-4B11-854A-C145A5CD4478}</b:Guid>
    <b:Year>1999</b:Year>
    <b:Author>
      <b:Author>
        <b:NameList>
          <b:Person>
            <b:Last>Hadrjichristidis</b:Last>
            <b:First>N</b:First>
          </b:Person>
        </b:NameList>
      </b:Author>
    </b:Author>
    <b:JournalName>J. Polym. Sci., Part A</b:JournalName>
    <b:Pages>857</b:Pages>
    <b:RefOrder>1</b:RefOrder>
  </b:Source>
</b:Sources>
</file>

<file path=customXml/itemProps1.xml><?xml version="1.0" encoding="utf-8"?>
<ds:datastoreItem xmlns:ds="http://schemas.openxmlformats.org/officeDocument/2006/customXml" ds:itemID="{D1DB5D13-5394-49BA-B030-D597D00BED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1770</Words>
  <Characters>10444</Characters>
  <Application>Microsoft Office Word</Application>
  <DocSecurity>0</DocSecurity>
  <Lines>87</Lines>
  <Paragraphs>24</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Univerzita Pardubice</Company>
  <LinksUpToDate>false</LinksUpToDate>
  <CharactersWithSpaces>12190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Vesely</dc:creator>
  <cp:lastModifiedBy>spravce</cp:lastModifiedBy>
  <cp:revision>2</cp:revision>
  <cp:lastPrinted>2017-02-26T19:01:00Z</cp:lastPrinted>
  <dcterms:created xsi:type="dcterms:W3CDTF">2017-12-13T11:14:00Z</dcterms:created>
  <dcterms:modified xsi:type="dcterms:W3CDTF">2017-12-13T11:14:00Z</dcterms:modified>
</cp:coreProperties>
</file>