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50E365" w14:textId="787CB6F1" w:rsidR="00D4614D" w:rsidRPr="00D4614D" w:rsidRDefault="00D4614D" w:rsidP="00304579">
      <w:pPr>
        <w:rPr>
          <w:b/>
          <w:bCs/>
          <w:snapToGrid w:val="0"/>
          <w:sz w:val="28"/>
          <w:szCs w:val="28"/>
        </w:rPr>
      </w:pPr>
      <w:r w:rsidRPr="00D4614D">
        <w:rPr>
          <w:b/>
          <w:bCs/>
          <w:snapToGrid w:val="0"/>
          <w:sz w:val="28"/>
          <w:szCs w:val="28"/>
        </w:rPr>
        <w:t xml:space="preserve">Karolína Mrštíková: Symbolické role železnice v literárních obrazech </w:t>
      </w:r>
      <w:r w:rsidR="00304579">
        <w:rPr>
          <w:b/>
          <w:bCs/>
          <w:snapToGrid w:val="0"/>
          <w:sz w:val="28"/>
          <w:szCs w:val="28"/>
        </w:rPr>
        <w:t xml:space="preserve">        </w:t>
      </w:r>
      <w:r w:rsidRPr="00D4614D">
        <w:rPr>
          <w:b/>
          <w:bCs/>
          <w:snapToGrid w:val="0"/>
          <w:sz w:val="28"/>
          <w:szCs w:val="28"/>
        </w:rPr>
        <w:t>a kulturní reflexi v českých zemích v letech 1845-1945.</w:t>
      </w:r>
    </w:p>
    <w:p w14:paraId="00FB9CEF" w14:textId="1924E08E" w:rsidR="001A7C8F" w:rsidRPr="00D4614D" w:rsidRDefault="00D4614D" w:rsidP="00304579">
      <w:pPr>
        <w:rPr>
          <w:snapToGrid w:val="0"/>
          <w:sz w:val="28"/>
          <w:szCs w:val="28"/>
        </w:rPr>
      </w:pPr>
      <w:r>
        <w:rPr>
          <w:snapToGrid w:val="0"/>
          <w:sz w:val="28"/>
          <w:szCs w:val="28"/>
        </w:rPr>
        <w:t>Diplomová</w:t>
      </w:r>
      <w:r w:rsidR="001A7C8F" w:rsidRPr="00D4614D">
        <w:rPr>
          <w:snapToGrid w:val="0"/>
          <w:sz w:val="28"/>
          <w:szCs w:val="28"/>
        </w:rPr>
        <w:t xml:space="preserve"> práce. </w:t>
      </w:r>
      <w:r>
        <w:rPr>
          <w:snapToGrid w:val="0"/>
          <w:sz w:val="28"/>
          <w:szCs w:val="28"/>
        </w:rPr>
        <w:t>Ústav historických věd</w:t>
      </w:r>
      <w:r w:rsidRPr="00D4614D">
        <w:rPr>
          <w:snapToGrid w:val="0"/>
          <w:sz w:val="28"/>
          <w:szCs w:val="28"/>
        </w:rPr>
        <w:t xml:space="preserve"> </w:t>
      </w:r>
      <w:r w:rsidR="00464E35" w:rsidRPr="00D4614D">
        <w:rPr>
          <w:snapToGrid w:val="0"/>
          <w:sz w:val="28"/>
          <w:szCs w:val="28"/>
        </w:rPr>
        <w:t>Filosofické f</w:t>
      </w:r>
      <w:r w:rsidR="001A7C8F" w:rsidRPr="00D4614D">
        <w:rPr>
          <w:snapToGrid w:val="0"/>
          <w:sz w:val="28"/>
          <w:szCs w:val="28"/>
        </w:rPr>
        <w:t>akulty University Pardubice, Pardubice 20</w:t>
      </w:r>
      <w:r w:rsidRPr="00D4614D">
        <w:rPr>
          <w:snapToGrid w:val="0"/>
          <w:sz w:val="28"/>
          <w:szCs w:val="28"/>
        </w:rPr>
        <w:t>24</w:t>
      </w:r>
      <w:r w:rsidR="001A7C8F" w:rsidRPr="00D4614D">
        <w:rPr>
          <w:snapToGrid w:val="0"/>
          <w:sz w:val="28"/>
          <w:szCs w:val="28"/>
        </w:rPr>
        <w:t>.</w:t>
      </w:r>
    </w:p>
    <w:p w14:paraId="4FC02AD4" w14:textId="6D2B675A" w:rsidR="001A7C8F" w:rsidRPr="00D4614D" w:rsidRDefault="001A7C8F" w:rsidP="00304579">
      <w:pPr>
        <w:rPr>
          <w:snapToGrid w:val="0"/>
          <w:sz w:val="28"/>
          <w:szCs w:val="28"/>
        </w:rPr>
      </w:pPr>
      <w:r w:rsidRPr="00D4614D">
        <w:rPr>
          <w:snapToGrid w:val="0"/>
          <w:sz w:val="28"/>
          <w:szCs w:val="28"/>
        </w:rPr>
        <w:t>Posudek vedoucího práce</w:t>
      </w:r>
    </w:p>
    <w:p w14:paraId="1A37F517" w14:textId="77777777" w:rsidR="001A7C8F" w:rsidRPr="00D4614D" w:rsidRDefault="001A7C8F" w:rsidP="00304579">
      <w:pPr>
        <w:rPr>
          <w:snapToGrid w:val="0"/>
          <w:sz w:val="28"/>
          <w:szCs w:val="28"/>
        </w:rPr>
      </w:pPr>
    </w:p>
    <w:p w14:paraId="180EB139" w14:textId="74FBABAA" w:rsidR="00D4614D" w:rsidRPr="00D4614D" w:rsidRDefault="00D4614D" w:rsidP="004B336F">
      <w:pPr>
        <w:jc w:val="both"/>
        <w:rPr>
          <w:bCs/>
          <w:snapToGrid w:val="0"/>
          <w:sz w:val="28"/>
          <w:szCs w:val="28"/>
        </w:rPr>
      </w:pPr>
      <w:r w:rsidRPr="00D4614D">
        <w:rPr>
          <w:bCs/>
          <w:snapToGrid w:val="0"/>
          <w:sz w:val="28"/>
          <w:szCs w:val="28"/>
        </w:rPr>
        <w:tab/>
      </w:r>
      <w:r>
        <w:rPr>
          <w:bCs/>
          <w:snapToGrid w:val="0"/>
          <w:sz w:val="28"/>
          <w:szCs w:val="28"/>
        </w:rPr>
        <w:t>V č</w:t>
      </w:r>
      <w:r w:rsidRPr="00D4614D">
        <w:rPr>
          <w:bCs/>
          <w:snapToGrid w:val="0"/>
          <w:sz w:val="28"/>
          <w:szCs w:val="28"/>
        </w:rPr>
        <w:t>esk</w:t>
      </w:r>
      <w:r>
        <w:rPr>
          <w:bCs/>
          <w:snapToGrid w:val="0"/>
          <w:sz w:val="28"/>
          <w:szCs w:val="28"/>
        </w:rPr>
        <w:t>ých</w:t>
      </w:r>
      <w:r w:rsidRPr="00D4614D">
        <w:rPr>
          <w:bCs/>
          <w:snapToGrid w:val="0"/>
          <w:sz w:val="28"/>
          <w:szCs w:val="28"/>
        </w:rPr>
        <w:t xml:space="preserve"> zem</w:t>
      </w:r>
      <w:r>
        <w:rPr>
          <w:bCs/>
          <w:snapToGrid w:val="0"/>
          <w:sz w:val="28"/>
          <w:szCs w:val="28"/>
        </w:rPr>
        <w:t>ích</w:t>
      </w:r>
      <w:r w:rsidRPr="00D4614D">
        <w:rPr>
          <w:bCs/>
          <w:snapToGrid w:val="0"/>
          <w:sz w:val="28"/>
          <w:szCs w:val="28"/>
        </w:rPr>
        <w:t xml:space="preserve"> jako</w:t>
      </w:r>
      <w:r>
        <w:rPr>
          <w:bCs/>
          <w:snapToGrid w:val="0"/>
          <w:sz w:val="28"/>
          <w:szCs w:val="28"/>
        </w:rPr>
        <w:t>žto</w:t>
      </w:r>
      <w:r w:rsidRPr="00D4614D">
        <w:rPr>
          <w:bCs/>
          <w:snapToGrid w:val="0"/>
          <w:sz w:val="28"/>
          <w:szCs w:val="28"/>
        </w:rPr>
        <w:t xml:space="preserve"> průmyslově </w:t>
      </w:r>
      <w:r>
        <w:rPr>
          <w:bCs/>
          <w:snapToGrid w:val="0"/>
          <w:sz w:val="28"/>
          <w:szCs w:val="28"/>
        </w:rPr>
        <w:t xml:space="preserve">úspěšně se rozvíjející </w:t>
      </w:r>
      <w:r w:rsidRPr="00D4614D">
        <w:rPr>
          <w:bCs/>
          <w:snapToGrid w:val="0"/>
          <w:sz w:val="28"/>
          <w:szCs w:val="28"/>
        </w:rPr>
        <w:t>oblast</w:t>
      </w:r>
      <w:r>
        <w:rPr>
          <w:bCs/>
          <w:snapToGrid w:val="0"/>
          <w:sz w:val="28"/>
          <w:szCs w:val="28"/>
        </w:rPr>
        <w:t xml:space="preserve">i hrála železnice od svých počátků na konci první poloviny 19. století </w:t>
      </w:r>
      <w:r w:rsidR="001F0EBA">
        <w:rPr>
          <w:bCs/>
          <w:snapToGrid w:val="0"/>
          <w:sz w:val="28"/>
          <w:szCs w:val="28"/>
        </w:rPr>
        <w:t xml:space="preserve">důležitou </w:t>
      </w:r>
      <w:r>
        <w:rPr>
          <w:bCs/>
          <w:snapToGrid w:val="0"/>
          <w:sz w:val="28"/>
          <w:szCs w:val="28"/>
        </w:rPr>
        <w:t xml:space="preserve">úlohu. Jednak měla význam praktický pro přepravu surovin, zboží a cestujících, jednak se stala </w:t>
      </w:r>
      <w:proofErr w:type="gramStart"/>
      <w:r>
        <w:rPr>
          <w:bCs/>
          <w:snapToGrid w:val="0"/>
          <w:sz w:val="28"/>
          <w:szCs w:val="28"/>
        </w:rPr>
        <w:t xml:space="preserve">symbolem </w:t>
      </w:r>
      <w:r w:rsidR="001F0EBA">
        <w:rPr>
          <w:bCs/>
          <w:snapToGrid w:val="0"/>
          <w:sz w:val="28"/>
          <w:szCs w:val="28"/>
        </w:rPr>
        <w:t>-</w:t>
      </w:r>
      <w:r>
        <w:rPr>
          <w:bCs/>
          <w:snapToGrid w:val="0"/>
          <w:sz w:val="28"/>
          <w:szCs w:val="28"/>
        </w:rPr>
        <w:t xml:space="preserve"> měnila</w:t>
      </w:r>
      <w:proofErr w:type="gramEnd"/>
      <w:r>
        <w:rPr>
          <w:bCs/>
          <w:snapToGrid w:val="0"/>
          <w:sz w:val="28"/>
          <w:szCs w:val="28"/>
        </w:rPr>
        <w:t xml:space="preserve"> krajinu, rozšířila možnosti cestování a zrychlila je, poskytovala řadu pracovních příležitostí, jež s sebou nesly - od traťových děl</w:t>
      </w:r>
      <w:r w:rsidR="004B336F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níků až po přednosty stanic</w:t>
      </w:r>
      <w:r w:rsidR="001F0EBA">
        <w:rPr>
          <w:bCs/>
          <w:snapToGrid w:val="0"/>
          <w:sz w:val="28"/>
          <w:szCs w:val="28"/>
        </w:rPr>
        <w:t xml:space="preserve"> a výše</w:t>
      </w:r>
      <w:r>
        <w:rPr>
          <w:bCs/>
          <w:snapToGrid w:val="0"/>
          <w:sz w:val="28"/>
          <w:szCs w:val="28"/>
        </w:rPr>
        <w:t xml:space="preserve"> - odpovědnost za bezpečí a životy cestujících. Proto také železnice nacházela velmi často odraz v literárních dílech různých žánrů.   </w:t>
      </w:r>
      <w:r w:rsidRPr="00D4614D">
        <w:rPr>
          <w:bCs/>
          <w:snapToGrid w:val="0"/>
          <w:sz w:val="28"/>
          <w:szCs w:val="28"/>
        </w:rPr>
        <w:t xml:space="preserve"> </w:t>
      </w:r>
    </w:p>
    <w:p w14:paraId="6713F28F" w14:textId="1417718B" w:rsidR="00FB06BF" w:rsidRPr="00FB06BF" w:rsidRDefault="00FB06BF" w:rsidP="004B336F">
      <w:pPr>
        <w:jc w:val="both"/>
        <w:rPr>
          <w:bCs/>
          <w:snapToGrid w:val="0"/>
          <w:sz w:val="28"/>
          <w:szCs w:val="28"/>
        </w:rPr>
      </w:pPr>
      <w:r w:rsidRPr="00FB06BF">
        <w:rPr>
          <w:bCs/>
          <w:snapToGrid w:val="0"/>
          <w:sz w:val="28"/>
          <w:szCs w:val="28"/>
        </w:rPr>
        <w:tab/>
        <w:t>V úvodu autorka</w:t>
      </w:r>
      <w:r w:rsidR="001F725E">
        <w:rPr>
          <w:bCs/>
          <w:snapToGrid w:val="0"/>
          <w:sz w:val="28"/>
          <w:szCs w:val="28"/>
        </w:rPr>
        <w:t xml:space="preserve"> stanovila cíl práce a naznačila její stavbu spolu se zamě</w:t>
      </w:r>
      <w:r w:rsidR="004B336F">
        <w:rPr>
          <w:bCs/>
          <w:snapToGrid w:val="0"/>
          <w:sz w:val="28"/>
          <w:szCs w:val="28"/>
        </w:rPr>
        <w:softHyphen/>
      </w:r>
      <w:r w:rsidR="001F725E">
        <w:rPr>
          <w:bCs/>
          <w:snapToGrid w:val="0"/>
          <w:sz w:val="28"/>
          <w:szCs w:val="28"/>
        </w:rPr>
        <w:t xml:space="preserve">řením jednotlivých kapitol. Bohužel zde nejsou podrobněji zhodnoceny zdroje, s nimiž pracovala, i když se o některých z nich zmiňuje. </w:t>
      </w:r>
    </w:p>
    <w:p w14:paraId="49EFEA60" w14:textId="22568392" w:rsidR="001F0EBA" w:rsidRDefault="001F725E" w:rsidP="004B336F">
      <w:pPr>
        <w:jc w:val="both"/>
        <w:rPr>
          <w:bCs/>
          <w:snapToGrid w:val="0"/>
          <w:sz w:val="28"/>
          <w:szCs w:val="28"/>
        </w:rPr>
      </w:pPr>
      <w:r w:rsidRPr="001F725E">
        <w:rPr>
          <w:bCs/>
          <w:snapToGrid w:val="0"/>
          <w:sz w:val="28"/>
          <w:szCs w:val="28"/>
        </w:rPr>
        <w:tab/>
        <w:t xml:space="preserve">První kapitola </w:t>
      </w:r>
      <w:r>
        <w:rPr>
          <w:bCs/>
          <w:snapToGrid w:val="0"/>
          <w:sz w:val="28"/>
          <w:szCs w:val="28"/>
        </w:rPr>
        <w:t xml:space="preserve">je věnována zobrazení železnice v prozaických dílech. </w:t>
      </w:r>
      <w:r w:rsidR="00CD371C">
        <w:rPr>
          <w:bCs/>
          <w:snapToGrid w:val="0"/>
          <w:sz w:val="28"/>
          <w:szCs w:val="28"/>
        </w:rPr>
        <w:t xml:space="preserve">Bylo vybráno několik autorů, jejichž práce autorka rozebrala podrobněji. Podkapitolu vždy uvádí krátký medailonek spisovatele, následují vybraná díla, v nichž </w:t>
      </w:r>
      <w:r w:rsidR="007A0373">
        <w:rPr>
          <w:bCs/>
          <w:snapToGrid w:val="0"/>
          <w:sz w:val="28"/>
          <w:szCs w:val="28"/>
        </w:rPr>
        <w:t>hraje nějakou úlohu</w:t>
      </w:r>
      <w:r w:rsidR="00CD371C">
        <w:rPr>
          <w:bCs/>
          <w:snapToGrid w:val="0"/>
          <w:sz w:val="28"/>
          <w:szCs w:val="28"/>
        </w:rPr>
        <w:t xml:space="preserve"> železnice, ať už hlavní, nebo podružn</w:t>
      </w:r>
      <w:r w:rsidR="007A0373">
        <w:rPr>
          <w:bCs/>
          <w:snapToGrid w:val="0"/>
          <w:sz w:val="28"/>
          <w:szCs w:val="28"/>
        </w:rPr>
        <w:t>ou</w:t>
      </w:r>
      <w:r w:rsidR="00CD371C">
        <w:rPr>
          <w:bCs/>
          <w:snapToGrid w:val="0"/>
          <w:sz w:val="28"/>
          <w:szCs w:val="28"/>
        </w:rPr>
        <w:t xml:space="preserve">. </w:t>
      </w:r>
      <w:r w:rsidR="00456A34">
        <w:rPr>
          <w:bCs/>
          <w:snapToGrid w:val="0"/>
          <w:sz w:val="28"/>
          <w:szCs w:val="28"/>
        </w:rPr>
        <w:t>Je zde řeč o Karlu Čap</w:t>
      </w:r>
      <w:r w:rsidR="004B336F">
        <w:rPr>
          <w:bCs/>
          <w:snapToGrid w:val="0"/>
          <w:sz w:val="28"/>
          <w:szCs w:val="28"/>
        </w:rPr>
        <w:softHyphen/>
      </w:r>
      <w:r w:rsidR="00456A34">
        <w:rPr>
          <w:bCs/>
          <w:snapToGrid w:val="0"/>
          <w:sz w:val="28"/>
          <w:szCs w:val="28"/>
        </w:rPr>
        <w:t>kovi (</w:t>
      </w:r>
      <w:r w:rsidR="00456A34" w:rsidRPr="00456A34">
        <w:rPr>
          <w:bCs/>
          <w:i/>
          <w:iCs/>
          <w:snapToGrid w:val="0"/>
          <w:sz w:val="28"/>
          <w:szCs w:val="28"/>
        </w:rPr>
        <w:t>Hordubal</w:t>
      </w:r>
      <w:r w:rsidR="00456A34">
        <w:rPr>
          <w:bCs/>
          <w:snapToGrid w:val="0"/>
          <w:sz w:val="28"/>
          <w:szCs w:val="28"/>
        </w:rPr>
        <w:t xml:space="preserve">, </w:t>
      </w:r>
      <w:r w:rsidR="00456A34" w:rsidRPr="00456A34">
        <w:rPr>
          <w:bCs/>
          <w:i/>
          <w:iCs/>
          <w:snapToGrid w:val="0"/>
          <w:sz w:val="28"/>
          <w:szCs w:val="28"/>
        </w:rPr>
        <w:t>Krakatit</w:t>
      </w:r>
      <w:r w:rsidR="00456A34">
        <w:rPr>
          <w:bCs/>
          <w:snapToGrid w:val="0"/>
          <w:sz w:val="28"/>
          <w:szCs w:val="28"/>
        </w:rPr>
        <w:t>), Jaroslavu Haškovi (</w:t>
      </w:r>
      <w:r w:rsidR="00456A34" w:rsidRPr="001F0EBA">
        <w:rPr>
          <w:bCs/>
          <w:i/>
          <w:iCs/>
          <w:snapToGrid w:val="0"/>
          <w:sz w:val="28"/>
          <w:szCs w:val="28"/>
        </w:rPr>
        <w:t>Osudy dobrého vojáka Švejka za svět</w:t>
      </w:r>
      <w:r w:rsidR="00D96DBB" w:rsidRPr="001F0EBA">
        <w:rPr>
          <w:bCs/>
          <w:i/>
          <w:iCs/>
          <w:snapToGrid w:val="0"/>
          <w:sz w:val="28"/>
          <w:szCs w:val="28"/>
        </w:rPr>
        <w:t>ové války</w:t>
      </w:r>
      <w:r w:rsidR="00D96DBB">
        <w:rPr>
          <w:bCs/>
          <w:snapToGrid w:val="0"/>
          <w:sz w:val="28"/>
          <w:szCs w:val="28"/>
        </w:rPr>
        <w:t>), Bohumilu Hrabalovi (</w:t>
      </w:r>
      <w:r w:rsidR="00D96DBB" w:rsidRPr="00D96DBB">
        <w:rPr>
          <w:bCs/>
          <w:i/>
          <w:iCs/>
          <w:snapToGrid w:val="0"/>
          <w:sz w:val="28"/>
          <w:szCs w:val="28"/>
        </w:rPr>
        <w:t>Ostře</w:t>
      </w:r>
      <w:r w:rsidR="00D96DBB">
        <w:rPr>
          <w:bCs/>
          <w:i/>
          <w:iCs/>
          <w:snapToGrid w:val="0"/>
          <w:sz w:val="28"/>
          <w:szCs w:val="28"/>
        </w:rPr>
        <w:t xml:space="preserve"> </w:t>
      </w:r>
      <w:r w:rsidR="00D96DBB" w:rsidRPr="00D96DBB">
        <w:rPr>
          <w:bCs/>
          <w:i/>
          <w:iCs/>
          <w:snapToGrid w:val="0"/>
          <w:sz w:val="28"/>
          <w:szCs w:val="28"/>
        </w:rPr>
        <w:t xml:space="preserve">sledované </w:t>
      </w:r>
      <w:proofErr w:type="gramStart"/>
      <w:r w:rsidR="00D96DBB" w:rsidRPr="00D96DBB">
        <w:rPr>
          <w:bCs/>
          <w:i/>
          <w:iCs/>
          <w:snapToGrid w:val="0"/>
          <w:sz w:val="28"/>
          <w:szCs w:val="28"/>
        </w:rPr>
        <w:t>vlaky</w:t>
      </w:r>
      <w:r w:rsidR="00D96DBB">
        <w:rPr>
          <w:bCs/>
          <w:snapToGrid w:val="0"/>
          <w:sz w:val="28"/>
          <w:szCs w:val="28"/>
        </w:rPr>
        <w:t xml:space="preserve"> </w:t>
      </w:r>
      <w:r w:rsidR="001F0EBA">
        <w:rPr>
          <w:bCs/>
          <w:snapToGrid w:val="0"/>
          <w:sz w:val="28"/>
          <w:szCs w:val="28"/>
        </w:rPr>
        <w:t>-</w:t>
      </w:r>
      <w:r w:rsidR="00D96DBB">
        <w:rPr>
          <w:bCs/>
          <w:snapToGrid w:val="0"/>
          <w:sz w:val="28"/>
          <w:szCs w:val="28"/>
        </w:rPr>
        <w:t xml:space="preserve"> napsané</w:t>
      </w:r>
      <w:proofErr w:type="gramEnd"/>
      <w:r w:rsidR="00D96DBB">
        <w:rPr>
          <w:bCs/>
          <w:snapToGrid w:val="0"/>
          <w:sz w:val="28"/>
          <w:szCs w:val="28"/>
        </w:rPr>
        <w:t xml:space="preserve"> až v druhé polovině 20. století, ale děj se vrací do doby okupace, na což autorka upozor</w:t>
      </w:r>
      <w:r w:rsidR="004B336F">
        <w:rPr>
          <w:bCs/>
          <w:snapToGrid w:val="0"/>
          <w:sz w:val="28"/>
          <w:szCs w:val="28"/>
        </w:rPr>
        <w:softHyphen/>
      </w:r>
      <w:r w:rsidR="00D96DBB">
        <w:rPr>
          <w:bCs/>
          <w:snapToGrid w:val="0"/>
          <w:sz w:val="28"/>
          <w:szCs w:val="28"/>
        </w:rPr>
        <w:t>ňuje</w:t>
      </w:r>
      <w:r w:rsidR="00251C86">
        <w:rPr>
          <w:bCs/>
          <w:snapToGrid w:val="0"/>
          <w:sz w:val="28"/>
          <w:szCs w:val="28"/>
        </w:rPr>
        <w:t xml:space="preserve">, podobně jako u </w:t>
      </w:r>
      <w:r w:rsidR="00251C86" w:rsidRPr="00251C86">
        <w:rPr>
          <w:bCs/>
          <w:i/>
          <w:iCs/>
          <w:snapToGrid w:val="0"/>
          <w:sz w:val="28"/>
          <w:szCs w:val="28"/>
        </w:rPr>
        <w:t>Lazaretního vlaku</w:t>
      </w:r>
      <w:r w:rsidR="00251C86">
        <w:rPr>
          <w:bCs/>
          <w:snapToGrid w:val="0"/>
          <w:sz w:val="28"/>
          <w:szCs w:val="28"/>
        </w:rPr>
        <w:t xml:space="preserve"> Adolfa Branalda). Obě tyto časové vý</w:t>
      </w:r>
      <w:r w:rsidR="004B336F">
        <w:rPr>
          <w:bCs/>
          <w:snapToGrid w:val="0"/>
          <w:sz w:val="28"/>
          <w:szCs w:val="28"/>
        </w:rPr>
        <w:softHyphen/>
      </w:r>
      <w:r w:rsidR="00251C86">
        <w:rPr>
          <w:bCs/>
          <w:snapToGrid w:val="0"/>
          <w:sz w:val="28"/>
          <w:szCs w:val="28"/>
        </w:rPr>
        <w:t>jimky jsou jistě zdůvodnitelné. Dále je zde řeč o Josefu Koptovi, Adolfu Branal</w:t>
      </w:r>
      <w:r w:rsidR="004B336F">
        <w:rPr>
          <w:bCs/>
          <w:snapToGrid w:val="0"/>
          <w:sz w:val="28"/>
          <w:szCs w:val="28"/>
        </w:rPr>
        <w:softHyphen/>
      </w:r>
      <w:r w:rsidR="00251C86">
        <w:rPr>
          <w:bCs/>
          <w:snapToGrid w:val="0"/>
          <w:sz w:val="28"/>
          <w:szCs w:val="28"/>
        </w:rPr>
        <w:t>dovi, Janu Nerudovi a dalších. Symbolů spojených s železnicí našla autorka sku</w:t>
      </w:r>
      <w:r w:rsidR="004B336F">
        <w:rPr>
          <w:bCs/>
          <w:snapToGrid w:val="0"/>
          <w:sz w:val="28"/>
          <w:szCs w:val="28"/>
        </w:rPr>
        <w:softHyphen/>
      </w:r>
      <w:r w:rsidR="00251C86">
        <w:rPr>
          <w:bCs/>
          <w:snapToGrid w:val="0"/>
          <w:sz w:val="28"/>
          <w:szCs w:val="28"/>
        </w:rPr>
        <w:t xml:space="preserve">tečně </w:t>
      </w:r>
      <w:proofErr w:type="gramStart"/>
      <w:r w:rsidR="00251C86">
        <w:rPr>
          <w:bCs/>
          <w:snapToGrid w:val="0"/>
          <w:sz w:val="28"/>
          <w:szCs w:val="28"/>
        </w:rPr>
        <w:t xml:space="preserve">mnoho - </w:t>
      </w:r>
      <w:r w:rsidR="00D96DBB">
        <w:rPr>
          <w:bCs/>
          <w:snapToGrid w:val="0"/>
          <w:sz w:val="28"/>
          <w:szCs w:val="28"/>
        </w:rPr>
        <w:t>nejen</w:t>
      </w:r>
      <w:proofErr w:type="gramEnd"/>
      <w:r w:rsidR="00D96DBB">
        <w:rPr>
          <w:bCs/>
          <w:snapToGrid w:val="0"/>
          <w:sz w:val="28"/>
          <w:szCs w:val="28"/>
        </w:rPr>
        <w:t xml:space="preserve"> cestování, ale také </w:t>
      </w:r>
      <w:r w:rsidR="00B2165E">
        <w:rPr>
          <w:bCs/>
          <w:snapToGrid w:val="0"/>
          <w:sz w:val="28"/>
          <w:szCs w:val="28"/>
        </w:rPr>
        <w:t xml:space="preserve">technický pokrok, </w:t>
      </w:r>
      <w:r w:rsidR="00D96DBB">
        <w:rPr>
          <w:bCs/>
          <w:snapToGrid w:val="0"/>
          <w:sz w:val="28"/>
          <w:szCs w:val="28"/>
        </w:rPr>
        <w:t>setkávání, loučení, se</w:t>
      </w:r>
      <w:r w:rsidR="004B336F">
        <w:rPr>
          <w:bCs/>
          <w:snapToGrid w:val="0"/>
          <w:sz w:val="28"/>
          <w:szCs w:val="28"/>
        </w:rPr>
        <w:softHyphen/>
      </w:r>
      <w:r w:rsidR="00D96DBB">
        <w:rPr>
          <w:bCs/>
          <w:snapToGrid w:val="0"/>
          <w:sz w:val="28"/>
          <w:szCs w:val="28"/>
        </w:rPr>
        <w:t xml:space="preserve">znamování, bezpečnost, spolehlivost, zodpovědnost, nejistá budoucnost </w:t>
      </w:r>
      <w:r w:rsidR="001F0EBA">
        <w:rPr>
          <w:bCs/>
          <w:snapToGrid w:val="0"/>
          <w:sz w:val="28"/>
          <w:szCs w:val="28"/>
        </w:rPr>
        <w:t>(</w:t>
      </w:r>
      <w:r w:rsidR="00D96DBB">
        <w:rPr>
          <w:bCs/>
          <w:snapToGrid w:val="0"/>
          <w:sz w:val="28"/>
          <w:szCs w:val="28"/>
        </w:rPr>
        <w:t>cesta do války</w:t>
      </w:r>
      <w:r w:rsidR="001F0EBA">
        <w:rPr>
          <w:bCs/>
          <w:snapToGrid w:val="0"/>
          <w:sz w:val="28"/>
          <w:szCs w:val="28"/>
        </w:rPr>
        <w:t>)</w:t>
      </w:r>
      <w:r w:rsidR="00251C86">
        <w:rPr>
          <w:bCs/>
          <w:snapToGrid w:val="0"/>
          <w:sz w:val="28"/>
          <w:szCs w:val="28"/>
        </w:rPr>
        <w:t>, utrpení</w:t>
      </w:r>
      <w:r w:rsidR="008D1FFE">
        <w:rPr>
          <w:bCs/>
          <w:snapToGrid w:val="0"/>
          <w:sz w:val="28"/>
          <w:szCs w:val="28"/>
        </w:rPr>
        <w:t xml:space="preserve"> způsobené válkou</w:t>
      </w:r>
      <w:r w:rsidR="00251C86">
        <w:rPr>
          <w:bCs/>
          <w:snapToGrid w:val="0"/>
          <w:sz w:val="28"/>
          <w:szCs w:val="28"/>
        </w:rPr>
        <w:t>.</w:t>
      </w:r>
      <w:r w:rsidR="00D96DBB">
        <w:rPr>
          <w:bCs/>
          <w:snapToGrid w:val="0"/>
          <w:sz w:val="28"/>
          <w:szCs w:val="28"/>
        </w:rPr>
        <w:t xml:space="preserve"> </w:t>
      </w:r>
      <w:r w:rsidR="00251C86">
        <w:rPr>
          <w:bCs/>
          <w:snapToGrid w:val="0"/>
          <w:sz w:val="28"/>
          <w:szCs w:val="28"/>
        </w:rPr>
        <w:t xml:space="preserve">Nejsou vynechány knihy pro děti, zejména příznačné </w:t>
      </w:r>
      <w:r w:rsidR="00251C86" w:rsidRPr="00251C86">
        <w:rPr>
          <w:bCs/>
          <w:i/>
          <w:iCs/>
          <w:snapToGrid w:val="0"/>
          <w:sz w:val="28"/>
          <w:szCs w:val="28"/>
        </w:rPr>
        <w:t>Pohádky o mašinkách</w:t>
      </w:r>
      <w:r w:rsidR="00251C86">
        <w:rPr>
          <w:bCs/>
          <w:snapToGrid w:val="0"/>
          <w:sz w:val="28"/>
          <w:szCs w:val="28"/>
        </w:rPr>
        <w:t xml:space="preserve"> a vzdělávací texty Franka </w:t>
      </w:r>
      <w:proofErr w:type="spellStart"/>
      <w:r w:rsidR="00251C86">
        <w:rPr>
          <w:bCs/>
          <w:snapToGrid w:val="0"/>
          <w:sz w:val="28"/>
          <w:szCs w:val="28"/>
        </w:rPr>
        <w:t>Weniga</w:t>
      </w:r>
      <w:proofErr w:type="spellEnd"/>
      <w:r w:rsidR="00251C86">
        <w:rPr>
          <w:bCs/>
          <w:snapToGrid w:val="0"/>
          <w:sz w:val="28"/>
          <w:szCs w:val="28"/>
        </w:rPr>
        <w:t xml:space="preserve">. </w:t>
      </w:r>
      <w:r w:rsidR="008D1FFE">
        <w:rPr>
          <w:bCs/>
          <w:snapToGrid w:val="0"/>
          <w:sz w:val="28"/>
          <w:szCs w:val="28"/>
        </w:rPr>
        <w:t>Zajímavá je část věnovaná poesii, v níž autorka ukázala, že většina básníků se železnici vě</w:t>
      </w:r>
      <w:r w:rsidR="004B336F">
        <w:rPr>
          <w:bCs/>
          <w:snapToGrid w:val="0"/>
          <w:sz w:val="28"/>
          <w:szCs w:val="28"/>
        </w:rPr>
        <w:softHyphen/>
      </w:r>
      <w:r w:rsidR="008D1FFE">
        <w:rPr>
          <w:bCs/>
          <w:snapToGrid w:val="0"/>
          <w:sz w:val="28"/>
          <w:szCs w:val="28"/>
        </w:rPr>
        <w:t>novala jen okrajově. S některými závěry by se asi dalo nesouhlasit, ale nikdo ne</w:t>
      </w:r>
      <w:r w:rsidR="004B336F">
        <w:rPr>
          <w:bCs/>
          <w:snapToGrid w:val="0"/>
          <w:sz w:val="28"/>
          <w:szCs w:val="28"/>
        </w:rPr>
        <w:softHyphen/>
      </w:r>
      <w:r w:rsidR="008D1FFE">
        <w:rPr>
          <w:bCs/>
          <w:snapToGrid w:val="0"/>
          <w:sz w:val="28"/>
          <w:szCs w:val="28"/>
        </w:rPr>
        <w:t xml:space="preserve">může s určitostí tvrdit, že přesně ví, „co tím chtěl básník říci“. </w:t>
      </w:r>
    </w:p>
    <w:p w14:paraId="143A5967" w14:textId="375339F2" w:rsidR="008F3AC3" w:rsidRDefault="008D1FFE" w:rsidP="004B336F">
      <w:pPr>
        <w:ind w:firstLine="720"/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Až 3. kapitola je věnována Severní státní dráze jakožto první </w:t>
      </w:r>
      <w:r w:rsidR="00611C26">
        <w:rPr>
          <w:bCs/>
          <w:snapToGrid w:val="0"/>
          <w:sz w:val="28"/>
          <w:szCs w:val="28"/>
        </w:rPr>
        <w:t xml:space="preserve">parostrojní </w:t>
      </w:r>
      <w:r>
        <w:rPr>
          <w:bCs/>
          <w:snapToGrid w:val="0"/>
          <w:sz w:val="28"/>
          <w:szCs w:val="28"/>
        </w:rPr>
        <w:t xml:space="preserve">trati, jež byla dovedena do Prahy. Autorka zde uvedla zajímavé statistické </w:t>
      </w:r>
      <w:proofErr w:type="gramStart"/>
      <w:r>
        <w:rPr>
          <w:bCs/>
          <w:snapToGrid w:val="0"/>
          <w:sz w:val="28"/>
          <w:szCs w:val="28"/>
        </w:rPr>
        <w:t xml:space="preserve">údaje </w:t>
      </w:r>
      <w:r w:rsidR="00DB54E2">
        <w:rPr>
          <w:bCs/>
          <w:snapToGrid w:val="0"/>
          <w:sz w:val="28"/>
          <w:szCs w:val="28"/>
        </w:rPr>
        <w:t xml:space="preserve"> </w:t>
      </w:r>
      <w:r>
        <w:rPr>
          <w:bCs/>
          <w:snapToGrid w:val="0"/>
          <w:sz w:val="28"/>
          <w:szCs w:val="28"/>
        </w:rPr>
        <w:t>i</w:t>
      </w:r>
      <w:proofErr w:type="gramEnd"/>
      <w:r>
        <w:rPr>
          <w:bCs/>
          <w:snapToGrid w:val="0"/>
          <w:sz w:val="28"/>
          <w:szCs w:val="28"/>
        </w:rPr>
        <w:t xml:space="preserve"> doklady toho, jak železnice </w:t>
      </w:r>
      <w:r w:rsidR="001F0EBA">
        <w:rPr>
          <w:bCs/>
          <w:snapToGrid w:val="0"/>
          <w:sz w:val="28"/>
          <w:szCs w:val="28"/>
        </w:rPr>
        <w:t xml:space="preserve">vznikala a jak si </w:t>
      </w:r>
      <w:r>
        <w:rPr>
          <w:bCs/>
          <w:snapToGrid w:val="0"/>
          <w:sz w:val="28"/>
          <w:szCs w:val="28"/>
        </w:rPr>
        <w:t xml:space="preserve">postupně získávala důvěru a stále více ovlivňovala své okolí. </w:t>
      </w:r>
      <w:r w:rsidR="00B2165E">
        <w:rPr>
          <w:bCs/>
          <w:snapToGrid w:val="0"/>
          <w:sz w:val="28"/>
          <w:szCs w:val="28"/>
        </w:rPr>
        <w:t>Bylo by nicméně vhodnější tuto kapitolu přesunout na začátek práce k obecnému výkladu o železnici. Tam by se hodily i údaje o Jana Pernerovi, jehož život i smrt byly s tratí spjaty. V této souvislosti byly po</w:t>
      </w:r>
      <w:r w:rsidR="004B336F">
        <w:rPr>
          <w:bCs/>
          <w:snapToGrid w:val="0"/>
          <w:sz w:val="28"/>
          <w:szCs w:val="28"/>
        </w:rPr>
        <w:softHyphen/>
      </w:r>
      <w:r w:rsidR="00B2165E">
        <w:rPr>
          <w:bCs/>
          <w:snapToGrid w:val="0"/>
          <w:sz w:val="28"/>
          <w:szCs w:val="28"/>
        </w:rPr>
        <w:t xml:space="preserve">drobně </w:t>
      </w:r>
      <w:r w:rsidR="00611C26">
        <w:rPr>
          <w:bCs/>
          <w:snapToGrid w:val="0"/>
          <w:sz w:val="28"/>
          <w:szCs w:val="28"/>
        </w:rPr>
        <w:t>vytěženy</w:t>
      </w:r>
      <w:r w:rsidR="00B2165E">
        <w:rPr>
          <w:bCs/>
          <w:snapToGrid w:val="0"/>
          <w:sz w:val="28"/>
          <w:szCs w:val="28"/>
        </w:rPr>
        <w:t xml:space="preserve"> dobové </w:t>
      </w:r>
      <w:r w:rsidR="00B2165E" w:rsidRPr="00611C26">
        <w:rPr>
          <w:bCs/>
          <w:i/>
          <w:iCs/>
          <w:snapToGrid w:val="0"/>
          <w:sz w:val="28"/>
          <w:szCs w:val="28"/>
        </w:rPr>
        <w:t>Květy</w:t>
      </w:r>
      <w:r w:rsidR="00B2165E">
        <w:rPr>
          <w:bCs/>
          <w:snapToGrid w:val="0"/>
          <w:sz w:val="28"/>
          <w:szCs w:val="28"/>
        </w:rPr>
        <w:t xml:space="preserve">, jež o železnici i Pernerovi psaly velmi často. </w:t>
      </w:r>
      <w:r w:rsidR="008F3AC3">
        <w:rPr>
          <w:bCs/>
          <w:snapToGrid w:val="0"/>
          <w:sz w:val="28"/>
          <w:szCs w:val="28"/>
        </w:rPr>
        <w:t xml:space="preserve">Dále je podrobně zpracována otázka kriminality a železnice, železničních nehod a </w:t>
      </w:r>
      <w:proofErr w:type="spellStart"/>
      <w:r w:rsidR="008F3AC3">
        <w:rPr>
          <w:bCs/>
          <w:snapToGrid w:val="0"/>
          <w:sz w:val="28"/>
          <w:szCs w:val="28"/>
        </w:rPr>
        <w:t>festivit</w:t>
      </w:r>
      <w:proofErr w:type="spellEnd"/>
      <w:r w:rsidR="008F3AC3">
        <w:rPr>
          <w:bCs/>
          <w:snapToGrid w:val="0"/>
          <w:sz w:val="28"/>
          <w:szCs w:val="28"/>
        </w:rPr>
        <w:t xml:space="preserve"> s drahou spojených, tedy oslav různých výročí, ale i cest na výstavy, slavnosti, divadelní představení, výlety apod. Zdrojem zde byl opět vybraný do</w:t>
      </w:r>
      <w:r w:rsidR="004B336F">
        <w:rPr>
          <w:bCs/>
          <w:snapToGrid w:val="0"/>
          <w:sz w:val="28"/>
          <w:szCs w:val="28"/>
        </w:rPr>
        <w:softHyphen/>
      </w:r>
      <w:r w:rsidR="008F3AC3">
        <w:rPr>
          <w:bCs/>
          <w:snapToGrid w:val="0"/>
          <w:sz w:val="28"/>
          <w:szCs w:val="28"/>
        </w:rPr>
        <w:t xml:space="preserve">bový tisk. </w:t>
      </w:r>
      <w:r w:rsidR="008F3AC3">
        <w:rPr>
          <w:bCs/>
          <w:snapToGrid w:val="0"/>
          <w:sz w:val="28"/>
          <w:szCs w:val="28"/>
        </w:rPr>
        <w:lastRenderedPageBreak/>
        <w:t>Zajímavými perličkami jsou kapitoly věnované zaměstnancům želez</w:t>
      </w:r>
      <w:r w:rsidR="004B336F">
        <w:rPr>
          <w:bCs/>
          <w:snapToGrid w:val="0"/>
          <w:sz w:val="28"/>
          <w:szCs w:val="28"/>
        </w:rPr>
        <w:softHyphen/>
      </w:r>
      <w:r w:rsidR="008F3AC3">
        <w:rPr>
          <w:bCs/>
          <w:snapToGrid w:val="0"/>
          <w:sz w:val="28"/>
          <w:szCs w:val="28"/>
        </w:rPr>
        <w:t xml:space="preserve">nice </w:t>
      </w:r>
      <w:r w:rsidR="00611C26">
        <w:rPr>
          <w:bCs/>
          <w:snapToGrid w:val="0"/>
          <w:sz w:val="28"/>
          <w:szCs w:val="28"/>
        </w:rPr>
        <w:t xml:space="preserve">jakožto zvláštní stavovské skupině </w:t>
      </w:r>
      <w:r w:rsidR="008F3AC3">
        <w:rPr>
          <w:bCs/>
          <w:snapToGrid w:val="0"/>
          <w:sz w:val="28"/>
          <w:szCs w:val="28"/>
        </w:rPr>
        <w:t>a tomu, jak železnice ovlivnila český ja</w:t>
      </w:r>
      <w:r w:rsidR="004B336F">
        <w:rPr>
          <w:bCs/>
          <w:snapToGrid w:val="0"/>
          <w:sz w:val="28"/>
          <w:szCs w:val="28"/>
        </w:rPr>
        <w:softHyphen/>
      </w:r>
      <w:r w:rsidR="008F3AC3">
        <w:rPr>
          <w:bCs/>
          <w:snapToGrid w:val="0"/>
          <w:sz w:val="28"/>
          <w:szCs w:val="28"/>
        </w:rPr>
        <w:t>zyk.</w:t>
      </w:r>
    </w:p>
    <w:p w14:paraId="284375F8" w14:textId="69E05FCB" w:rsidR="00D840E6" w:rsidRPr="001F725E" w:rsidRDefault="00251C86" w:rsidP="004B336F">
      <w:pPr>
        <w:jc w:val="both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ab/>
        <w:t>Určité nedostatky lze v práci najít. Například Miloš Hrma v </w:t>
      </w:r>
      <w:r w:rsidR="008F3AC3" w:rsidRPr="008F3AC3">
        <w:rPr>
          <w:bCs/>
          <w:i/>
          <w:iCs/>
          <w:snapToGrid w:val="0"/>
          <w:sz w:val="28"/>
          <w:szCs w:val="28"/>
        </w:rPr>
        <w:t>O</w:t>
      </w:r>
      <w:r w:rsidRPr="008F3AC3">
        <w:rPr>
          <w:bCs/>
          <w:i/>
          <w:iCs/>
          <w:snapToGrid w:val="0"/>
          <w:sz w:val="28"/>
          <w:szCs w:val="28"/>
        </w:rPr>
        <w:t>stře sledo</w:t>
      </w:r>
      <w:r w:rsidR="004B336F">
        <w:rPr>
          <w:bCs/>
          <w:i/>
          <w:iCs/>
          <w:snapToGrid w:val="0"/>
          <w:sz w:val="28"/>
          <w:szCs w:val="28"/>
        </w:rPr>
        <w:softHyphen/>
      </w:r>
      <w:r w:rsidRPr="008F3AC3">
        <w:rPr>
          <w:bCs/>
          <w:i/>
          <w:iCs/>
          <w:snapToGrid w:val="0"/>
          <w:sz w:val="28"/>
          <w:szCs w:val="28"/>
        </w:rPr>
        <w:t>vaných vlacích</w:t>
      </w:r>
      <w:r>
        <w:rPr>
          <w:bCs/>
          <w:snapToGrid w:val="0"/>
          <w:sz w:val="28"/>
          <w:szCs w:val="28"/>
        </w:rPr>
        <w:t xml:space="preserve"> nebyl výpravčím, tu práci zastával zkušený pan Hubička. Podka</w:t>
      </w:r>
      <w:r w:rsidR="004B336F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>pitola o Josefu Koptovi měla být zařazena do legionářské literatury, již zde za</w:t>
      </w:r>
      <w:r w:rsidR="004B336F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stupuje pouze Fr. Langer. </w:t>
      </w:r>
      <w:r w:rsidR="008F3AC3">
        <w:rPr>
          <w:bCs/>
          <w:snapToGrid w:val="0"/>
          <w:sz w:val="28"/>
          <w:szCs w:val="28"/>
        </w:rPr>
        <w:t xml:space="preserve">Zde by se dalo najít mnohem více </w:t>
      </w:r>
      <w:r w:rsidR="00611C26">
        <w:rPr>
          <w:bCs/>
          <w:snapToGrid w:val="0"/>
          <w:sz w:val="28"/>
          <w:szCs w:val="28"/>
        </w:rPr>
        <w:t>příkladů</w:t>
      </w:r>
      <w:r w:rsidR="008F3AC3">
        <w:rPr>
          <w:bCs/>
          <w:snapToGrid w:val="0"/>
          <w:sz w:val="28"/>
          <w:szCs w:val="28"/>
        </w:rPr>
        <w:t>. A</w:t>
      </w:r>
      <w:r w:rsidR="00D6111A">
        <w:rPr>
          <w:bCs/>
          <w:snapToGrid w:val="0"/>
          <w:sz w:val="28"/>
          <w:szCs w:val="28"/>
        </w:rPr>
        <w:t>utor po</w:t>
      </w:r>
      <w:r w:rsidR="004B336F">
        <w:rPr>
          <w:bCs/>
          <w:snapToGrid w:val="0"/>
          <w:sz w:val="28"/>
          <w:szCs w:val="28"/>
        </w:rPr>
        <w:softHyphen/>
      </w:r>
      <w:r w:rsidR="00D6111A">
        <w:rPr>
          <w:bCs/>
          <w:snapToGrid w:val="0"/>
          <w:sz w:val="28"/>
          <w:szCs w:val="28"/>
        </w:rPr>
        <w:t xml:space="preserve">depsaný </w:t>
      </w:r>
      <w:r w:rsidR="000A560C">
        <w:rPr>
          <w:bCs/>
          <w:snapToGrid w:val="0"/>
          <w:sz w:val="28"/>
          <w:szCs w:val="28"/>
        </w:rPr>
        <w:t xml:space="preserve">v Květech </w:t>
      </w:r>
      <w:r w:rsidR="00D6111A">
        <w:rPr>
          <w:bCs/>
          <w:snapToGrid w:val="0"/>
          <w:sz w:val="28"/>
          <w:szCs w:val="28"/>
        </w:rPr>
        <w:t xml:space="preserve">jako Pravoslav Knovízský byl ve skutečnosti </w:t>
      </w:r>
      <w:r w:rsidR="00611C26">
        <w:rPr>
          <w:bCs/>
          <w:snapToGrid w:val="0"/>
          <w:sz w:val="28"/>
          <w:szCs w:val="28"/>
        </w:rPr>
        <w:t xml:space="preserve">významný </w:t>
      </w:r>
      <w:r w:rsidR="00D6111A">
        <w:rPr>
          <w:bCs/>
          <w:snapToGrid w:val="0"/>
          <w:sz w:val="28"/>
          <w:szCs w:val="28"/>
        </w:rPr>
        <w:t>český právník, politik a obrozenec Alois Pravoslav Trojan, narozený v Knovízu (s. 71)</w:t>
      </w:r>
      <w:r w:rsidR="008F3AC3">
        <w:rPr>
          <w:bCs/>
          <w:snapToGrid w:val="0"/>
          <w:sz w:val="28"/>
          <w:szCs w:val="28"/>
        </w:rPr>
        <w:t>, což ve vysvětlivce chybí.</w:t>
      </w:r>
      <w:r w:rsidR="00D6111A">
        <w:rPr>
          <w:bCs/>
          <w:snapToGrid w:val="0"/>
          <w:sz w:val="28"/>
          <w:szCs w:val="28"/>
        </w:rPr>
        <w:t xml:space="preserve"> </w:t>
      </w:r>
      <w:r w:rsidR="00B2165E">
        <w:rPr>
          <w:bCs/>
          <w:snapToGrid w:val="0"/>
          <w:sz w:val="28"/>
          <w:szCs w:val="28"/>
        </w:rPr>
        <w:t>Tvrzení, že „</w:t>
      </w:r>
      <w:proofErr w:type="spellStart"/>
      <w:r w:rsidR="00B2165E" w:rsidRPr="00B2165E">
        <w:rPr>
          <w:bCs/>
          <w:i/>
          <w:iCs/>
          <w:snapToGrid w:val="0"/>
          <w:sz w:val="28"/>
          <w:szCs w:val="28"/>
        </w:rPr>
        <w:t>Perner</w:t>
      </w:r>
      <w:proofErr w:type="spellEnd"/>
      <w:r w:rsidR="00B2165E" w:rsidRPr="00B2165E">
        <w:rPr>
          <w:bCs/>
          <w:i/>
          <w:iCs/>
          <w:snapToGrid w:val="0"/>
          <w:sz w:val="28"/>
          <w:szCs w:val="28"/>
        </w:rPr>
        <w:t xml:space="preserve"> zúročil slovanskou vzá</w:t>
      </w:r>
      <w:r w:rsidR="004B336F">
        <w:rPr>
          <w:bCs/>
          <w:i/>
          <w:iCs/>
          <w:snapToGrid w:val="0"/>
          <w:sz w:val="28"/>
          <w:szCs w:val="28"/>
        </w:rPr>
        <w:softHyphen/>
      </w:r>
      <w:r w:rsidR="00B2165E" w:rsidRPr="00B2165E">
        <w:rPr>
          <w:bCs/>
          <w:i/>
          <w:iCs/>
          <w:snapToGrid w:val="0"/>
          <w:sz w:val="28"/>
          <w:szCs w:val="28"/>
        </w:rPr>
        <w:t>jemnost při stavbě dráhy z </w:t>
      </w:r>
      <w:r w:rsidR="00611C26">
        <w:rPr>
          <w:bCs/>
          <w:i/>
          <w:iCs/>
          <w:snapToGrid w:val="0"/>
          <w:sz w:val="28"/>
          <w:szCs w:val="28"/>
        </w:rPr>
        <w:t>P</w:t>
      </w:r>
      <w:r w:rsidR="00B2165E" w:rsidRPr="00B2165E">
        <w:rPr>
          <w:bCs/>
          <w:i/>
          <w:iCs/>
          <w:snapToGrid w:val="0"/>
          <w:sz w:val="28"/>
          <w:szCs w:val="28"/>
        </w:rPr>
        <w:t>rahy do Vídně</w:t>
      </w:r>
      <w:r w:rsidR="00B2165E">
        <w:rPr>
          <w:bCs/>
          <w:snapToGrid w:val="0"/>
          <w:sz w:val="28"/>
          <w:szCs w:val="28"/>
        </w:rPr>
        <w:t xml:space="preserve">“ (s. 68), nedává smysl. </w:t>
      </w:r>
    </w:p>
    <w:p w14:paraId="434837C7" w14:textId="6B6BEA61" w:rsidR="008D1FFE" w:rsidRPr="008F3AC3" w:rsidRDefault="0080782A" w:rsidP="004B336F">
      <w:pPr>
        <w:ind w:firstLine="720"/>
        <w:jc w:val="both"/>
        <w:rPr>
          <w:b/>
          <w:snapToGrid w:val="0"/>
          <w:sz w:val="28"/>
          <w:szCs w:val="28"/>
        </w:rPr>
      </w:pPr>
      <w:r w:rsidRPr="008F3AC3">
        <w:rPr>
          <w:bCs/>
          <w:snapToGrid w:val="0"/>
          <w:sz w:val="28"/>
          <w:szCs w:val="28"/>
        </w:rPr>
        <w:t>Formální náležitosti práce</w:t>
      </w:r>
      <w:r w:rsidR="008F3AC3" w:rsidRPr="008F3AC3">
        <w:rPr>
          <w:bCs/>
          <w:snapToGrid w:val="0"/>
          <w:sz w:val="28"/>
          <w:szCs w:val="28"/>
        </w:rPr>
        <w:t xml:space="preserve"> jsou většinou v pořádku, o</w:t>
      </w:r>
      <w:r w:rsidR="008D1FFE" w:rsidRPr="008D1FFE">
        <w:rPr>
          <w:bCs/>
          <w:snapToGrid w:val="0"/>
          <w:sz w:val="28"/>
          <w:szCs w:val="28"/>
        </w:rPr>
        <w:t>dkazy na zdroje jsou zpracovány poctivě</w:t>
      </w:r>
      <w:r w:rsidR="008D1FFE">
        <w:rPr>
          <w:bCs/>
          <w:snapToGrid w:val="0"/>
          <w:sz w:val="28"/>
          <w:szCs w:val="28"/>
        </w:rPr>
        <w:t xml:space="preserve"> a důsledně, v některých případech ale nejsou kráceny opa</w:t>
      </w:r>
      <w:r w:rsidR="004B336F">
        <w:rPr>
          <w:bCs/>
          <w:snapToGrid w:val="0"/>
          <w:sz w:val="28"/>
          <w:szCs w:val="28"/>
        </w:rPr>
        <w:softHyphen/>
      </w:r>
      <w:r w:rsidR="008D1FFE">
        <w:rPr>
          <w:bCs/>
          <w:snapToGrid w:val="0"/>
          <w:sz w:val="28"/>
          <w:szCs w:val="28"/>
        </w:rPr>
        <w:t>kované poznámky (př. 107</w:t>
      </w:r>
      <w:r w:rsidR="008F3AC3">
        <w:rPr>
          <w:bCs/>
          <w:snapToGrid w:val="0"/>
          <w:sz w:val="28"/>
          <w:szCs w:val="28"/>
        </w:rPr>
        <w:t xml:space="preserve"> aj.</w:t>
      </w:r>
      <w:r w:rsidR="008D1FFE">
        <w:rPr>
          <w:bCs/>
          <w:snapToGrid w:val="0"/>
          <w:sz w:val="28"/>
          <w:szCs w:val="28"/>
        </w:rPr>
        <w:t xml:space="preserve">). </w:t>
      </w:r>
    </w:p>
    <w:p w14:paraId="2B65759A" w14:textId="5EDC543E" w:rsidR="001F725E" w:rsidRDefault="001A7C8F" w:rsidP="004B336F">
      <w:pPr>
        <w:ind w:firstLine="720"/>
        <w:jc w:val="both"/>
        <w:rPr>
          <w:bCs/>
          <w:snapToGrid w:val="0"/>
          <w:sz w:val="28"/>
          <w:szCs w:val="28"/>
        </w:rPr>
      </w:pPr>
      <w:r w:rsidRPr="008F3AC3">
        <w:rPr>
          <w:bCs/>
          <w:snapToGrid w:val="0"/>
          <w:sz w:val="28"/>
          <w:szCs w:val="28"/>
        </w:rPr>
        <w:t>Písemný projev posluchač</w:t>
      </w:r>
      <w:r w:rsidR="008F3AC3" w:rsidRPr="008F3AC3">
        <w:rPr>
          <w:bCs/>
          <w:snapToGrid w:val="0"/>
          <w:sz w:val="28"/>
          <w:szCs w:val="28"/>
        </w:rPr>
        <w:t>ky je velmi dobrý, práce je</w:t>
      </w:r>
      <w:r w:rsidR="008F3AC3">
        <w:rPr>
          <w:bCs/>
          <w:snapToGrid w:val="0"/>
          <w:sz w:val="28"/>
          <w:szCs w:val="28"/>
        </w:rPr>
        <w:t xml:space="preserve"> </w:t>
      </w:r>
      <w:r w:rsidR="008F3AC3" w:rsidRPr="008F3AC3">
        <w:rPr>
          <w:bCs/>
          <w:snapToGrid w:val="0"/>
          <w:sz w:val="28"/>
          <w:szCs w:val="28"/>
        </w:rPr>
        <w:t xml:space="preserve">napsána </w:t>
      </w:r>
      <w:r w:rsidR="008F3AC3">
        <w:rPr>
          <w:bCs/>
          <w:snapToGrid w:val="0"/>
          <w:sz w:val="28"/>
          <w:szCs w:val="28"/>
        </w:rPr>
        <w:t>bohatým ja</w:t>
      </w:r>
      <w:r w:rsidR="004B336F">
        <w:rPr>
          <w:bCs/>
          <w:snapToGrid w:val="0"/>
          <w:sz w:val="28"/>
          <w:szCs w:val="28"/>
        </w:rPr>
        <w:softHyphen/>
      </w:r>
      <w:r w:rsidR="008F3AC3">
        <w:rPr>
          <w:bCs/>
          <w:snapToGrid w:val="0"/>
          <w:sz w:val="28"/>
          <w:szCs w:val="28"/>
        </w:rPr>
        <w:t>zykem bez většího množství chyb. Ty, jež zůstaly, jsou zřejmě výsledkem nedo</w:t>
      </w:r>
      <w:r w:rsidR="004B336F">
        <w:rPr>
          <w:bCs/>
          <w:snapToGrid w:val="0"/>
          <w:sz w:val="28"/>
          <w:szCs w:val="28"/>
        </w:rPr>
        <w:softHyphen/>
      </w:r>
      <w:r w:rsidR="008F3AC3">
        <w:rPr>
          <w:bCs/>
          <w:snapToGrid w:val="0"/>
          <w:sz w:val="28"/>
          <w:szCs w:val="28"/>
        </w:rPr>
        <w:t>statku času na závěrečné opravy (</w:t>
      </w:r>
      <w:r w:rsidR="00304579">
        <w:rPr>
          <w:bCs/>
          <w:snapToGrid w:val="0"/>
          <w:sz w:val="28"/>
          <w:szCs w:val="28"/>
        </w:rPr>
        <w:t xml:space="preserve">časté </w:t>
      </w:r>
      <w:r w:rsidR="001F725E" w:rsidRPr="001F725E">
        <w:rPr>
          <w:bCs/>
          <w:snapToGrid w:val="0"/>
          <w:sz w:val="28"/>
          <w:szCs w:val="28"/>
        </w:rPr>
        <w:t>překlepy</w:t>
      </w:r>
      <w:r w:rsidR="007A0373">
        <w:rPr>
          <w:bCs/>
          <w:snapToGrid w:val="0"/>
          <w:sz w:val="28"/>
          <w:szCs w:val="28"/>
        </w:rPr>
        <w:t>,</w:t>
      </w:r>
      <w:r w:rsidR="008F3AC3">
        <w:rPr>
          <w:bCs/>
          <w:snapToGrid w:val="0"/>
          <w:sz w:val="28"/>
          <w:szCs w:val="28"/>
        </w:rPr>
        <w:t xml:space="preserve"> </w:t>
      </w:r>
      <w:r w:rsidR="007A0373">
        <w:rPr>
          <w:bCs/>
          <w:snapToGrid w:val="0"/>
          <w:sz w:val="28"/>
          <w:szCs w:val="28"/>
        </w:rPr>
        <w:t>interpunkc</w:t>
      </w:r>
      <w:r w:rsidR="008F3AC3">
        <w:rPr>
          <w:bCs/>
          <w:snapToGrid w:val="0"/>
          <w:sz w:val="28"/>
          <w:szCs w:val="28"/>
        </w:rPr>
        <w:t>e,</w:t>
      </w:r>
      <w:r w:rsidR="00251C86">
        <w:rPr>
          <w:bCs/>
          <w:snapToGrid w:val="0"/>
          <w:sz w:val="28"/>
          <w:szCs w:val="28"/>
        </w:rPr>
        <w:t xml:space="preserve"> ojedinělé hrubé chyby (s. 21, 23)</w:t>
      </w:r>
      <w:r w:rsidR="008F3AC3">
        <w:rPr>
          <w:bCs/>
          <w:snapToGrid w:val="0"/>
          <w:sz w:val="28"/>
          <w:szCs w:val="28"/>
        </w:rPr>
        <w:t>).</w:t>
      </w:r>
    </w:p>
    <w:p w14:paraId="719AB840" w14:textId="77777777" w:rsidR="00304579" w:rsidRDefault="00304579" w:rsidP="004B336F">
      <w:pPr>
        <w:ind w:firstLine="720"/>
        <w:jc w:val="both"/>
        <w:rPr>
          <w:bCs/>
          <w:snapToGrid w:val="0"/>
          <w:sz w:val="28"/>
          <w:szCs w:val="28"/>
        </w:rPr>
      </w:pPr>
    </w:p>
    <w:p w14:paraId="5D1DF78C" w14:textId="4DA49C33" w:rsidR="00FC4AD4" w:rsidRPr="00456A34" w:rsidRDefault="00FC4AD4" w:rsidP="004B336F">
      <w:pPr>
        <w:jc w:val="both"/>
        <w:rPr>
          <w:bCs/>
          <w:snapToGrid w:val="0"/>
          <w:sz w:val="28"/>
          <w:szCs w:val="28"/>
        </w:rPr>
      </w:pPr>
      <w:r w:rsidRPr="00456A34">
        <w:rPr>
          <w:bCs/>
          <w:snapToGrid w:val="0"/>
          <w:sz w:val="28"/>
          <w:szCs w:val="28"/>
        </w:rPr>
        <w:tab/>
      </w:r>
      <w:r>
        <w:rPr>
          <w:bCs/>
          <w:snapToGrid w:val="0"/>
          <w:sz w:val="28"/>
          <w:szCs w:val="28"/>
        </w:rPr>
        <w:t xml:space="preserve">Práci lze nicméně hodnotit kladně, protože autorka </w:t>
      </w:r>
      <w:r w:rsidRPr="00456A34">
        <w:rPr>
          <w:bCs/>
          <w:snapToGrid w:val="0"/>
          <w:sz w:val="28"/>
          <w:szCs w:val="28"/>
        </w:rPr>
        <w:t>dokázala najít v lite</w:t>
      </w:r>
      <w:r w:rsidR="004B336F">
        <w:rPr>
          <w:bCs/>
          <w:snapToGrid w:val="0"/>
          <w:sz w:val="28"/>
          <w:szCs w:val="28"/>
        </w:rPr>
        <w:softHyphen/>
      </w:r>
      <w:r w:rsidRPr="00456A34">
        <w:rPr>
          <w:bCs/>
          <w:snapToGrid w:val="0"/>
          <w:sz w:val="28"/>
          <w:szCs w:val="28"/>
        </w:rPr>
        <w:t>rárních dílech</w:t>
      </w:r>
      <w:r>
        <w:rPr>
          <w:bCs/>
          <w:snapToGrid w:val="0"/>
          <w:sz w:val="28"/>
          <w:szCs w:val="28"/>
        </w:rPr>
        <w:t xml:space="preserve"> a v tisku</w:t>
      </w:r>
      <w:r w:rsidRPr="00456A34">
        <w:rPr>
          <w:bCs/>
          <w:snapToGrid w:val="0"/>
          <w:sz w:val="28"/>
          <w:szCs w:val="28"/>
        </w:rPr>
        <w:t xml:space="preserve"> </w:t>
      </w:r>
      <w:r w:rsidR="00292A1E">
        <w:rPr>
          <w:bCs/>
          <w:snapToGrid w:val="0"/>
          <w:sz w:val="28"/>
          <w:szCs w:val="28"/>
        </w:rPr>
        <w:t xml:space="preserve">četné </w:t>
      </w:r>
      <w:r w:rsidRPr="00456A34">
        <w:rPr>
          <w:bCs/>
          <w:snapToGrid w:val="0"/>
          <w:sz w:val="28"/>
          <w:szCs w:val="28"/>
        </w:rPr>
        <w:t>zajímavé paralely a symboliku spojenou s</w:t>
      </w:r>
      <w:r>
        <w:rPr>
          <w:bCs/>
          <w:snapToGrid w:val="0"/>
          <w:sz w:val="28"/>
          <w:szCs w:val="28"/>
        </w:rPr>
        <w:t> </w:t>
      </w:r>
      <w:r w:rsidRPr="00456A34">
        <w:rPr>
          <w:bCs/>
          <w:snapToGrid w:val="0"/>
          <w:sz w:val="28"/>
          <w:szCs w:val="28"/>
        </w:rPr>
        <w:t>železnicí</w:t>
      </w:r>
      <w:r>
        <w:rPr>
          <w:bCs/>
          <w:snapToGrid w:val="0"/>
          <w:sz w:val="28"/>
          <w:szCs w:val="28"/>
        </w:rPr>
        <w:t>, což dokazuje, nakolik tento fenomén v českých zemích pronikl do života široké ve</w:t>
      </w:r>
      <w:r w:rsidR="004B336F">
        <w:rPr>
          <w:bCs/>
          <w:snapToGrid w:val="0"/>
          <w:sz w:val="28"/>
          <w:szCs w:val="28"/>
        </w:rPr>
        <w:softHyphen/>
      </w:r>
      <w:r>
        <w:rPr>
          <w:bCs/>
          <w:snapToGrid w:val="0"/>
          <w:sz w:val="28"/>
          <w:szCs w:val="28"/>
        </w:rPr>
        <w:t xml:space="preserve">řejnosti.  </w:t>
      </w:r>
    </w:p>
    <w:p w14:paraId="21171555" w14:textId="77777777" w:rsidR="00FC4AD4" w:rsidRDefault="00FC4AD4" w:rsidP="00304579">
      <w:pPr>
        <w:ind w:firstLine="720"/>
        <w:rPr>
          <w:bCs/>
          <w:snapToGrid w:val="0"/>
          <w:sz w:val="28"/>
          <w:szCs w:val="28"/>
        </w:rPr>
      </w:pPr>
    </w:p>
    <w:p w14:paraId="73EA14D6" w14:textId="03103D94" w:rsidR="008F3AC3" w:rsidRPr="001F725E" w:rsidRDefault="008F3AC3" w:rsidP="00304579">
      <w:pPr>
        <w:ind w:firstLine="720"/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Domnívám se, že Karolína Mrštíková splnila cíl diplomové práce, doporučuji ji k obhajobě a navrhuji hodnocení </w:t>
      </w:r>
      <w:r w:rsidRPr="008F3AC3">
        <w:rPr>
          <w:b/>
          <w:snapToGrid w:val="0"/>
          <w:sz w:val="28"/>
          <w:szCs w:val="28"/>
        </w:rPr>
        <w:t>velmi dobře – C</w:t>
      </w:r>
      <w:r>
        <w:rPr>
          <w:bCs/>
          <w:snapToGrid w:val="0"/>
          <w:sz w:val="28"/>
          <w:szCs w:val="28"/>
        </w:rPr>
        <w:t xml:space="preserve">. </w:t>
      </w:r>
    </w:p>
    <w:p w14:paraId="7416D3E6" w14:textId="61AE9ED5" w:rsidR="00304579" w:rsidRDefault="00FC4AD4" w:rsidP="00304579">
      <w:pPr>
        <w:rPr>
          <w:bCs/>
          <w:snapToGrid w:val="0"/>
          <w:sz w:val="28"/>
          <w:szCs w:val="28"/>
        </w:rPr>
      </w:pPr>
      <w:r>
        <w:rPr>
          <w:bCs/>
          <w:snapToGrid w:val="0"/>
          <w:sz w:val="28"/>
          <w:szCs w:val="28"/>
        </w:rPr>
        <w:t xml:space="preserve"> </w:t>
      </w:r>
    </w:p>
    <w:p w14:paraId="14F0A047" w14:textId="56E0407D" w:rsidR="000F4D38" w:rsidRPr="00304579" w:rsidRDefault="00304579" w:rsidP="00304579">
      <w:pPr>
        <w:rPr>
          <w:bCs/>
          <w:snapToGrid w:val="0"/>
          <w:sz w:val="28"/>
          <w:szCs w:val="28"/>
        </w:rPr>
      </w:pPr>
      <w:r w:rsidRPr="00304579">
        <w:rPr>
          <w:bCs/>
          <w:snapToGrid w:val="0"/>
          <w:sz w:val="28"/>
          <w:szCs w:val="28"/>
        </w:rPr>
        <w:t>Pardubice 11. ledna 2025</w:t>
      </w:r>
    </w:p>
    <w:sectPr w:rsidR="000F4D38" w:rsidRPr="00304579" w:rsidSect="00304579">
      <w:pgSz w:w="11906" w:h="16838"/>
      <w:pgMar w:top="1417" w:right="1417" w:bottom="1417" w:left="1417" w:header="708" w:footer="708" w:gutter="0"/>
      <w:cols w:space="708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E35"/>
    <w:rsid w:val="0008469B"/>
    <w:rsid w:val="000A560C"/>
    <w:rsid w:val="000F4D38"/>
    <w:rsid w:val="001A7C8F"/>
    <w:rsid w:val="001F0EBA"/>
    <w:rsid w:val="001F725E"/>
    <w:rsid w:val="00217FA6"/>
    <w:rsid w:val="00251C86"/>
    <w:rsid w:val="00292A1E"/>
    <w:rsid w:val="00304579"/>
    <w:rsid w:val="00456A34"/>
    <w:rsid w:val="00464E35"/>
    <w:rsid w:val="00495D29"/>
    <w:rsid w:val="004B336F"/>
    <w:rsid w:val="004C3651"/>
    <w:rsid w:val="004E6DE3"/>
    <w:rsid w:val="005E11D3"/>
    <w:rsid w:val="00611C26"/>
    <w:rsid w:val="007A0373"/>
    <w:rsid w:val="0080782A"/>
    <w:rsid w:val="008D1A93"/>
    <w:rsid w:val="008D1FFE"/>
    <w:rsid w:val="008F3AC3"/>
    <w:rsid w:val="00AF4456"/>
    <w:rsid w:val="00B2165E"/>
    <w:rsid w:val="00BC5A9C"/>
    <w:rsid w:val="00CD371C"/>
    <w:rsid w:val="00D4614D"/>
    <w:rsid w:val="00D6111A"/>
    <w:rsid w:val="00D840E6"/>
    <w:rsid w:val="00D96DBB"/>
    <w:rsid w:val="00DB30AA"/>
    <w:rsid w:val="00DB54E2"/>
    <w:rsid w:val="00FB06BF"/>
    <w:rsid w:val="00FC4A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19419D6"/>
  <w15:chartTrackingRefBased/>
  <w15:docId w15:val="{24055A4E-D0B2-4FC5-9591-9456D761DF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E5FED75AEB234095625FF029171CA8" ma:contentTypeVersion="17" ma:contentTypeDescription="Vytvoří nový dokument" ma:contentTypeScope="" ma:versionID="88331f667b33bddbc1006eefdc71f969">
  <xsd:schema xmlns:xsd="http://www.w3.org/2001/XMLSchema" xmlns:xs="http://www.w3.org/2001/XMLSchema" xmlns:p="http://schemas.microsoft.com/office/2006/metadata/properties" xmlns:ns3="2ac406f9-6b69-438e-99eb-d8dd91745eb8" xmlns:ns4="c0c88578-eaa7-4b94-923f-a727523bf8c4" targetNamespace="http://schemas.microsoft.com/office/2006/metadata/properties" ma:root="true" ma:fieldsID="bc69cac03d40e6c0bd711e46609cf03a" ns3:_="" ns4:_="">
    <xsd:import namespace="2ac406f9-6b69-438e-99eb-d8dd91745eb8"/>
    <xsd:import namespace="c0c88578-eaa7-4b94-923f-a727523bf8c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LengthInSeconds" minOccurs="0"/>
                <xsd:element ref="ns3:MediaServiceObjectDetectorVersions" minOccurs="0"/>
                <xsd:element ref="ns3:_activity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c406f9-6b69-438e-99eb-d8dd91745e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c88578-eaa7-4b94-923f-a727523bf8c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ac406f9-6b69-438e-99eb-d8dd91745eb8" xsi:nil="true"/>
  </documentManagement>
</p:properties>
</file>

<file path=customXml/itemProps1.xml><?xml version="1.0" encoding="utf-8"?>
<ds:datastoreItem xmlns:ds="http://schemas.openxmlformats.org/officeDocument/2006/customXml" ds:itemID="{4B82C0F1-A423-4556-988F-AECB380B1B6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c406f9-6b69-438e-99eb-d8dd91745eb8"/>
    <ds:schemaRef ds:uri="c0c88578-eaa7-4b94-923f-a727523bf8c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F2E5407-A5EF-41CD-88C8-B8F8DE9DB6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2CE599C-B213-45BE-9604-3778EE7CB277}">
  <ds:schemaRefs>
    <ds:schemaRef ds:uri="http://purl.org/dc/dcmitype/"/>
    <ds:schemaRef ds:uri="http://schemas.microsoft.com/office/2006/metadata/properties"/>
    <ds:schemaRef ds:uri="http://purl.org/dc/terms/"/>
    <ds:schemaRef ds:uri="http://schemas.microsoft.com/office/infopath/2007/PartnerControls"/>
    <ds:schemaRef ds:uri="http://www.w3.org/XML/1998/namespace"/>
    <ds:schemaRef ds:uri="2ac406f9-6b69-438e-99eb-d8dd91745eb8"/>
    <ds:schemaRef ds:uri="http://schemas.microsoft.com/office/2006/documentManagement/types"/>
    <ds:schemaRef ds:uri="http://schemas.openxmlformats.org/package/2006/metadata/core-properties"/>
    <ds:schemaRef ds:uri="c0c88578-eaa7-4b94-923f-a727523bf8c4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687</Words>
  <Characters>4055</Characters>
  <Application>Microsoft Office Word</Application>
  <DocSecurity>4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4733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subject/>
  <dc:creator>Tomáš Jiránek</dc:creator>
  <cp:keywords/>
  <dc:description>Filtr T602 id:</dc:description>
  <cp:lastModifiedBy>Bajerova Michaela</cp:lastModifiedBy>
  <cp:revision>2</cp:revision>
  <cp:lastPrinted>2025-01-13T08:46:00Z</cp:lastPrinted>
  <dcterms:created xsi:type="dcterms:W3CDTF">2025-01-13T08:48:00Z</dcterms:created>
  <dcterms:modified xsi:type="dcterms:W3CDTF">2025-01-13T08:48:00Z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0x01010073E5FED75AEB234095625FF029171CA8</vt:lpwstr>
  </property>
</Properties>
</file>