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D1C" w:rsidRDefault="005B7DCD" w:rsidP="004051A3">
      <w:pPr>
        <w:spacing w:after="480"/>
        <w:jc w:val="center"/>
        <w:rPr>
          <w:rFonts w:ascii="Palatino Linotype" w:hAnsi="Palatino Linotype"/>
          <w:b/>
          <w:sz w:val="36"/>
          <w:szCs w:val="36"/>
        </w:rPr>
      </w:pPr>
      <w:r>
        <w:rPr>
          <w:rFonts w:ascii="Palatino Linotype" w:hAnsi="Palatino Linotype"/>
          <w:b/>
          <w:sz w:val="36"/>
          <w:szCs w:val="36"/>
        </w:rPr>
        <w:t>P</w:t>
      </w:r>
      <w:r w:rsidR="00742D1C" w:rsidRPr="00742D1C">
        <w:rPr>
          <w:rFonts w:ascii="Palatino Linotype" w:hAnsi="Palatino Linotype"/>
          <w:b/>
          <w:sz w:val="36"/>
          <w:szCs w:val="36"/>
        </w:rPr>
        <w:t xml:space="preserve">osudek </w:t>
      </w:r>
      <w:r w:rsidR="0070089B">
        <w:rPr>
          <w:rFonts w:ascii="Palatino Linotype" w:hAnsi="Palatino Linotype"/>
          <w:b/>
          <w:sz w:val="36"/>
          <w:szCs w:val="36"/>
        </w:rPr>
        <w:t xml:space="preserve">vedoucího </w:t>
      </w:r>
      <w:r w:rsidR="00742D1C" w:rsidRPr="00742D1C">
        <w:rPr>
          <w:rFonts w:ascii="Palatino Linotype" w:hAnsi="Palatino Linotype"/>
          <w:b/>
          <w:sz w:val="36"/>
          <w:szCs w:val="36"/>
        </w:rPr>
        <w:t>diplomové práce</w:t>
      </w:r>
    </w:p>
    <w:p w:rsidR="00742D1C" w:rsidRPr="00932CCA" w:rsidRDefault="00C8586C" w:rsidP="00932CCA">
      <w:pPr>
        <w:tabs>
          <w:tab w:val="left" w:pos="1134"/>
        </w:tabs>
        <w:ind w:left="1134" w:hanging="1134"/>
        <w:rPr>
          <w:rFonts w:ascii="Palatino Linotype" w:hAnsi="Palatino Linotype"/>
          <w:b/>
          <w:sz w:val="22"/>
          <w:szCs w:val="22"/>
        </w:rPr>
      </w:pPr>
      <w:r w:rsidRPr="00C8586C">
        <w:rPr>
          <w:rFonts w:ascii="Palatino Linotype" w:hAnsi="Palatino Linotype"/>
          <w:i/>
          <w:sz w:val="22"/>
          <w:szCs w:val="22"/>
        </w:rPr>
        <w:t>Název:</w:t>
      </w:r>
      <w:r>
        <w:rPr>
          <w:rFonts w:ascii="Palatino Linotype" w:hAnsi="Palatino Linotype"/>
          <w:sz w:val="22"/>
          <w:szCs w:val="22"/>
        </w:rPr>
        <w:tab/>
      </w:r>
      <w:r w:rsidR="00BE54D2">
        <w:rPr>
          <w:rFonts w:ascii="Palatino Linotype" w:hAnsi="Palatino Linotype"/>
          <w:b/>
          <w:sz w:val="22"/>
          <w:szCs w:val="22"/>
        </w:rPr>
        <w:t>Syntéza regulačního obvodu se stavovým regulátorem</w:t>
      </w:r>
    </w:p>
    <w:p w:rsidR="00A32448" w:rsidRDefault="00A32448" w:rsidP="00C74788">
      <w:pPr>
        <w:tabs>
          <w:tab w:val="left" w:pos="1134"/>
        </w:tabs>
        <w:rPr>
          <w:rFonts w:ascii="Palatino Linotype" w:hAnsi="Palatino Linotype"/>
          <w:b/>
          <w:sz w:val="22"/>
          <w:szCs w:val="22"/>
        </w:rPr>
      </w:pPr>
      <w:r w:rsidRPr="00A32448">
        <w:rPr>
          <w:rFonts w:ascii="Palatino Linotype" w:hAnsi="Palatino Linotype"/>
          <w:i/>
          <w:sz w:val="22"/>
          <w:szCs w:val="22"/>
        </w:rPr>
        <w:t>Obor:</w:t>
      </w:r>
      <w:r>
        <w:rPr>
          <w:rFonts w:ascii="Palatino Linotype" w:hAnsi="Palatino Linotype"/>
          <w:sz w:val="22"/>
          <w:szCs w:val="22"/>
        </w:rPr>
        <w:tab/>
      </w:r>
      <w:r w:rsidR="0070089B" w:rsidRPr="0070089B">
        <w:rPr>
          <w:rFonts w:ascii="Palatino Linotype" w:hAnsi="Palatino Linotype"/>
          <w:b/>
          <w:sz w:val="22"/>
          <w:szCs w:val="22"/>
        </w:rPr>
        <w:t xml:space="preserve">3902T046  </w:t>
      </w:r>
      <w:r w:rsidR="000010E7">
        <w:rPr>
          <w:rFonts w:ascii="Palatino Linotype" w:hAnsi="Palatino Linotype"/>
          <w:b/>
          <w:sz w:val="22"/>
          <w:szCs w:val="22"/>
        </w:rPr>
        <w:t>Řízení procesů</w:t>
      </w:r>
      <w:bookmarkStart w:id="0" w:name="_GoBack"/>
      <w:bookmarkEnd w:id="0"/>
    </w:p>
    <w:p w:rsidR="004B5261" w:rsidRPr="000D19FC" w:rsidRDefault="004B5261" w:rsidP="00C74788">
      <w:pPr>
        <w:tabs>
          <w:tab w:val="left" w:pos="1134"/>
        </w:tabs>
        <w:rPr>
          <w:rFonts w:ascii="Palatino Linotype" w:hAnsi="Palatino Linotype"/>
          <w:b/>
          <w:sz w:val="22"/>
          <w:szCs w:val="22"/>
        </w:rPr>
      </w:pPr>
      <w:r w:rsidRPr="00C8586C">
        <w:rPr>
          <w:rFonts w:ascii="Palatino Linotype" w:hAnsi="Palatino Linotype"/>
          <w:i/>
          <w:sz w:val="22"/>
          <w:szCs w:val="22"/>
        </w:rPr>
        <w:t>Autor:</w:t>
      </w:r>
      <w:r>
        <w:rPr>
          <w:rFonts w:ascii="Palatino Linotype" w:hAnsi="Palatino Linotype"/>
          <w:sz w:val="22"/>
          <w:szCs w:val="22"/>
        </w:rPr>
        <w:tab/>
      </w:r>
      <w:r w:rsidR="0070089B" w:rsidRPr="000D19FC">
        <w:rPr>
          <w:rFonts w:ascii="Palatino Linotype" w:hAnsi="Palatino Linotype"/>
          <w:b/>
          <w:sz w:val="22"/>
          <w:szCs w:val="22"/>
        </w:rPr>
        <w:t xml:space="preserve">Bc. </w:t>
      </w:r>
      <w:r w:rsidR="000414B8">
        <w:rPr>
          <w:rFonts w:ascii="Palatino Linotype" w:hAnsi="Palatino Linotype"/>
          <w:b/>
          <w:sz w:val="22"/>
          <w:szCs w:val="22"/>
        </w:rPr>
        <w:t>Radovan Svatoš</w:t>
      </w:r>
    </w:p>
    <w:p w:rsidR="00B45498" w:rsidRDefault="00B45498" w:rsidP="00742D1C">
      <w:pPr>
        <w:rPr>
          <w:rFonts w:ascii="Palatino Linotype" w:hAnsi="Palatino Linotype"/>
        </w:rPr>
      </w:pPr>
    </w:p>
    <w:p w:rsidR="00CE1D3A" w:rsidRPr="00FF2334" w:rsidRDefault="00CE1D3A" w:rsidP="00742D1C">
      <w:pPr>
        <w:rPr>
          <w:rFonts w:ascii="Palatino Linotype" w:hAnsi="Palatino Linotype"/>
        </w:rPr>
      </w:pPr>
    </w:p>
    <w:p w:rsidR="003A239D" w:rsidRDefault="00A32448" w:rsidP="004972AF">
      <w:pPr>
        <w:ind w:firstLine="284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Předložená diplomová </w:t>
      </w:r>
      <w:r w:rsidRPr="00A32448">
        <w:rPr>
          <w:rFonts w:ascii="Palatino Linotype" w:hAnsi="Palatino Linotype"/>
          <w:sz w:val="22"/>
          <w:szCs w:val="22"/>
        </w:rPr>
        <w:t xml:space="preserve">práce obsahuje </w:t>
      </w:r>
      <w:r w:rsidR="00B75314">
        <w:rPr>
          <w:rFonts w:ascii="Palatino Linotype" w:hAnsi="Palatino Linotype"/>
          <w:sz w:val="22"/>
          <w:szCs w:val="22"/>
        </w:rPr>
        <w:t>8</w:t>
      </w:r>
      <w:r w:rsidR="00BE54D2">
        <w:rPr>
          <w:rFonts w:ascii="Palatino Linotype" w:hAnsi="Palatino Linotype"/>
          <w:sz w:val="22"/>
          <w:szCs w:val="22"/>
        </w:rPr>
        <w:t>7</w:t>
      </w:r>
      <w:r w:rsidRPr="00A32448">
        <w:rPr>
          <w:rFonts w:ascii="Palatino Linotype" w:hAnsi="Palatino Linotype"/>
          <w:sz w:val="22"/>
          <w:szCs w:val="22"/>
        </w:rPr>
        <w:t xml:space="preserve"> stran textu</w:t>
      </w:r>
      <w:r w:rsidR="009D4D91">
        <w:rPr>
          <w:rFonts w:ascii="Palatino Linotype" w:hAnsi="Palatino Linotype"/>
          <w:sz w:val="22"/>
          <w:szCs w:val="22"/>
        </w:rPr>
        <w:t xml:space="preserve"> včetně příloh</w:t>
      </w:r>
      <w:r w:rsidR="00D61890">
        <w:rPr>
          <w:rFonts w:ascii="Palatino Linotype" w:hAnsi="Palatino Linotype"/>
          <w:sz w:val="22"/>
          <w:szCs w:val="22"/>
        </w:rPr>
        <w:t xml:space="preserve"> </w:t>
      </w:r>
      <w:r w:rsidR="0070089B">
        <w:rPr>
          <w:rFonts w:ascii="Palatino Linotype" w:hAnsi="Palatino Linotype"/>
          <w:sz w:val="22"/>
          <w:szCs w:val="22"/>
        </w:rPr>
        <w:t>a je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A32448">
        <w:rPr>
          <w:rFonts w:ascii="Palatino Linotype" w:hAnsi="Palatino Linotype"/>
          <w:sz w:val="22"/>
          <w:szCs w:val="22"/>
        </w:rPr>
        <w:t>přiloženo CD s</w:t>
      </w:r>
      <w:r>
        <w:rPr>
          <w:rFonts w:ascii="Palatino Linotype" w:hAnsi="Palatino Linotype"/>
          <w:sz w:val="22"/>
          <w:szCs w:val="22"/>
        </w:rPr>
        <w:t> </w:t>
      </w:r>
      <w:r w:rsidRPr="00A32448">
        <w:rPr>
          <w:rFonts w:ascii="Palatino Linotype" w:hAnsi="Palatino Linotype"/>
          <w:sz w:val="22"/>
          <w:szCs w:val="22"/>
        </w:rPr>
        <w:t>textem práce</w:t>
      </w:r>
      <w:r w:rsidR="0070089B">
        <w:rPr>
          <w:rFonts w:ascii="Palatino Linotype" w:hAnsi="Palatino Linotype"/>
          <w:sz w:val="22"/>
          <w:szCs w:val="22"/>
        </w:rPr>
        <w:t xml:space="preserve"> a programy</w:t>
      </w:r>
      <w:r w:rsidR="007C138C">
        <w:rPr>
          <w:rFonts w:ascii="Palatino Linotype" w:hAnsi="Palatino Linotype"/>
          <w:sz w:val="22"/>
          <w:szCs w:val="22"/>
        </w:rPr>
        <w:t xml:space="preserve"> realizovanými v</w:t>
      </w:r>
      <w:r w:rsidR="00BE1F18">
        <w:rPr>
          <w:rFonts w:ascii="Palatino Linotype" w:hAnsi="Palatino Linotype"/>
          <w:sz w:val="22"/>
          <w:szCs w:val="22"/>
        </w:rPr>
        <w:t> </w:t>
      </w:r>
      <w:r w:rsidR="007C138C">
        <w:rPr>
          <w:rFonts w:ascii="Palatino Linotype" w:hAnsi="Palatino Linotype"/>
          <w:sz w:val="22"/>
          <w:szCs w:val="22"/>
        </w:rPr>
        <w:t>prostředí</w:t>
      </w:r>
      <w:r w:rsidR="00BE1F18">
        <w:rPr>
          <w:rFonts w:ascii="Palatino Linotype" w:hAnsi="Palatino Linotype"/>
          <w:sz w:val="22"/>
          <w:szCs w:val="22"/>
        </w:rPr>
        <w:t xml:space="preserve"> </w:t>
      </w:r>
      <w:r w:rsidR="007C138C">
        <w:rPr>
          <w:rFonts w:ascii="Palatino Linotype" w:hAnsi="Palatino Linotype"/>
          <w:sz w:val="22"/>
          <w:szCs w:val="22"/>
        </w:rPr>
        <w:t>Matlab</w:t>
      </w:r>
      <w:r w:rsidR="00BE1F18">
        <w:rPr>
          <w:rFonts w:ascii="Palatino Linotype" w:hAnsi="Palatino Linotype"/>
          <w:sz w:val="22"/>
          <w:szCs w:val="22"/>
        </w:rPr>
        <w:t xml:space="preserve"> </w:t>
      </w:r>
      <w:r w:rsidR="00BE1F18">
        <w:rPr>
          <w:rFonts w:ascii="Palatino Linotype" w:hAnsi="Palatino Linotype"/>
          <w:sz w:val="22"/>
          <w:szCs w:val="22"/>
          <w:lang w:val="en-US"/>
        </w:rPr>
        <w:t>&amp; Simulink</w:t>
      </w:r>
      <w:r w:rsidRPr="00A32448">
        <w:rPr>
          <w:rFonts w:ascii="Palatino Linotype" w:hAnsi="Palatino Linotype"/>
          <w:sz w:val="22"/>
          <w:szCs w:val="22"/>
        </w:rPr>
        <w:t>.</w:t>
      </w:r>
      <w:r w:rsidR="003A239D">
        <w:rPr>
          <w:rFonts w:ascii="Palatino Linotype" w:hAnsi="Palatino Linotype"/>
          <w:sz w:val="22"/>
          <w:szCs w:val="22"/>
        </w:rPr>
        <w:t xml:space="preserve"> </w:t>
      </w:r>
      <w:r w:rsidR="003A239D" w:rsidRPr="003A239D">
        <w:rPr>
          <w:rFonts w:ascii="Palatino Linotype" w:hAnsi="Palatino Linotype"/>
          <w:sz w:val="22"/>
          <w:szCs w:val="22"/>
        </w:rPr>
        <w:t xml:space="preserve">Seznam literatury obsahuje </w:t>
      </w:r>
      <w:r w:rsidR="00111B4B">
        <w:rPr>
          <w:rFonts w:ascii="Palatino Linotype" w:hAnsi="Palatino Linotype"/>
          <w:sz w:val="22"/>
          <w:szCs w:val="22"/>
        </w:rPr>
        <w:t>7</w:t>
      </w:r>
      <w:r w:rsidR="003A239D">
        <w:rPr>
          <w:rFonts w:ascii="Palatino Linotype" w:hAnsi="Palatino Linotype"/>
          <w:sz w:val="22"/>
          <w:szCs w:val="22"/>
        </w:rPr>
        <w:t xml:space="preserve"> položek</w:t>
      </w:r>
      <w:r w:rsidR="00D61890">
        <w:rPr>
          <w:rFonts w:ascii="Palatino Linotype" w:hAnsi="Palatino Linotype"/>
          <w:sz w:val="22"/>
          <w:szCs w:val="22"/>
        </w:rPr>
        <w:t>.</w:t>
      </w:r>
    </w:p>
    <w:p w:rsidR="00B45498" w:rsidRPr="00EC1D58" w:rsidRDefault="00B45498" w:rsidP="00742D1C">
      <w:pPr>
        <w:rPr>
          <w:rFonts w:ascii="Palatino Linotype" w:hAnsi="Palatino Linotype"/>
          <w:sz w:val="20"/>
          <w:szCs w:val="20"/>
        </w:rPr>
      </w:pPr>
    </w:p>
    <w:p w:rsidR="001C484D" w:rsidRPr="001C484D" w:rsidRDefault="001C484D" w:rsidP="001C484D">
      <w:pPr>
        <w:spacing w:after="120"/>
        <w:rPr>
          <w:rFonts w:ascii="Palatino Linotype" w:hAnsi="Palatino Linotype"/>
          <w:b/>
        </w:rPr>
      </w:pPr>
      <w:r w:rsidRPr="001C484D">
        <w:rPr>
          <w:rFonts w:ascii="Palatino Linotype" w:hAnsi="Palatino Linotype"/>
          <w:b/>
        </w:rPr>
        <w:t>Téma a cíle diplomové práce a zvolené metody zpracování</w:t>
      </w:r>
    </w:p>
    <w:p w:rsidR="000414B8" w:rsidRDefault="00126070" w:rsidP="00180F56">
      <w:pPr>
        <w:spacing w:after="120"/>
        <w:ind w:firstLine="284"/>
        <w:jc w:val="both"/>
        <w:rPr>
          <w:rFonts w:ascii="Palatino Linotype" w:hAnsi="Palatino Linotype"/>
          <w:sz w:val="22"/>
          <w:szCs w:val="22"/>
        </w:rPr>
      </w:pPr>
      <w:r w:rsidRPr="00126070">
        <w:rPr>
          <w:rFonts w:ascii="Palatino Linotype" w:hAnsi="Palatino Linotype"/>
          <w:sz w:val="22"/>
          <w:szCs w:val="22"/>
        </w:rPr>
        <w:t>Hlavním cílem diplomové práce byl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26070">
        <w:rPr>
          <w:rFonts w:ascii="Palatino Linotype" w:hAnsi="Palatino Linotype"/>
          <w:sz w:val="22"/>
          <w:szCs w:val="22"/>
        </w:rPr>
        <w:t>teoretický návrh a simulační ověření činnosti stavových regulátorů</w:t>
      </w:r>
      <w:r>
        <w:rPr>
          <w:rFonts w:ascii="Palatino Linotype" w:hAnsi="Palatino Linotype"/>
          <w:sz w:val="22"/>
          <w:szCs w:val="22"/>
        </w:rPr>
        <w:t xml:space="preserve">, jejichž součástí jsou </w:t>
      </w:r>
      <w:proofErr w:type="spellStart"/>
      <w:r>
        <w:rPr>
          <w:rFonts w:ascii="Palatino Linotype" w:hAnsi="Palatino Linotype"/>
          <w:sz w:val="22"/>
          <w:szCs w:val="22"/>
        </w:rPr>
        <w:t>estimátory</w:t>
      </w:r>
      <w:proofErr w:type="spellEnd"/>
      <w:r>
        <w:rPr>
          <w:rFonts w:ascii="Palatino Linotype" w:hAnsi="Palatino Linotype"/>
          <w:sz w:val="22"/>
          <w:szCs w:val="22"/>
        </w:rPr>
        <w:t xml:space="preserve"> úplného resp. redukovaného řádu,</w:t>
      </w:r>
      <w:r w:rsidRPr="00126070">
        <w:rPr>
          <w:rFonts w:ascii="Palatino Linotype" w:hAnsi="Palatino Linotype"/>
          <w:sz w:val="22"/>
          <w:szCs w:val="22"/>
        </w:rPr>
        <w:t xml:space="preserve"> pro řízení vybraných dynamických procesů.</w:t>
      </w:r>
    </w:p>
    <w:p w:rsidR="00126070" w:rsidRDefault="00126070" w:rsidP="00180F56">
      <w:pPr>
        <w:spacing w:after="120"/>
        <w:ind w:firstLine="284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Práce je členěna mimo úvodu a závěru do pěti hlavních kapitol. V prvních třech kapitolách je uveden </w:t>
      </w:r>
      <w:r w:rsidR="00195A1E">
        <w:rPr>
          <w:rFonts w:ascii="Palatino Linotype" w:hAnsi="Palatino Linotype"/>
          <w:sz w:val="22"/>
          <w:szCs w:val="22"/>
        </w:rPr>
        <w:t xml:space="preserve">teoretický </w:t>
      </w:r>
      <w:r>
        <w:rPr>
          <w:rFonts w:ascii="Palatino Linotype" w:hAnsi="Palatino Linotype"/>
          <w:sz w:val="22"/>
          <w:szCs w:val="22"/>
        </w:rPr>
        <w:t xml:space="preserve">popis základních principů stavového </w:t>
      </w:r>
      <w:r w:rsidR="00195A1E">
        <w:rPr>
          <w:rFonts w:ascii="Palatino Linotype" w:hAnsi="Palatino Linotype"/>
          <w:sz w:val="22"/>
          <w:szCs w:val="22"/>
        </w:rPr>
        <w:t xml:space="preserve">popisu systémů a stavového </w:t>
      </w:r>
      <w:r>
        <w:rPr>
          <w:rFonts w:ascii="Palatino Linotype" w:hAnsi="Palatino Linotype"/>
          <w:sz w:val="22"/>
          <w:szCs w:val="22"/>
        </w:rPr>
        <w:t xml:space="preserve">řízení ve spojité i diskrétní formě. Součástí je popis návrhu a realizace </w:t>
      </w:r>
      <w:proofErr w:type="spellStart"/>
      <w:r>
        <w:rPr>
          <w:rFonts w:ascii="Palatino Linotype" w:hAnsi="Palatino Linotype"/>
          <w:sz w:val="22"/>
          <w:szCs w:val="22"/>
        </w:rPr>
        <w:t>estimátorů</w:t>
      </w:r>
      <w:proofErr w:type="spellEnd"/>
      <w:r>
        <w:rPr>
          <w:rFonts w:ascii="Palatino Linotype" w:hAnsi="Palatino Linotype"/>
          <w:sz w:val="22"/>
          <w:szCs w:val="22"/>
        </w:rPr>
        <w:t xml:space="preserve"> úplného a redukovaného řádu, opět spojitých i diskrétních.</w:t>
      </w:r>
      <w:r w:rsidR="00195A1E">
        <w:rPr>
          <w:rFonts w:ascii="Palatino Linotype" w:hAnsi="Palatino Linotype"/>
          <w:sz w:val="22"/>
          <w:szCs w:val="22"/>
        </w:rPr>
        <w:t xml:space="preserve"> Dále je pozornost věnována návrhu stavových regulátorů v konečném počtu kroků regulace pomocí </w:t>
      </w:r>
      <w:proofErr w:type="spellStart"/>
      <w:r w:rsidR="00195A1E">
        <w:rPr>
          <w:rFonts w:ascii="Palatino Linotype" w:hAnsi="Palatino Linotype"/>
          <w:sz w:val="22"/>
          <w:szCs w:val="22"/>
        </w:rPr>
        <w:t>Ackermannovy</w:t>
      </w:r>
      <w:proofErr w:type="spellEnd"/>
      <w:r w:rsidR="00195A1E">
        <w:rPr>
          <w:rFonts w:ascii="Palatino Linotype" w:hAnsi="Palatino Linotype"/>
          <w:sz w:val="22"/>
          <w:szCs w:val="22"/>
        </w:rPr>
        <w:t xml:space="preserve"> formule a podle kvadratického kritéria (</w:t>
      </w:r>
      <w:proofErr w:type="spellStart"/>
      <w:r w:rsidR="00195A1E">
        <w:rPr>
          <w:rFonts w:ascii="Palatino Linotype" w:hAnsi="Palatino Linotype"/>
          <w:sz w:val="22"/>
          <w:szCs w:val="22"/>
        </w:rPr>
        <w:t>Riccatiho</w:t>
      </w:r>
      <w:proofErr w:type="spellEnd"/>
      <w:r w:rsidR="00195A1E">
        <w:rPr>
          <w:rFonts w:ascii="Palatino Linotype" w:hAnsi="Palatino Linotype"/>
          <w:sz w:val="22"/>
          <w:szCs w:val="22"/>
        </w:rPr>
        <w:t xml:space="preserve"> rovnice).</w:t>
      </w:r>
      <w:r w:rsidR="00CB692A">
        <w:rPr>
          <w:rFonts w:ascii="Palatino Linotype" w:hAnsi="Palatino Linotype"/>
          <w:sz w:val="22"/>
          <w:szCs w:val="22"/>
        </w:rPr>
        <w:t xml:space="preserve"> V každé kapitole jsou pak uváděny i jednoduché příklady se systémem 2. řádu.</w:t>
      </w:r>
    </w:p>
    <w:p w:rsidR="00CB692A" w:rsidRDefault="00671A7E" w:rsidP="00180F56">
      <w:pPr>
        <w:spacing w:after="120"/>
        <w:ind w:firstLine="284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Těžištěm praktické části práce j</w:t>
      </w:r>
      <w:r w:rsidR="00CB692A">
        <w:rPr>
          <w:rFonts w:ascii="Palatino Linotype" w:hAnsi="Palatino Linotype"/>
          <w:sz w:val="22"/>
          <w:szCs w:val="22"/>
        </w:rPr>
        <w:t>sou</w:t>
      </w:r>
      <w:r>
        <w:rPr>
          <w:rFonts w:ascii="Palatino Linotype" w:hAnsi="Palatino Linotype"/>
          <w:sz w:val="22"/>
          <w:szCs w:val="22"/>
        </w:rPr>
        <w:t xml:space="preserve"> kapito</w:t>
      </w:r>
      <w:r w:rsidR="00CB692A">
        <w:rPr>
          <w:rFonts w:ascii="Palatino Linotype" w:hAnsi="Palatino Linotype"/>
          <w:sz w:val="22"/>
          <w:szCs w:val="22"/>
        </w:rPr>
        <w:t>ly 4 a 5</w:t>
      </w:r>
      <w:r>
        <w:rPr>
          <w:rFonts w:ascii="Palatino Linotype" w:hAnsi="Palatino Linotype"/>
          <w:sz w:val="22"/>
          <w:szCs w:val="22"/>
        </w:rPr>
        <w:t>, ve kter</w:t>
      </w:r>
      <w:r w:rsidR="00CB692A">
        <w:rPr>
          <w:rFonts w:ascii="Palatino Linotype" w:hAnsi="Palatino Linotype"/>
          <w:sz w:val="22"/>
          <w:szCs w:val="22"/>
        </w:rPr>
        <w:t xml:space="preserve">ých jsou uváděny </w:t>
      </w:r>
      <w:r w:rsidR="00EB5AAA">
        <w:rPr>
          <w:rFonts w:ascii="Palatino Linotype" w:hAnsi="Palatino Linotype"/>
          <w:sz w:val="22"/>
          <w:szCs w:val="22"/>
        </w:rPr>
        <w:t xml:space="preserve">konkrétní </w:t>
      </w:r>
      <w:r w:rsidR="00CB692A">
        <w:rPr>
          <w:rFonts w:ascii="Palatino Linotype" w:hAnsi="Palatino Linotype"/>
          <w:sz w:val="22"/>
          <w:szCs w:val="22"/>
        </w:rPr>
        <w:t>postupy syntézy stavových regulátorů s</w:t>
      </w:r>
      <w:r w:rsidR="00EB5AAA">
        <w:rPr>
          <w:rFonts w:ascii="Palatino Linotype" w:hAnsi="Palatino Linotype"/>
          <w:sz w:val="22"/>
          <w:szCs w:val="22"/>
        </w:rPr>
        <w:t> </w:t>
      </w:r>
      <w:proofErr w:type="spellStart"/>
      <w:r w:rsidR="00CB692A">
        <w:rPr>
          <w:rFonts w:ascii="Palatino Linotype" w:hAnsi="Palatino Linotype"/>
          <w:sz w:val="22"/>
          <w:szCs w:val="22"/>
        </w:rPr>
        <w:t>estimatory</w:t>
      </w:r>
      <w:proofErr w:type="spellEnd"/>
      <w:r w:rsidR="00EB5AAA">
        <w:rPr>
          <w:rFonts w:ascii="Palatino Linotype" w:hAnsi="Palatino Linotype"/>
          <w:sz w:val="22"/>
          <w:szCs w:val="22"/>
        </w:rPr>
        <w:t xml:space="preserve"> pro dvě reálné laboratorní soustavy. Ověření činnosti regulačních obvodů </w:t>
      </w:r>
      <w:r w:rsidR="0033186D">
        <w:rPr>
          <w:rFonts w:ascii="Palatino Linotype" w:hAnsi="Palatino Linotype"/>
          <w:sz w:val="22"/>
          <w:szCs w:val="22"/>
        </w:rPr>
        <w:t xml:space="preserve">v prostředí Matlab </w:t>
      </w:r>
      <w:r w:rsidR="0033186D">
        <w:rPr>
          <w:rFonts w:ascii="Palatino Linotype" w:hAnsi="Palatino Linotype"/>
          <w:sz w:val="22"/>
          <w:szCs w:val="22"/>
          <w:lang w:val="en-US"/>
        </w:rPr>
        <w:t>&amp;</w:t>
      </w:r>
      <w:r w:rsidR="0033186D"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="0033186D">
        <w:rPr>
          <w:rFonts w:ascii="Palatino Linotype" w:hAnsi="Palatino Linotype"/>
          <w:sz w:val="22"/>
          <w:szCs w:val="22"/>
        </w:rPr>
        <w:t>Simulink</w:t>
      </w:r>
      <w:proofErr w:type="spellEnd"/>
      <w:r w:rsidR="0033186D">
        <w:rPr>
          <w:rFonts w:ascii="Palatino Linotype" w:hAnsi="Palatino Linotype"/>
          <w:sz w:val="22"/>
          <w:szCs w:val="22"/>
        </w:rPr>
        <w:t xml:space="preserve"> </w:t>
      </w:r>
      <w:r w:rsidR="00EB5AAA">
        <w:rPr>
          <w:rFonts w:ascii="Palatino Linotype" w:hAnsi="Palatino Linotype"/>
          <w:sz w:val="22"/>
          <w:szCs w:val="22"/>
        </w:rPr>
        <w:t>je provedeno na identifikovaných modelech. Rozdělení do dvou kapitol, kdy jedna obsahuje zmiňované postupy návrhu a druhá pak výsledky ve formě grafů, je ale poněkud nešťastné a značně komplikuje orientaci v textu práce</w:t>
      </w:r>
      <w:r w:rsidR="0033186D">
        <w:rPr>
          <w:rFonts w:ascii="Palatino Linotype" w:hAnsi="Palatino Linotype"/>
          <w:sz w:val="22"/>
          <w:szCs w:val="22"/>
        </w:rPr>
        <w:t>.</w:t>
      </w:r>
    </w:p>
    <w:p w:rsidR="007C35B3" w:rsidRDefault="007C35B3" w:rsidP="00180F56">
      <w:pPr>
        <w:spacing w:after="120"/>
        <w:ind w:firstLine="284"/>
        <w:jc w:val="both"/>
        <w:rPr>
          <w:rFonts w:ascii="Palatino Linotype" w:hAnsi="Palatino Linotype"/>
          <w:sz w:val="22"/>
          <w:szCs w:val="22"/>
        </w:rPr>
      </w:pPr>
    </w:p>
    <w:p w:rsidR="00F23675" w:rsidRPr="003B656E" w:rsidRDefault="00F23675" w:rsidP="00F23675">
      <w:pPr>
        <w:spacing w:after="120"/>
        <w:rPr>
          <w:rFonts w:ascii="Palatino Linotype" w:hAnsi="Palatino Linotype"/>
          <w:b/>
        </w:rPr>
      </w:pPr>
      <w:r w:rsidRPr="003B656E">
        <w:rPr>
          <w:rFonts w:ascii="Palatino Linotype" w:hAnsi="Palatino Linotype"/>
          <w:b/>
        </w:rPr>
        <w:t>Formální úprava a jazyková úroveň diplomové práce</w:t>
      </w:r>
    </w:p>
    <w:p w:rsidR="001E49CB" w:rsidRDefault="001E49CB" w:rsidP="00F23675">
      <w:pPr>
        <w:spacing w:after="120"/>
        <w:ind w:firstLine="284"/>
        <w:jc w:val="both"/>
        <w:rPr>
          <w:rFonts w:ascii="Palatino Linotype" w:hAnsi="Palatino Linotype"/>
          <w:spacing w:val="-2"/>
          <w:sz w:val="22"/>
          <w:szCs w:val="22"/>
        </w:rPr>
      </w:pPr>
      <w:r w:rsidRPr="00B22575">
        <w:rPr>
          <w:rFonts w:ascii="Palatino Linotype" w:hAnsi="Palatino Linotype"/>
          <w:spacing w:val="-2"/>
          <w:sz w:val="22"/>
          <w:szCs w:val="22"/>
        </w:rPr>
        <w:t xml:space="preserve">Po formální </w:t>
      </w:r>
      <w:r>
        <w:rPr>
          <w:rFonts w:ascii="Palatino Linotype" w:hAnsi="Palatino Linotype"/>
          <w:spacing w:val="-2"/>
          <w:sz w:val="22"/>
          <w:szCs w:val="22"/>
        </w:rPr>
        <w:t xml:space="preserve">a jazykové </w:t>
      </w:r>
      <w:r w:rsidRPr="00B22575">
        <w:rPr>
          <w:rFonts w:ascii="Palatino Linotype" w:hAnsi="Palatino Linotype"/>
          <w:spacing w:val="-2"/>
          <w:sz w:val="22"/>
          <w:szCs w:val="22"/>
        </w:rPr>
        <w:t xml:space="preserve">stránce je předložená </w:t>
      </w:r>
      <w:r>
        <w:rPr>
          <w:rFonts w:ascii="Palatino Linotype" w:hAnsi="Palatino Linotype"/>
          <w:spacing w:val="-2"/>
          <w:sz w:val="22"/>
          <w:szCs w:val="22"/>
        </w:rPr>
        <w:t xml:space="preserve">diplomová </w:t>
      </w:r>
      <w:r w:rsidRPr="00B22575">
        <w:rPr>
          <w:rFonts w:ascii="Palatino Linotype" w:hAnsi="Palatino Linotype"/>
          <w:spacing w:val="-2"/>
          <w:sz w:val="22"/>
          <w:szCs w:val="22"/>
        </w:rPr>
        <w:t>práce na</w:t>
      </w:r>
      <w:r>
        <w:rPr>
          <w:rFonts w:ascii="Palatino Linotype" w:hAnsi="Palatino Linotype"/>
          <w:spacing w:val="-2"/>
          <w:sz w:val="22"/>
          <w:szCs w:val="22"/>
        </w:rPr>
        <w:t xml:space="preserve"> dobré úrovni, i když není zcela prosta chyb</w:t>
      </w:r>
      <w:r w:rsidR="008E0FA1">
        <w:rPr>
          <w:rFonts w:ascii="Palatino Linotype" w:hAnsi="Palatino Linotype"/>
          <w:spacing w:val="-2"/>
          <w:sz w:val="22"/>
          <w:szCs w:val="22"/>
        </w:rPr>
        <w:t>.</w:t>
      </w:r>
      <w:r>
        <w:rPr>
          <w:rFonts w:ascii="Palatino Linotype" w:hAnsi="Palatino Linotype"/>
          <w:spacing w:val="-2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 xml:space="preserve">Práce je </w:t>
      </w:r>
      <w:r w:rsidR="008E0FA1">
        <w:rPr>
          <w:rFonts w:ascii="Palatino Linotype" w:hAnsi="Palatino Linotype"/>
          <w:sz w:val="22"/>
          <w:szCs w:val="22"/>
        </w:rPr>
        <w:t xml:space="preserve">relativně </w:t>
      </w:r>
      <w:r>
        <w:rPr>
          <w:rFonts w:ascii="Palatino Linotype" w:hAnsi="Palatino Linotype"/>
          <w:sz w:val="22"/>
          <w:szCs w:val="22"/>
        </w:rPr>
        <w:t>přehledná a lze se v</w:t>
      </w:r>
      <w:r w:rsidR="008E0FA1">
        <w:rPr>
          <w:rFonts w:ascii="Palatino Linotype" w:hAnsi="Palatino Linotype"/>
          <w:sz w:val="22"/>
          <w:szCs w:val="22"/>
        </w:rPr>
        <w:t> </w:t>
      </w:r>
      <w:r>
        <w:rPr>
          <w:rFonts w:ascii="Palatino Linotype" w:hAnsi="Palatino Linotype"/>
          <w:sz w:val="22"/>
          <w:szCs w:val="22"/>
        </w:rPr>
        <w:t>ní</w:t>
      </w:r>
      <w:r w:rsidR="008E0FA1">
        <w:rPr>
          <w:rFonts w:ascii="Palatino Linotype" w:hAnsi="Palatino Linotype"/>
          <w:sz w:val="22"/>
          <w:szCs w:val="22"/>
        </w:rPr>
        <w:t>, až na poslední dvě číslované kapitoly,</w:t>
      </w:r>
      <w:r>
        <w:rPr>
          <w:rFonts w:ascii="Palatino Linotype" w:hAnsi="Palatino Linotype"/>
          <w:sz w:val="22"/>
          <w:szCs w:val="22"/>
        </w:rPr>
        <w:t xml:space="preserve"> snadno orientovat</w:t>
      </w:r>
      <w:r w:rsidR="008E0FA1">
        <w:rPr>
          <w:rFonts w:ascii="Palatino Linotype" w:hAnsi="Palatino Linotype"/>
          <w:sz w:val="22"/>
          <w:szCs w:val="22"/>
        </w:rPr>
        <w:t>.</w:t>
      </w:r>
      <w:r>
        <w:rPr>
          <w:rFonts w:ascii="Palatino Linotype" w:hAnsi="Palatino Linotype"/>
          <w:sz w:val="22"/>
          <w:szCs w:val="22"/>
        </w:rPr>
        <w:t xml:space="preserve"> </w:t>
      </w:r>
      <w:r w:rsidR="008E0FA1">
        <w:rPr>
          <w:rFonts w:ascii="Palatino Linotype" w:hAnsi="Palatino Linotype"/>
          <w:sz w:val="22"/>
          <w:szCs w:val="22"/>
        </w:rPr>
        <w:t>T</w:t>
      </w:r>
      <w:r>
        <w:rPr>
          <w:rFonts w:ascii="Palatino Linotype" w:hAnsi="Palatino Linotype"/>
          <w:sz w:val="22"/>
          <w:szCs w:val="22"/>
        </w:rPr>
        <w:t>aktéž její grafická úprava je na dobré úrovni.</w:t>
      </w:r>
    </w:p>
    <w:p w:rsidR="006D7552" w:rsidRDefault="006D7552" w:rsidP="00F23675">
      <w:pPr>
        <w:spacing w:after="120"/>
        <w:ind w:firstLine="284"/>
        <w:jc w:val="both"/>
        <w:rPr>
          <w:rFonts w:ascii="Palatino Linotype" w:hAnsi="Palatino Linotype"/>
          <w:sz w:val="22"/>
          <w:szCs w:val="22"/>
        </w:rPr>
      </w:pPr>
    </w:p>
    <w:p w:rsidR="007229A6" w:rsidRDefault="007229A6" w:rsidP="007229A6">
      <w:pPr>
        <w:spacing w:after="120"/>
        <w:jc w:val="both"/>
        <w:rPr>
          <w:rFonts w:ascii="Palatino Linotype" w:hAnsi="Palatino Linotype"/>
          <w:b/>
        </w:rPr>
      </w:pPr>
      <w:r w:rsidRPr="007229A6">
        <w:rPr>
          <w:rFonts w:ascii="Palatino Linotype" w:hAnsi="Palatino Linotype"/>
          <w:b/>
        </w:rPr>
        <w:t>Připomínky</w:t>
      </w:r>
      <w:r>
        <w:rPr>
          <w:rFonts w:ascii="Palatino Linotype" w:hAnsi="Palatino Linotype"/>
          <w:b/>
        </w:rPr>
        <w:t xml:space="preserve"> a dotazy</w:t>
      </w:r>
    </w:p>
    <w:p w:rsidR="00AC71DF" w:rsidRDefault="008E0FA1" w:rsidP="00B619CF">
      <w:pPr>
        <w:spacing w:after="120"/>
        <w:ind w:firstLine="284"/>
        <w:jc w:val="both"/>
        <w:rPr>
          <w:rFonts w:ascii="Palatino Linotype" w:hAnsi="Palatino Linotype"/>
          <w:sz w:val="22"/>
          <w:szCs w:val="22"/>
        </w:rPr>
      </w:pPr>
      <w:r w:rsidRPr="008E0FA1">
        <w:rPr>
          <w:rFonts w:ascii="Palatino Linotype" w:hAnsi="Palatino Linotype"/>
          <w:sz w:val="22"/>
          <w:szCs w:val="22"/>
        </w:rPr>
        <w:t>Autor se místy dopouští nepřesností a terminologických chyb.</w:t>
      </w:r>
      <w:r w:rsidR="00632076">
        <w:rPr>
          <w:rFonts w:ascii="Palatino Linotype" w:hAnsi="Palatino Linotype"/>
          <w:sz w:val="22"/>
          <w:szCs w:val="22"/>
        </w:rPr>
        <w:t xml:space="preserve"> </w:t>
      </w:r>
      <w:r w:rsidR="00624357">
        <w:rPr>
          <w:rFonts w:ascii="Palatino Linotype" w:hAnsi="Palatino Linotype"/>
          <w:sz w:val="22"/>
          <w:szCs w:val="22"/>
        </w:rPr>
        <w:t xml:space="preserve">V obr. 2.7, 2.8, 2.9, 2.11, 2.12 a 2.13 jsou v legendě </w:t>
      </w:r>
      <w:r w:rsidR="00AC71DF">
        <w:rPr>
          <w:rFonts w:ascii="Palatino Linotype" w:hAnsi="Palatino Linotype"/>
          <w:sz w:val="22"/>
          <w:szCs w:val="22"/>
        </w:rPr>
        <w:t>a popisu os nevhodně</w:t>
      </w:r>
      <w:r w:rsidR="00624357">
        <w:rPr>
          <w:rFonts w:ascii="Palatino Linotype" w:hAnsi="Palatino Linotype"/>
          <w:sz w:val="22"/>
          <w:szCs w:val="22"/>
        </w:rPr>
        <w:t xml:space="preserve"> označeny jednotlivé </w:t>
      </w:r>
      <w:r w:rsidR="00AC71DF">
        <w:rPr>
          <w:rFonts w:ascii="Palatino Linotype" w:hAnsi="Palatino Linotype"/>
          <w:sz w:val="22"/>
          <w:szCs w:val="22"/>
        </w:rPr>
        <w:t>veličiny</w:t>
      </w:r>
      <w:r w:rsidR="00624357">
        <w:rPr>
          <w:rFonts w:ascii="Palatino Linotype" w:hAnsi="Palatino Linotype"/>
          <w:sz w:val="22"/>
          <w:szCs w:val="22"/>
        </w:rPr>
        <w:t>.</w:t>
      </w:r>
      <w:r w:rsidR="00AC71DF">
        <w:rPr>
          <w:rFonts w:ascii="Palatino Linotype" w:hAnsi="Palatino Linotype"/>
          <w:sz w:val="22"/>
          <w:szCs w:val="22"/>
        </w:rPr>
        <w:t xml:space="preserve"> </w:t>
      </w:r>
      <w:r w:rsidR="00632076">
        <w:rPr>
          <w:rFonts w:ascii="Palatino Linotype" w:hAnsi="Palatino Linotype"/>
          <w:sz w:val="22"/>
          <w:szCs w:val="22"/>
        </w:rPr>
        <w:t>Na obr. 3.3, 3.4 a 3.5 nejsou v grafech zřejmě průběhy</w:t>
      </w:r>
      <w:r w:rsidR="00FB0FD5">
        <w:rPr>
          <w:rFonts w:ascii="Palatino Linotype" w:hAnsi="Palatino Linotype"/>
          <w:sz w:val="22"/>
          <w:szCs w:val="22"/>
        </w:rPr>
        <w:t xml:space="preserve"> </w:t>
      </w:r>
      <w:r w:rsidR="00200679">
        <w:rPr>
          <w:rFonts w:ascii="Palatino Linotype" w:hAnsi="Palatino Linotype"/>
          <w:sz w:val="22"/>
          <w:szCs w:val="22"/>
        </w:rPr>
        <w:t xml:space="preserve">žádané </w:t>
      </w:r>
      <w:proofErr w:type="gramStart"/>
      <w:r w:rsidR="00200679">
        <w:rPr>
          <w:rFonts w:ascii="Palatino Linotype" w:hAnsi="Palatino Linotype"/>
          <w:sz w:val="22"/>
          <w:szCs w:val="22"/>
        </w:rPr>
        <w:t xml:space="preserve">hodnoty </w:t>
      </w:r>
      <w:r w:rsidR="00FB0FD5" w:rsidRPr="00200679">
        <w:rPr>
          <w:i/>
          <w:sz w:val="22"/>
          <w:szCs w:val="22"/>
        </w:rPr>
        <w:t>w</w:t>
      </w:r>
      <w:r w:rsidR="00FB0FD5">
        <w:rPr>
          <w:rFonts w:ascii="Palatino Linotype" w:hAnsi="Palatino Linotype"/>
          <w:sz w:val="22"/>
          <w:szCs w:val="22"/>
        </w:rPr>
        <w:t>(</w:t>
      </w:r>
      <w:r w:rsidR="00FB0FD5" w:rsidRPr="00200679">
        <w:rPr>
          <w:rFonts w:ascii="Palatino Linotype" w:hAnsi="Palatino Linotype"/>
          <w:i/>
          <w:sz w:val="22"/>
          <w:szCs w:val="22"/>
        </w:rPr>
        <w:t>t</w:t>
      </w:r>
      <w:r w:rsidR="00FB0FD5">
        <w:rPr>
          <w:rFonts w:ascii="Palatino Linotype" w:hAnsi="Palatino Linotype"/>
          <w:sz w:val="22"/>
          <w:szCs w:val="22"/>
        </w:rPr>
        <w:t>), ale</w:t>
      </w:r>
      <w:proofErr w:type="gramEnd"/>
      <w:r w:rsidR="00200679">
        <w:rPr>
          <w:rFonts w:ascii="Palatino Linotype" w:hAnsi="Palatino Linotype"/>
          <w:sz w:val="22"/>
          <w:szCs w:val="22"/>
        </w:rPr>
        <w:t xml:space="preserve"> poruchové veličiny </w:t>
      </w:r>
      <w:r w:rsidR="00FB0FD5" w:rsidRPr="00200679">
        <w:rPr>
          <w:rFonts w:ascii="Palatino Linotype" w:hAnsi="Palatino Linotype"/>
          <w:i/>
          <w:sz w:val="22"/>
          <w:szCs w:val="22"/>
        </w:rPr>
        <w:t>d</w:t>
      </w:r>
      <w:r w:rsidR="00FB0FD5">
        <w:rPr>
          <w:rFonts w:ascii="Palatino Linotype" w:hAnsi="Palatino Linotype"/>
          <w:sz w:val="22"/>
          <w:szCs w:val="22"/>
        </w:rPr>
        <w:t>(</w:t>
      </w:r>
      <w:r w:rsidR="00FB0FD5" w:rsidRPr="00200679">
        <w:rPr>
          <w:rFonts w:ascii="Palatino Linotype" w:hAnsi="Palatino Linotype"/>
          <w:i/>
          <w:sz w:val="22"/>
          <w:szCs w:val="22"/>
        </w:rPr>
        <w:t>t</w:t>
      </w:r>
      <w:r w:rsidR="00200679">
        <w:rPr>
          <w:rFonts w:ascii="Palatino Linotype" w:hAnsi="Palatino Linotype"/>
          <w:sz w:val="22"/>
          <w:szCs w:val="22"/>
        </w:rPr>
        <w:t>) na vstupu soustavy (viz schéma na obr. 3.2).</w:t>
      </w:r>
      <w:r w:rsidR="00AC71DF">
        <w:rPr>
          <w:rFonts w:ascii="Palatino Linotype" w:hAnsi="Palatino Linotype"/>
          <w:sz w:val="22"/>
          <w:szCs w:val="22"/>
        </w:rPr>
        <w:t xml:space="preserve"> </w:t>
      </w:r>
      <w:r w:rsidR="00632076">
        <w:rPr>
          <w:rFonts w:ascii="Palatino Linotype" w:hAnsi="Palatino Linotype"/>
          <w:sz w:val="22"/>
          <w:szCs w:val="22"/>
        </w:rPr>
        <w:t>V realizaci astatického členu ve schématu na obr. 3.6 je chybn</w:t>
      </w:r>
      <w:r w:rsidR="00AC71DF">
        <w:rPr>
          <w:rFonts w:ascii="Palatino Linotype" w:hAnsi="Palatino Linotype"/>
          <w:sz w:val="22"/>
          <w:szCs w:val="22"/>
        </w:rPr>
        <w:t xml:space="preserve">ě zapojen sumátor. </w:t>
      </w:r>
      <w:r w:rsidR="00CE1D3A" w:rsidRPr="00CE1D3A">
        <w:rPr>
          <w:rFonts w:ascii="Palatino Linotype" w:hAnsi="Palatino Linotype"/>
          <w:sz w:val="22"/>
          <w:szCs w:val="22"/>
        </w:rPr>
        <w:t>Některé pasáže</w:t>
      </w:r>
      <w:r w:rsidR="00CE1D3A">
        <w:rPr>
          <w:rFonts w:ascii="Palatino Linotype" w:hAnsi="Palatino Linotype"/>
          <w:sz w:val="22"/>
          <w:szCs w:val="22"/>
        </w:rPr>
        <w:t xml:space="preserve"> by bylo vhodné zpracovat jiným způsobem, jiné zkrátit. </w:t>
      </w:r>
      <w:r w:rsidR="00AC71DF">
        <w:rPr>
          <w:rFonts w:ascii="Palatino Linotype" w:hAnsi="Palatino Linotype"/>
          <w:sz w:val="22"/>
          <w:szCs w:val="22"/>
        </w:rPr>
        <w:t xml:space="preserve">V částech textu, týkajících se teoretického odvození jednotlivých technik návrhu </w:t>
      </w:r>
      <w:proofErr w:type="spellStart"/>
      <w:r w:rsidR="00AC71DF">
        <w:rPr>
          <w:rFonts w:ascii="Palatino Linotype" w:hAnsi="Palatino Linotype"/>
          <w:sz w:val="22"/>
          <w:szCs w:val="22"/>
        </w:rPr>
        <w:t>estimátorů</w:t>
      </w:r>
      <w:proofErr w:type="spellEnd"/>
      <w:r w:rsidR="00AC71DF">
        <w:rPr>
          <w:rFonts w:ascii="Palatino Linotype" w:hAnsi="Palatino Linotype"/>
          <w:sz w:val="22"/>
          <w:szCs w:val="22"/>
        </w:rPr>
        <w:t xml:space="preserve"> resp. stavových regulátorů, by bylo naopak vhodné doplnit uvedené vztahy i </w:t>
      </w:r>
      <w:r w:rsidR="00AC71DF">
        <w:rPr>
          <w:rFonts w:ascii="Palatino Linotype" w:hAnsi="Palatino Linotype"/>
          <w:sz w:val="22"/>
          <w:szCs w:val="22"/>
        </w:rPr>
        <w:lastRenderedPageBreak/>
        <w:t>o slovní komentář.</w:t>
      </w:r>
      <w:r w:rsidR="00B55C43">
        <w:rPr>
          <w:rFonts w:ascii="Palatino Linotype" w:hAnsi="Palatino Linotype"/>
          <w:sz w:val="22"/>
          <w:szCs w:val="22"/>
        </w:rPr>
        <w:t xml:space="preserve"> Za nedostatek lze považovat i fakt, že v závěru je uveden především výčet toho, čím se autor zabýval, méně pak již kritické hodnocení dosažených výsledků.</w:t>
      </w:r>
    </w:p>
    <w:p w:rsidR="00AC71DF" w:rsidRDefault="00AC71DF" w:rsidP="00B619CF">
      <w:pPr>
        <w:spacing w:after="120"/>
        <w:ind w:firstLine="284"/>
        <w:jc w:val="both"/>
        <w:rPr>
          <w:rFonts w:ascii="Palatino Linotype" w:hAnsi="Palatino Linotype"/>
          <w:sz w:val="22"/>
          <w:szCs w:val="22"/>
        </w:rPr>
      </w:pPr>
    </w:p>
    <w:p w:rsidR="005C72C8" w:rsidRDefault="0048463D" w:rsidP="005C72C8">
      <w:pPr>
        <w:spacing w:after="120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Na diplomanta</w:t>
      </w:r>
      <w:r w:rsidR="005C72C8">
        <w:rPr>
          <w:rFonts w:ascii="Palatino Linotype" w:hAnsi="Palatino Linotype"/>
          <w:sz w:val="22"/>
          <w:szCs w:val="22"/>
        </w:rPr>
        <w:t xml:space="preserve"> mám tyto dotazy:</w:t>
      </w:r>
    </w:p>
    <w:p w:rsidR="00EA455D" w:rsidRDefault="0089773E" w:rsidP="002C2005">
      <w:pPr>
        <w:numPr>
          <w:ilvl w:val="0"/>
          <w:numId w:val="3"/>
        </w:numPr>
        <w:tabs>
          <w:tab w:val="clear" w:pos="720"/>
          <w:tab w:val="num" w:pos="567"/>
        </w:tabs>
        <w:spacing w:after="120"/>
        <w:ind w:left="567" w:hanging="283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Jsou navržené stavové regulátory vhodné pro praktické využití? Proveďte jejich srovnání s klasickými regulátory typu PID.</w:t>
      </w:r>
    </w:p>
    <w:p w:rsidR="005A0214" w:rsidRDefault="005A0214" w:rsidP="002C2005">
      <w:pPr>
        <w:numPr>
          <w:ilvl w:val="0"/>
          <w:numId w:val="3"/>
        </w:numPr>
        <w:tabs>
          <w:tab w:val="clear" w:pos="720"/>
          <w:tab w:val="num" w:pos="567"/>
        </w:tabs>
        <w:spacing w:after="120"/>
        <w:ind w:left="567" w:hanging="283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Na str. 58 jsou uvedeny matice stavového popisu soustavy motor – generátor, které neodpovídají ani jedné z</w:t>
      </w:r>
      <w:r w:rsidR="00C258BA">
        <w:rPr>
          <w:rFonts w:ascii="Palatino Linotype" w:hAnsi="Palatino Linotype"/>
          <w:sz w:val="22"/>
          <w:szCs w:val="22"/>
        </w:rPr>
        <w:t xml:space="preserve"> v</w:t>
      </w:r>
      <w:r>
        <w:rPr>
          <w:rFonts w:ascii="Palatino Linotype" w:hAnsi="Palatino Linotype"/>
          <w:sz w:val="22"/>
          <w:szCs w:val="22"/>
        </w:rPr>
        <w:t xml:space="preserve"> práci uváděných kanonických forem popisu. Můžete je přepsat tak (jedná se o matice </w:t>
      </w:r>
      <w:r w:rsidRPr="005A0214">
        <w:rPr>
          <w:rFonts w:ascii="Palatino Linotype" w:hAnsi="Palatino Linotype"/>
          <w:i/>
          <w:sz w:val="22"/>
          <w:szCs w:val="22"/>
        </w:rPr>
        <w:t>B</w:t>
      </w:r>
      <w:r>
        <w:rPr>
          <w:rFonts w:ascii="Palatino Linotype" w:hAnsi="Palatino Linotype"/>
          <w:sz w:val="22"/>
          <w:szCs w:val="22"/>
        </w:rPr>
        <w:t xml:space="preserve"> a </w:t>
      </w:r>
      <w:r w:rsidRPr="005A0214">
        <w:rPr>
          <w:rFonts w:ascii="Palatino Linotype" w:hAnsi="Palatino Linotype"/>
          <w:i/>
          <w:sz w:val="22"/>
          <w:szCs w:val="22"/>
        </w:rPr>
        <w:t>C</w:t>
      </w:r>
      <w:r>
        <w:rPr>
          <w:rFonts w:ascii="Palatino Linotype" w:hAnsi="Palatino Linotype"/>
          <w:sz w:val="22"/>
          <w:szCs w:val="22"/>
        </w:rPr>
        <w:t>), aby odpovídaly normální formě pozorovatelnosti resp. řiditelnosti?</w:t>
      </w:r>
    </w:p>
    <w:p w:rsidR="005A0214" w:rsidRDefault="005A0214" w:rsidP="002C2005">
      <w:pPr>
        <w:numPr>
          <w:ilvl w:val="0"/>
          <w:numId w:val="3"/>
        </w:numPr>
        <w:tabs>
          <w:tab w:val="clear" w:pos="720"/>
          <w:tab w:val="num" w:pos="567"/>
        </w:tabs>
        <w:spacing w:after="120"/>
        <w:ind w:left="567" w:hanging="283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Můžete uvést i nějaký jiný kanonický tvar stavového popisu systému, než popisujete v práci?</w:t>
      </w:r>
    </w:p>
    <w:p w:rsidR="00A40669" w:rsidRPr="00A40669" w:rsidRDefault="00A40669" w:rsidP="00A40669">
      <w:pPr>
        <w:spacing w:after="120"/>
        <w:ind w:left="567"/>
        <w:jc w:val="both"/>
        <w:rPr>
          <w:rFonts w:ascii="Palatino Linotype" w:hAnsi="Palatino Linotype"/>
          <w:b/>
          <w:sz w:val="22"/>
          <w:szCs w:val="22"/>
        </w:rPr>
      </w:pPr>
    </w:p>
    <w:p w:rsidR="00FA538C" w:rsidRPr="00F036FD" w:rsidRDefault="00F91A3E" w:rsidP="00F036FD">
      <w:pPr>
        <w:spacing w:after="120"/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Závěrečné </w:t>
      </w:r>
      <w:r w:rsidR="00F036FD" w:rsidRPr="00F036FD">
        <w:rPr>
          <w:rFonts w:ascii="Palatino Linotype" w:hAnsi="Palatino Linotype"/>
          <w:b/>
        </w:rPr>
        <w:t>hodnocení</w:t>
      </w:r>
    </w:p>
    <w:p w:rsidR="0089773E" w:rsidRDefault="00605EC3" w:rsidP="008B3192">
      <w:pPr>
        <w:spacing w:after="120"/>
        <w:ind w:firstLine="284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P</w:t>
      </w:r>
      <w:r w:rsidRPr="00605EC3">
        <w:rPr>
          <w:rFonts w:ascii="Palatino Linotype" w:hAnsi="Palatino Linotype"/>
          <w:sz w:val="22"/>
          <w:szCs w:val="22"/>
        </w:rPr>
        <w:t xml:space="preserve">řínosem </w:t>
      </w:r>
      <w:r w:rsidR="009A2E0E">
        <w:rPr>
          <w:rFonts w:ascii="Palatino Linotype" w:hAnsi="Palatino Linotype"/>
          <w:sz w:val="22"/>
          <w:szCs w:val="22"/>
        </w:rPr>
        <w:t xml:space="preserve">diplomové </w:t>
      </w:r>
      <w:r w:rsidRPr="00605EC3">
        <w:rPr>
          <w:rFonts w:ascii="Palatino Linotype" w:hAnsi="Palatino Linotype"/>
          <w:sz w:val="22"/>
          <w:szCs w:val="22"/>
        </w:rPr>
        <w:t xml:space="preserve">práce je </w:t>
      </w:r>
      <w:r>
        <w:rPr>
          <w:rFonts w:ascii="Palatino Linotype" w:hAnsi="Palatino Linotype"/>
          <w:sz w:val="22"/>
          <w:szCs w:val="22"/>
        </w:rPr>
        <w:t>především</w:t>
      </w:r>
      <w:r w:rsidR="00CA38A0">
        <w:rPr>
          <w:rFonts w:ascii="Palatino Linotype" w:hAnsi="Palatino Linotype"/>
          <w:sz w:val="22"/>
          <w:szCs w:val="22"/>
        </w:rPr>
        <w:t xml:space="preserve"> utvoření určitého přehledu </w:t>
      </w:r>
      <w:r w:rsidR="0089773E">
        <w:rPr>
          <w:rFonts w:ascii="Palatino Linotype" w:hAnsi="Palatino Linotype"/>
          <w:sz w:val="22"/>
          <w:szCs w:val="22"/>
        </w:rPr>
        <w:t>v oblasti stavové teorie řízení</w:t>
      </w:r>
      <w:r w:rsidR="001C7514">
        <w:rPr>
          <w:rFonts w:ascii="Palatino Linotype" w:hAnsi="Palatino Linotype"/>
          <w:sz w:val="22"/>
          <w:szCs w:val="22"/>
        </w:rPr>
        <w:t xml:space="preserve"> ve spojité i diskrétní formě</w:t>
      </w:r>
      <w:r w:rsidR="0089773E">
        <w:rPr>
          <w:rFonts w:ascii="Palatino Linotype" w:hAnsi="Palatino Linotype"/>
          <w:sz w:val="22"/>
          <w:szCs w:val="22"/>
        </w:rPr>
        <w:t xml:space="preserve">. </w:t>
      </w:r>
      <w:r w:rsidR="00772DA9">
        <w:rPr>
          <w:rFonts w:ascii="Palatino Linotype" w:hAnsi="Palatino Linotype"/>
          <w:sz w:val="22"/>
          <w:szCs w:val="22"/>
        </w:rPr>
        <w:t xml:space="preserve">Dále pak implementace vybraných </w:t>
      </w:r>
      <w:r w:rsidR="0089773E">
        <w:rPr>
          <w:rFonts w:ascii="Palatino Linotype" w:hAnsi="Palatino Linotype"/>
          <w:sz w:val="22"/>
          <w:szCs w:val="22"/>
        </w:rPr>
        <w:t xml:space="preserve">stavových regulačních obvodů s </w:t>
      </w:r>
      <w:proofErr w:type="spellStart"/>
      <w:r w:rsidR="0089773E">
        <w:rPr>
          <w:rFonts w:ascii="Palatino Linotype" w:hAnsi="Palatino Linotype"/>
          <w:sz w:val="22"/>
          <w:szCs w:val="22"/>
        </w:rPr>
        <w:t>estimátory</w:t>
      </w:r>
      <w:proofErr w:type="spellEnd"/>
      <w:r w:rsidR="00772DA9">
        <w:rPr>
          <w:rFonts w:ascii="Palatino Linotype" w:hAnsi="Palatino Linotype"/>
          <w:sz w:val="22"/>
          <w:szCs w:val="22"/>
        </w:rPr>
        <w:t xml:space="preserve"> v prostředí </w:t>
      </w:r>
      <w:r w:rsidR="0089773E">
        <w:rPr>
          <w:rFonts w:ascii="Palatino Linotype" w:hAnsi="Palatino Linotype"/>
          <w:sz w:val="22"/>
          <w:szCs w:val="22"/>
        </w:rPr>
        <w:t xml:space="preserve">Matlab </w:t>
      </w:r>
      <w:r w:rsidR="0089773E">
        <w:rPr>
          <w:rFonts w:ascii="Palatino Linotype" w:hAnsi="Palatino Linotype"/>
          <w:sz w:val="22"/>
          <w:szCs w:val="22"/>
          <w:lang w:val="en-US"/>
        </w:rPr>
        <w:t xml:space="preserve">&amp; </w:t>
      </w:r>
      <w:proofErr w:type="spellStart"/>
      <w:r w:rsidR="0089773E">
        <w:rPr>
          <w:rFonts w:ascii="Palatino Linotype" w:hAnsi="Palatino Linotype"/>
          <w:sz w:val="22"/>
          <w:szCs w:val="22"/>
        </w:rPr>
        <w:t>Simulink</w:t>
      </w:r>
      <w:proofErr w:type="spellEnd"/>
      <w:r w:rsidR="001C7514">
        <w:rPr>
          <w:rFonts w:ascii="Palatino Linotype" w:hAnsi="Palatino Linotype"/>
          <w:sz w:val="22"/>
          <w:szCs w:val="22"/>
        </w:rPr>
        <w:t xml:space="preserve"> a jejich ověření na dvou simulačních modelech laboratorních soustav s různou dynamikou.</w:t>
      </w:r>
    </w:p>
    <w:p w:rsidR="00DE1CF5" w:rsidRDefault="00DE1CF5" w:rsidP="00DE1CF5">
      <w:pPr>
        <w:spacing w:after="120"/>
        <w:ind w:firstLine="284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Stanovené cíle práce byly splněny, </w:t>
      </w:r>
      <w:r w:rsidR="00F91A3E">
        <w:rPr>
          <w:rFonts w:ascii="Palatino Linotype" w:hAnsi="Palatino Linotype"/>
          <w:sz w:val="22"/>
          <w:szCs w:val="22"/>
        </w:rPr>
        <w:t xml:space="preserve">práci doporučuji k obhajobě a </w:t>
      </w:r>
      <w:r>
        <w:rPr>
          <w:rFonts w:ascii="Palatino Linotype" w:hAnsi="Palatino Linotype"/>
          <w:sz w:val="22"/>
          <w:szCs w:val="22"/>
        </w:rPr>
        <w:t>navrhuji klasifikaci stupněm</w:t>
      </w:r>
    </w:p>
    <w:p w:rsidR="00DE1CF5" w:rsidRPr="00407DA0" w:rsidRDefault="00195A1E" w:rsidP="00DE1CF5">
      <w:pPr>
        <w:spacing w:before="240" w:after="240"/>
        <w:ind w:firstLine="284"/>
        <w:jc w:val="center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>dobře</w:t>
      </w:r>
      <w:r w:rsidR="00DE1CF5">
        <w:rPr>
          <w:rFonts w:ascii="Palatino Linotype" w:hAnsi="Palatino Linotype"/>
          <w:b/>
          <w:sz w:val="22"/>
          <w:szCs w:val="22"/>
        </w:rPr>
        <w:t>.</w:t>
      </w:r>
    </w:p>
    <w:p w:rsidR="005C72C8" w:rsidRDefault="005C72C8" w:rsidP="008B3192">
      <w:pPr>
        <w:spacing w:after="120"/>
        <w:ind w:firstLine="284"/>
        <w:jc w:val="both"/>
        <w:rPr>
          <w:rFonts w:ascii="Palatino Linotype" w:hAnsi="Palatino Linotype"/>
          <w:sz w:val="22"/>
          <w:szCs w:val="22"/>
        </w:rPr>
      </w:pPr>
    </w:p>
    <w:p w:rsidR="00407DA0" w:rsidRDefault="002431D4" w:rsidP="00EA577C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V Pardubicích </w:t>
      </w:r>
      <w:r w:rsidR="00195A1E">
        <w:rPr>
          <w:rFonts w:ascii="Palatino Linotype" w:hAnsi="Palatino Linotype"/>
          <w:sz w:val="22"/>
          <w:szCs w:val="22"/>
        </w:rPr>
        <w:t>2</w:t>
      </w:r>
      <w:r>
        <w:rPr>
          <w:rFonts w:ascii="Palatino Linotype" w:hAnsi="Palatino Linotype"/>
          <w:sz w:val="22"/>
          <w:szCs w:val="22"/>
        </w:rPr>
        <w:t xml:space="preserve">. </w:t>
      </w:r>
      <w:r w:rsidR="005A29D7">
        <w:rPr>
          <w:rFonts w:ascii="Palatino Linotype" w:hAnsi="Palatino Linotype"/>
          <w:sz w:val="22"/>
          <w:szCs w:val="22"/>
        </w:rPr>
        <w:t>června</w:t>
      </w:r>
      <w:r w:rsidR="0022599B">
        <w:rPr>
          <w:rFonts w:ascii="Palatino Linotype" w:hAnsi="Palatino Linotype"/>
          <w:sz w:val="22"/>
          <w:szCs w:val="22"/>
        </w:rPr>
        <w:t xml:space="preserve"> 201</w:t>
      </w:r>
      <w:r w:rsidR="00122C91">
        <w:rPr>
          <w:rFonts w:ascii="Palatino Linotype" w:hAnsi="Palatino Linotype"/>
          <w:sz w:val="22"/>
          <w:szCs w:val="22"/>
        </w:rPr>
        <w:t>5</w:t>
      </w:r>
    </w:p>
    <w:p w:rsidR="002431D4" w:rsidRDefault="002431D4" w:rsidP="00FB589E">
      <w:pPr>
        <w:jc w:val="both"/>
        <w:rPr>
          <w:rFonts w:ascii="Palatino Linotype" w:hAnsi="Palatino Linotype"/>
          <w:sz w:val="22"/>
          <w:szCs w:val="22"/>
        </w:rPr>
      </w:pPr>
    </w:p>
    <w:p w:rsidR="00FB589E" w:rsidRDefault="00FB589E" w:rsidP="008F6420">
      <w:pPr>
        <w:tabs>
          <w:tab w:val="left" w:pos="6379"/>
        </w:tabs>
        <w:spacing w:after="120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ab/>
      </w:r>
      <w:r w:rsidR="0022599B">
        <w:rPr>
          <w:rFonts w:ascii="Palatino Linotype" w:hAnsi="Palatino Linotype"/>
          <w:sz w:val="22"/>
          <w:szCs w:val="22"/>
        </w:rPr>
        <w:t xml:space="preserve">Ing. </w:t>
      </w:r>
      <w:r>
        <w:rPr>
          <w:rFonts w:ascii="Palatino Linotype" w:hAnsi="Palatino Linotype"/>
          <w:sz w:val="22"/>
          <w:szCs w:val="22"/>
        </w:rPr>
        <w:t>Libor Kupka</w:t>
      </w:r>
      <w:r w:rsidR="0022599B">
        <w:rPr>
          <w:rFonts w:ascii="Palatino Linotype" w:hAnsi="Palatino Linotype"/>
          <w:sz w:val="22"/>
          <w:szCs w:val="22"/>
        </w:rPr>
        <w:t>, Ph.D.</w:t>
      </w:r>
    </w:p>
    <w:sectPr w:rsidR="00FB589E" w:rsidSect="002431D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1026F"/>
    <w:multiLevelType w:val="hybridMultilevel"/>
    <w:tmpl w:val="213C810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0F1A74"/>
    <w:multiLevelType w:val="multilevel"/>
    <w:tmpl w:val="12023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7720FAD"/>
    <w:multiLevelType w:val="hybridMultilevel"/>
    <w:tmpl w:val="12023C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065"/>
    <w:rsid w:val="000010E7"/>
    <w:rsid w:val="000073D4"/>
    <w:rsid w:val="00020448"/>
    <w:rsid w:val="0002794B"/>
    <w:rsid w:val="00027D15"/>
    <w:rsid w:val="00033855"/>
    <w:rsid w:val="000414B8"/>
    <w:rsid w:val="000646F9"/>
    <w:rsid w:val="00086D53"/>
    <w:rsid w:val="00095C1C"/>
    <w:rsid w:val="000A55AC"/>
    <w:rsid w:val="000B7BFD"/>
    <w:rsid w:val="000C52E9"/>
    <w:rsid w:val="000D060C"/>
    <w:rsid w:val="000D19FC"/>
    <w:rsid w:val="000F3CC4"/>
    <w:rsid w:val="001036AF"/>
    <w:rsid w:val="00104F90"/>
    <w:rsid w:val="00110EDC"/>
    <w:rsid w:val="00111B4B"/>
    <w:rsid w:val="001149A8"/>
    <w:rsid w:val="00122C91"/>
    <w:rsid w:val="00126070"/>
    <w:rsid w:val="001559C6"/>
    <w:rsid w:val="0016426E"/>
    <w:rsid w:val="00164E39"/>
    <w:rsid w:val="001651F9"/>
    <w:rsid w:val="00166828"/>
    <w:rsid w:val="00180F56"/>
    <w:rsid w:val="001817DD"/>
    <w:rsid w:val="00183EDC"/>
    <w:rsid w:val="001900F2"/>
    <w:rsid w:val="00191592"/>
    <w:rsid w:val="00195A1E"/>
    <w:rsid w:val="001A4881"/>
    <w:rsid w:val="001C0B59"/>
    <w:rsid w:val="001C484D"/>
    <w:rsid w:val="001C5437"/>
    <w:rsid w:val="001C7514"/>
    <w:rsid w:val="001D6760"/>
    <w:rsid w:val="001E49CB"/>
    <w:rsid w:val="00200679"/>
    <w:rsid w:val="002049EC"/>
    <w:rsid w:val="00210E29"/>
    <w:rsid w:val="0022232C"/>
    <w:rsid w:val="0022599B"/>
    <w:rsid w:val="002431D4"/>
    <w:rsid w:val="002509F6"/>
    <w:rsid w:val="00252066"/>
    <w:rsid w:val="00257015"/>
    <w:rsid w:val="00264B79"/>
    <w:rsid w:val="0027544C"/>
    <w:rsid w:val="00277298"/>
    <w:rsid w:val="002920E6"/>
    <w:rsid w:val="00295B09"/>
    <w:rsid w:val="00295C16"/>
    <w:rsid w:val="002A064C"/>
    <w:rsid w:val="002A13F1"/>
    <w:rsid w:val="002A3FF3"/>
    <w:rsid w:val="002B190B"/>
    <w:rsid w:val="002B22E0"/>
    <w:rsid w:val="002B426A"/>
    <w:rsid w:val="002C114A"/>
    <w:rsid w:val="002C2005"/>
    <w:rsid w:val="002E5B82"/>
    <w:rsid w:val="002F3EEA"/>
    <w:rsid w:val="003162A4"/>
    <w:rsid w:val="00325627"/>
    <w:rsid w:val="0033186D"/>
    <w:rsid w:val="00337BE0"/>
    <w:rsid w:val="00352B63"/>
    <w:rsid w:val="0036026C"/>
    <w:rsid w:val="0036360A"/>
    <w:rsid w:val="003675A4"/>
    <w:rsid w:val="00367E0B"/>
    <w:rsid w:val="0037282F"/>
    <w:rsid w:val="0038677D"/>
    <w:rsid w:val="003A239D"/>
    <w:rsid w:val="003A2BA9"/>
    <w:rsid w:val="003B656E"/>
    <w:rsid w:val="003D0CB1"/>
    <w:rsid w:val="003D431B"/>
    <w:rsid w:val="003F30E9"/>
    <w:rsid w:val="003F53CE"/>
    <w:rsid w:val="004051A3"/>
    <w:rsid w:val="00406456"/>
    <w:rsid w:val="00407DA0"/>
    <w:rsid w:val="00414B8A"/>
    <w:rsid w:val="00425645"/>
    <w:rsid w:val="00427740"/>
    <w:rsid w:val="00432131"/>
    <w:rsid w:val="00441A8B"/>
    <w:rsid w:val="00470A6B"/>
    <w:rsid w:val="00477065"/>
    <w:rsid w:val="0048463D"/>
    <w:rsid w:val="004874FD"/>
    <w:rsid w:val="00496C33"/>
    <w:rsid w:val="004972AF"/>
    <w:rsid w:val="004B5261"/>
    <w:rsid w:val="004C6406"/>
    <w:rsid w:val="004D0657"/>
    <w:rsid w:val="004D082C"/>
    <w:rsid w:val="004D2769"/>
    <w:rsid w:val="004D3F8C"/>
    <w:rsid w:val="004D694B"/>
    <w:rsid w:val="004E260C"/>
    <w:rsid w:val="004E6103"/>
    <w:rsid w:val="004F2710"/>
    <w:rsid w:val="004F68FB"/>
    <w:rsid w:val="0050131A"/>
    <w:rsid w:val="005049EC"/>
    <w:rsid w:val="00510D0B"/>
    <w:rsid w:val="0052379D"/>
    <w:rsid w:val="005258C5"/>
    <w:rsid w:val="005268B9"/>
    <w:rsid w:val="0053341D"/>
    <w:rsid w:val="00541BAB"/>
    <w:rsid w:val="005420A7"/>
    <w:rsid w:val="00551988"/>
    <w:rsid w:val="00596F81"/>
    <w:rsid w:val="00597A79"/>
    <w:rsid w:val="005A0214"/>
    <w:rsid w:val="005A29D7"/>
    <w:rsid w:val="005B7DCD"/>
    <w:rsid w:val="005C29DB"/>
    <w:rsid w:val="005C72C8"/>
    <w:rsid w:val="005D6D7F"/>
    <w:rsid w:val="005E2050"/>
    <w:rsid w:val="005E5CED"/>
    <w:rsid w:val="005F6C64"/>
    <w:rsid w:val="00605EC3"/>
    <w:rsid w:val="00624357"/>
    <w:rsid w:val="00632076"/>
    <w:rsid w:val="0064799D"/>
    <w:rsid w:val="00657980"/>
    <w:rsid w:val="00666347"/>
    <w:rsid w:val="00671A7E"/>
    <w:rsid w:val="0069084E"/>
    <w:rsid w:val="006A19A1"/>
    <w:rsid w:val="006B77D0"/>
    <w:rsid w:val="006C4A6B"/>
    <w:rsid w:val="006D7552"/>
    <w:rsid w:val="006E13A6"/>
    <w:rsid w:val="006E4838"/>
    <w:rsid w:val="006E71A3"/>
    <w:rsid w:val="0070089B"/>
    <w:rsid w:val="007122BE"/>
    <w:rsid w:val="0072247A"/>
    <w:rsid w:val="007229A6"/>
    <w:rsid w:val="007262FA"/>
    <w:rsid w:val="00742374"/>
    <w:rsid w:val="00742D1C"/>
    <w:rsid w:val="007438CB"/>
    <w:rsid w:val="0074744C"/>
    <w:rsid w:val="00753CA6"/>
    <w:rsid w:val="00755572"/>
    <w:rsid w:val="00761DDD"/>
    <w:rsid w:val="00770627"/>
    <w:rsid w:val="00771F71"/>
    <w:rsid w:val="00772DA9"/>
    <w:rsid w:val="00791187"/>
    <w:rsid w:val="007A50F2"/>
    <w:rsid w:val="007C138C"/>
    <w:rsid w:val="007C1911"/>
    <w:rsid w:val="007C35B3"/>
    <w:rsid w:val="007E72E4"/>
    <w:rsid w:val="007F1290"/>
    <w:rsid w:val="007F581F"/>
    <w:rsid w:val="00823A96"/>
    <w:rsid w:val="00860284"/>
    <w:rsid w:val="00893F8A"/>
    <w:rsid w:val="00894CC4"/>
    <w:rsid w:val="00894E1E"/>
    <w:rsid w:val="0089682B"/>
    <w:rsid w:val="0089773E"/>
    <w:rsid w:val="008B3192"/>
    <w:rsid w:val="008D3446"/>
    <w:rsid w:val="008D7E65"/>
    <w:rsid w:val="008E0FA1"/>
    <w:rsid w:val="008F291F"/>
    <w:rsid w:val="008F2925"/>
    <w:rsid w:val="008F385A"/>
    <w:rsid w:val="008F6420"/>
    <w:rsid w:val="0093061B"/>
    <w:rsid w:val="00932CCA"/>
    <w:rsid w:val="00953682"/>
    <w:rsid w:val="009908D0"/>
    <w:rsid w:val="009A2E0E"/>
    <w:rsid w:val="009C610D"/>
    <w:rsid w:val="009D4D91"/>
    <w:rsid w:val="009E1443"/>
    <w:rsid w:val="009E5970"/>
    <w:rsid w:val="009E632D"/>
    <w:rsid w:val="009F7D56"/>
    <w:rsid w:val="00A03EED"/>
    <w:rsid w:val="00A04AC2"/>
    <w:rsid w:val="00A16346"/>
    <w:rsid w:val="00A17665"/>
    <w:rsid w:val="00A2797F"/>
    <w:rsid w:val="00A3168A"/>
    <w:rsid w:val="00A32448"/>
    <w:rsid w:val="00A40669"/>
    <w:rsid w:val="00A424D9"/>
    <w:rsid w:val="00A6220B"/>
    <w:rsid w:val="00A66F20"/>
    <w:rsid w:val="00A71BF6"/>
    <w:rsid w:val="00A8788D"/>
    <w:rsid w:val="00A96C2E"/>
    <w:rsid w:val="00A979BB"/>
    <w:rsid w:val="00AA1477"/>
    <w:rsid w:val="00AA704D"/>
    <w:rsid w:val="00AC214F"/>
    <w:rsid w:val="00AC49DE"/>
    <w:rsid w:val="00AC71DF"/>
    <w:rsid w:val="00AD0E1D"/>
    <w:rsid w:val="00AD1E4A"/>
    <w:rsid w:val="00AD40FF"/>
    <w:rsid w:val="00AE60F3"/>
    <w:rsid w:val="00AF70E9"/>
    <w:rsid w:val="00B0435C"/>
    <w:rsid w:val="00B0587F"/>
    <w:rsid w:val="00B22575"/>
    <w:rsid w:val="00B4439C"/>
    <w:rsid w:val="00B45498"/>
    <w:rsid w:val="00B55C43"/>
    <w:rsid w:val="00B619CF"/>
    <w:rsid w:val="00B646DD"/>
    <w:rsid w:val="00B67B7C"/>
    <w:rsid w:val="00B75314"/>
    <w:rsid w:val="00B75925"/>
    <w:rsid w:val="00B86A43"/>
    <w:rsid w:val="00B97209"/>
    <w:rsid w:val="00BA088E"/>
    <w:rsid w:val="00BA3438"/>
    <w:rsid w:val="00BA3A72"/>
    <w:rsid w:val="00BA3EC5"/>
    <w:rsid w:val="00BB2CA2"/>
    <w:rsid w:val="00BC0CC0"/>
    <w:rsid w:val="00BE1F18"/>
    <w:rsid w:val="00BE54D2"/>
    <w:rsid w:val="00C06563"/>
    <w:rsid w:val="00C07BB2"/>
    <w:rsid w:val="00C1799A"/>
    <w:rsid w:val="00C25840"/>
    <w:rsid w:val="00C258BA"/>
    <w:rsid w:val="00C27E6B"/>
    <w:rsid w:val="00C30257"/>
    <w:rsid w:val="00C323E8"/>
    <w:rsid w:val="00C378F8"/>
    <w:rsid w:val="00C50CAD"/>
    <w:rsid w:val="00C54FF5"/>
    <w:rsid w:val="00C559DC"/>
    <w:rsid w:val="00C66F98"/>
    <w:rsid w:val="00C74788"/>
    <w:rsid w:val="00C8586C"/>
    <w:rsid w:val="00C91E71"/>
    <w:rsid w:val="00CA38A0"/>
    <w:rsid w:val="00CB0AE8"/>
    <w:rsid w:val="00CB2E29"/>
    <w:rsid w:val="00CB692A"/>
    <w:rsid w:val="00CD5500"/>
    <w:rsid w:val="00CE1D3A"/>
    <w:rsid w:val="00CF4A44"/>
    <w:rsid w:val="00D16295"/>
    <w:rsid w:val="00D329FA"/>
    <w:rsid w:val="00D33CF2"/>
    <w:rsid w:val="00D34E2E"/>
    <w:rsid w:val="00D3563E"/>
    <w:rsid w:val="00D47677"/>
    <w:rsid w:val="00D61890"/>
    <w:rsid w:val="00D636C0"/>
    <w:rsid w:val="00D641C6"/>
    <w:rsid w:val="00D91A21"/>
    <w:rsid w:val="00DC02EC"/>
    <w:rsid w:val="00DC09DA"/>
    <w:rsid w:val="00DC4C3D"/>
    <w:rsid w:val="00DD1729"/>
    <w:rsid w:val="00DD6450"/>
    <w:rsid w:val="00DE1CF5"/>
    <w:rsid w:val="00DF4ED4"/>
    <w:rsid w:val="00E13492"/>
    <w:rsid w:val="00E279BD"/>
    <w:rsid w:val="00E347DB"/>
    <w:rsid w:val="00E51D80"/>
    <w:rsid w:val="00E60666"/>
    <w:rsid w:val="00E71BD4"/>
    <w:rsid w:val="00E731BA"/>
    <w:rsid w:val="00E87D74"/>
    <w:rsid w:val="00EA455D"/>
    <w:rsid w:val="00EA577C"/>
    <w:rsid w:val="00EB5AAA"/>
    <w:rsid w:val="00EB757A"/>
    <w:rsid w:val="00EC1D58"/>
    <w:rsid w:val="00ED1BCF"/>
    <w:rsid w:val="00EE5A75"/>
    <w:rsid w:val="00EF4D81"/>
    <w:rsid w:val="00F01C57"/>
    <w:rsid w:val="00F036FD"/>
    <w:rsid w:val="00F055F4"/>
    <w:rsid w:val="00F2322C"/>
    <w:rsid w:val="00F23675"/>
    <w:rsid w:val="00F24FB3"/>
    <w:rsid w:val="00F3128A"/>
    <w:rsid w:val="00F313E6"/>
    <w:rsid w:val="00F320FC"/>
    <w:rsid w:val="00F64787"/>
    <w:rsid w:val="00F678DB"/>
    <w:rsid w:val="00F91A3E"/>
    <w:rsid w:val="00FA2DD5"/>
    <w:rsid w:val="00FA538C"/>
    <w:rsid w:val="00FB09CB"/>
    <w:rsid w:val="00FB0FD5"/>
    <w:rsid w:val="00FB589E"/>
    <w:rsid w:val="00FC1719"/>
    <w:rsid w:val="00FC4D79"/>
    <w:rsid w:val="00FE6020"/>
    <w:rsid w:val="00FF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742D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742D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2</Pages>
  <Words>547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Oponentní posudek diplomové práce</vt:lpstr>
    </vt:vector>
  </TitlesOfParts>
  <Company>UPa</Company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Oponentní posudek diplomové práce</dc:title>
  <dc:creator>Libor Kupka</dc:creator>
  <cp:lastModifiedBy>Libor Kupka</cp:lastModifiedBy>
  <cp:revision>17</cp:revision>
  <cp:lastPrinted>2010-06-15T07:10:00Z</cp:lastPrinted>
  <dcterms:created xsi:type="dcterms:W3CDTF">2015-06-02T08:50:00Z</dcterms:created>
  <dcterms:modified xsi:type="dcterms:W3CDTF">2015-06-04T09:27:00Z</dcterms:modified>
</cp:coreProperties>
</file>