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71EC" w:rsidRDefault="00BA71EC" w:rsidP="00BA71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Posudek bakalářské práce</w:t>
      </w:r>
    </w:p>
    <w:p w:rsidR="00BA71EC" w:rsidRDefault="00BA71EC" w:rsidP="00BA71EC">
      <w:pPr>
        <w:rPr>
          <w:rFonts w:ascii="Times New Roman" w:hAnsi="Times New Roman" w:cs="Times New Roman"/>
          <w:sz w:val="24"/>
          <w:szCs w:val="24"/>
        </w:rPr>
      </w:pPr>
    </w:p>
    <w:p w:rsidR="00BA71EC" w:rsidRDefault="00BA71EC" w:rsidP="00BA71E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Autorka:  </w:t>
      </w:r>
      <w:r>
        <w:rPr>
          <w:rFonts w:ascii="Times New Roman" w:hAnsi="Times New Roman" w:cs="Times New Roman"/>
          <w:b/>
          <w:sz w:val="24"/>
          <w:szCs w:val="24"/>
        </w:rPr>
        <w:t>Jana Blahútová</w:t>
      </w:r>
    </w:p>
    <w:p w:rsidR="00BA71EC" w:rsidRDefault="00BA71EC" w:rsidP="00BA71EC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Název: </w:t>
      </w:r>
      <w:proofErr w:type="spellStart"/>
      <w:r w:rsidRPr="00BA71EC">
        <w:rPr>
          <w:rFonts w:ascii="TimesNewRomanPSMT" w:hAnsi="TimesNewRomanPSMT" w:cs="TimesNewRomanPSMT"/>
          <w:b/>
          <w:sz w:val="28"/>
          <w:szCs w:val="28"/>
        </w:rPr>
        <w:t>Das</w:t>
      </w:r>
      <w:proofErr w:type="spellEnd"/>
      <w:r w:rsidRPr="00BA71EC">
        <w:rPr>
          <w:rFonts w:ascii="TimesNewRomanPSMT" w:hAnsi="TimesNewRomanPSMT" w:cs="TimesNewRomanPSMT"/>
          <w:b/>
          <w:sz w:val="28"/>
          <w:szCs w:val="28"/>
        </w:rPr>
        <w:t xml:space="preserve"> </w:t>
      </w:r>
      <w:proofErr w:type="spellStart"/>
      <w:r w:rsidRPr="00BA71EC">
        <w:rPr>
          <w:rFonts w:ascii="TimesNewRomanPSMT" w:hAnsi="TimesNewRomanPSMT" w:cs="TimesNewRomanPSMT"/>
          <w:b/>
          <w:sz w:val="28"/>
          <w:szCs w:val="28"/>
        </w:rPr>
        <w:t>Weltbild</w:t>
      </w:r>
      <w:proofErr w:type="spellEnd"/>
      <w:r w:rsidRPr="00BA71EC">
        <w:rPr>
          <w:rFonts w:ascii="TimesNewRomanPSMT" w:hAnsi="TimesNewRomanPSMT" w:cs="TimesNewRomanPSMT"/>
          <w:b/>
          <w:sz w:val="28"/>
          <w:szCs w:val="28"/>
        </w:rPr>
        <w:t xml:space="preserve"> in den </w:t>
      </w:r>
      <w:proofErr w:type="spellStart"/>
      <w:r w:rsidRPr="00BA71EC">
        <w:rPr>
          <w:rFonts w:ascii="TimesNewRomanPSMT" w:hAnsi="TimesNewRomanPSMT" w:cs="TimesNewRomanPSMT"/>
          <w:b/>
          <w:sz w:val="28"/>
          <w:szCs w:val="28"/>
        </w:rPr>
        <w:t>Erzählungen</w:t>
      </w:r>
      <w:proofErr w:type="spellEnd"/>
      <w:r w:rsidRPr="00BA71EC">
        <w:rPr>
          <w:rFonts w:ascii="TimesNewRomanPSMT" w:hAnsi="TimesNewRomanPSMT" w:cs="TimesNewRomanPSMT"/>
          <w:b/>
          <w:sz w:val="28"/>
          <w:szCs w:val="28"/>
        </w:rPr>
        <w:t xml:space="preserve"> von </w:t>
      </w:r>
      <w:proofErr w:type="spellStart"/>
      <w:r w:rsidRPr="00BA71EC">
        <w:rPr>
          <w:rFonts w:ascii="TimesNewRomanPSMT" w:hAnsi="TimesNewRomanPSMT" w:cs="TimesNewRomanPSMT"/>
          <w:b/>
          <w:sz w:val="28"/>
          <w:szCs w:val="28"/>
        </w:rPr>
        <w:t>Clemens</w:t>
      </w:r>
      <w:proofErr w:type="spellEnd"/>
      <w:r w:rsidRPr="00BA71EC">
        <w:rPr>
          <w:rFonts w:ascii="TimesNewRomanPSMT" w:hAnsi="TimesNewRomanPSMT" w:cs="TimesNewRomanPSMT"/>
          <w:b/>
          <w:sz w:val="28"/>
          <w:szCs w:val="28"/>
        </w:rPr>
        <w:t xml:space="preserve"> </w:t>
      </w:r>
      <w:proofErr w:type="spellStart"/>
      <w:r w:rsidRPr="00BA71EC">
        <w:rPr>
          <w:rFonts w:ascii="TimesNewRomanPSMT" w:hAnsi="TimesNewRomanPSMT" w:cs="TimesNewRomanPSMT"/>
          <w:b/>
          <w:sz w:val="28"/>
          <w:szCs w:val="28"/>
        </w:rPr>
        <w:t>Meyer</w:t>
      </w:r>
      <w:proofErr w:type="spellEnd"/>
    </w:p>
    <w:p w:rsidR="00BA71EC" w:rsidRDefault="00BA71EC" w:rsidP="00BA71EC">
      <w:pPr>
        <w:pStyle w:val="Default"/>
        <w:rPr>
          <w:rFonts w:ascii="Times New Roman" w:hAnsi="Times New Roman" w:cs="Times New Roman"/>
        </w:rPr>
      </w:pPr>
    </w:p>
    <w:p w:rsidR="00BA71EC" w:rsidRDefault="00BA71EC" w:rsidP="00BA71EC">
      <w:pPr>
        <w:pStyle w:val="Default"/>
        <w:rPr>
          <w:rFonts w:ascii="Times New Roman" w:hAnsi="Times New Roman" w:cs="Times New Roman"/>
        </w:rPr>
      </w:pPr>
    </w:p>
    <w:p w:rsidR="00BA71EC" w:rsidRDefault="00BA71EC" w:rsidP="00BA71EC">
      <w:pPr>
        <w:pStyle w:val="Default"/>
        <w:rPr>
          <w:rFonts w:ascii="Times New Roman" w:hAnsi="Times New Roman" w:cs="Times New Roman"/>
        </w:rPr>
      </w:pPr>
    </w:p>
    <w:p w:rsidR="00BA71EC" w:rsidRDefault="003E030C" w:rsidP="00BA71EC">
      <w:pPr>
        <w:pStyle w:val="Default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 xml:space="preserve">Krize postmoderního člověka je jedním z hlavních témat současné světové literární tvorby. Také v souboru povídek </w:t>
      </w:r>
      <w:proofErr w:type="spellStart"/>
      <w:r>
        <w:rPr>
          <w:rFonts w:ascii="Times New Roman" w:hAnsi="Times New Roman" w:cs="Times New Roman"/>
          <w:iCs/>
        </w:rPr>
        <w:t>Clemense</w:t>
      </w:r>
      <w:proofErr w:type="spellEnd"/>
      <w:r>
        <w:rPr>
          <w:rFonts w:ascii="Times New Roman" w:hAnsi="Times New Roman" w:cs="Times New Roman"/>
          <w:iCs/>
        </w:rPr>
        <w:t xml:space="preserve"> </w:t>
      </w:r>
      <w:proofErr w:type="spellStart"/>
      <w:r>
        <w:rPr>
          <w:rFonts w:ascii="Times New Roman" w:hAnsi="Times New Roman" w:cs="Times New Roman"/>
          <w:iCs/>
        </w:rPr>
        <w:t>Meyera</w:t>
      </w:r>
      <w:proofErr w:type="spellEnd"/>
      <w:r>
        <w:rPr>
          <w:rFonts w:ascii="Times New Roman" w:hAnsi="Times New Roman" w:cs="Times New Roman"/>
          <w:iCs/>
        </w:rPr>
        <w:t xml:space="preserve"> můžeme sledovat prudké zvraty v osudech jeho antihrdinů, momenty bezvýchodnosti, pocity nicoty a marného hledání smyslu života. Cílem předkládané práce bylo zachytit obraz světa tak, jak ho autor vidí prostřednictvím příběhů postav svých povídek.</w:t>
      </w:r>
    </w:p>
    <w:p w:rsidR="003E030C" w:rsidRDefault="003E030C" w:rsidP="00BA71EC">
      <w:pPr>
        <w:pStyle w:val="Default"/>
        <w:jc w:val="both"/>
        <w:rPr>
          <w:rFonts w:ascii="Times New Roman" w:hAnsi="Times New Roman" w:cs="Times New Roman"/>
          <w:iCs/>
        </w:rPr>
      </w:pPr>
    </w:p>
    <w:p w:rsidR="003E030C" w:rsidRDefault="003E030C" w:rsidP="00BA71EC">
      <w:pPr>
        <w:pStyle w:val="Default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 xml:space="preserve">Autorka rozděluje předkládanou práci do čtyř dílů. V prvním se věnuje osobnosti autora a jeho cestě k literární tvorbě. Druhý díl sestává z výčtu motivů v jeho povídkovém souboru </w:t>
      </w:r>
      <w:r>
        <w:rPr>
          <w:rFonts w:ascii="Times New Roman" w:hAnsi="Times New Roman" w:cs="Times New Roman"/>
          <w:i/>
          <w:iCs/>
        </w:rPr>
        <w:t xml:space="preserve">Die </w:t>
      </w:r>
      <w:proofErr w:type="spellStart"/>
      <w:r>
        <w:rPr>
          <w:rFonts w:ascii="Times New Roman" w:hAnsi="Times New Roman" w:cs="Times New Roman"/>
          <w:i/>
          <w:iCs/>
        </w:rPr>
        <w:t>Nacht</w:t>
      </w:r>
      <w:proofErr w:type="spellEnd"/>
      <w:r>
        <w:rPr>
          <w:rFonts w:ascii="Times New Roman" w:hAnsi="Times New Roman" w:cs="Times New Roman"/>
          <w:i/>
          <w:iCs/>
        </w:rPr>
        <w:t xml:space="preserve">, </w:t>
      </w:r>
      <w:proofErr w:type="spellStart"/>
      <w:r>
        <w:rPr>
          <w:rFonts w:ascii="Times New Roman" w:hAnsi="Times New Roman" w:cs="Times New Roman"/>
          <w:i/>
          <w:iCs/>
        </w:rPr>
        <w:t>die</w:t>
      </w:r>
      <w:proofErr w:type="spellEnd"/>
      <w:r>
        <w:rPr>
          <w:rFonts w:ascii="Times New Roman" w:hAnsi="Times New Roman" w:cs="Times New Roman"/>
          <w:i/>
          <w:iCs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</w:rPr>
        <w:t>Lichter</w:t>
      </w:r>
      <w:proofErr w:type="spellEnd"/>
      <w:r>
        <w:rPr>
          <w:rFonts w:ascii="Times New Roman" w:hAnsi="Times New Roman" w:cs="Times New Roman"/>
          <w:i/>
          <w:iCs/>
        </w:rPr>
        <w:t xml:space="preserve">, </w:t>
      </w:r>
      <w:r>
        <w:rPr>
          <w:rFonts w:ascii="Times New Roman" w:hAnsi="Times New Roman" w:cs="Times New Roman"/>
          <w:iCs/>
        </w:rPr>
        <w:t>který se současně prolíná s charakteristikou postav. Třetí část je věnována jazykové analýze díla a čtvrtá krátce popisuje autobiografické rysy</w:t>
      </w:r>
      <w:r w:rsidR="00CF7769">
        <w:rPr>
          <w:rFonts w:ascii="Times New Roman" w:hAnsi="Times New Roman" w:cs="Times New Roman"/>
          <w:iCs/>
        </w:rPr>
        <w:t xml:space="preserve"> uvedeného povídkového souboru.</w:t>
      </w:r>
    </w:p>
    <w:p w:rsidR="00CF7769" w:rsidRDefault="00CF7769" w:rsidP="00BA71EC">
      <w:pPr>
        <w:pStyle w:val="Default"/>
        <w:jc w:val="both"/>
        <w:rPr>
          <w:rFonts w:ascii="Times New Roman" w:hAnsi="Times New Roman" w:cs="Times New Roman"/>
          <w:iCs/>
        </w:rPr>
      </w:pPr>
    </w:p>
    <w:p w:rsidR="00836F82" w:rsidRDefault="00CF7769" w:rsidP="00BA71EC">
      <w:pPr>
        <w:pStyle w:val="Default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 xml:space="preserve">Práce vyniká logickou strukturou, jednotlivé </w:t>
      </w:r>
      <w:r w:rsidR="00836F82">
        <w:rPr>
          <w:rFonts w:ascii="Times New Roman" w:hAnsi="Times New Roman" w:cs="Times New Roman"/>
          <w:iCs/>
        </w:rPr>
        <w:t>kapitoly a části</w:t>
      </w:r>
      <w:r>
        <w:rPr>
          <w:rFonts w:ascii="Times New Roman" w:hAnsi="Times New Roman" w:cs="Times New Roman"/>
          <w:iCs/>
        </w:rPr>
        <w:t xml:space="preserve"> na sebe plynule navazují</w:t>
      </w:r>
      <w:r w:rsidR="00836F82">
        <w:rPr>
          <w:rFonts w:ascii="Times New Roman" w:hAnsi="Times New Roman" w:cs="Times New Roman"/>
          <w:iCs/>
        </w:rPr>
        <w:t>. Autorka zde prokazuje schopnost samostatné formulace problému, práce se sekundárními zdroji informací a vyvození logického závěru. Po jazykové stránce je práce na vynikající úrovni.</w:t>
      </w:r>
    </w:p>
    <w:p w:rsidR="00CF7769" w:rsidRDefault="00CF7769" w:rsidP="00BA71EC">
      <w:pPr>
        <w:pStyle w:val="Default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 xml:space="preserve"> </w:t>
      </w:r>
    </w:p>
    <w:p w:rsidR="00BA71EC" w:rsidRDefault="00836F82" w:rsidP="00BA71EC">
      <w:pPr>
        <w:pStyle w:val="Default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 xml:space="preserve">Při obhajobě by se autorka mohla zamyslet nad problematikou zrání člověka, jak ji v knize </w:t>
      </w:r>
      <w:r>
        <w:rPr>
          <w:rFonts w:ascii="Times New Roman" w:hAnsi="Times New Roman" w:cs="Times New Roman"/>
          <w:i/>
          <w:iCs/>
        </w:rPr>
        <w:t xml:space="preserve">Die </w:t>
      </w:r>
      <w:proofErr w:type="spellStart"/>
      <w:r>
        <w:rPr>
          <w:rFonts w:ascii="Times New Roman" w:hAnsi="Times New Roman" w:cs="Times New Roman"/>
          <w:i/>
          <w:iCs/>
        </w:rPr>
        <w:t>Nacht</w:t>
      </w:r>
      <w:proofErr w:type="spellEnd"/>
      <w:r>
        <w:rPr>
          <w:rFonts w:ascii="Times New Roman" w:hAnsi="Times New Roman" w:cs="Times New Roman"/>
          <w:i/>
          <w:iCs/>
        </w:rPr>
        <w:t xml:space="preserve">, </w:t>
      </w:r>
      <w:proofErr w:type="spellStart"/>
      <w:r>
        <w:rPr>
          <w:rFonts w:ascii="Times New Roman" w:hAnsi="Times New Roman" w:cs="Times New Roman"/>
          <w:i/>
          <w:iCs/>
        </w:rPr>
        <w:t>die</w:t>
      </w:r>
      <w:proofErr w:type="spellEnd"/>
      <w:r>
        <w:rPr>
          <w:rFonts w:ascii="Times New Roman" w:hAnsi="Times New Roman" w:cs="Times New Roman"/>
          <w:i/>
          <w:iCs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</w:rPr>
        <w:t>Lichter</w:t>
      </w:r>
      <w:proofErr w:type="spellEnd"/>
      <w:r>
        <w:rPr>
          <w:rFonts w:ascii="Times New Roman" w:hAnsi="Times New Roman" w:cs="Times New Roman"/>
          <w:i/>
          <w:iCs/>
        </w:rPr>
        <w:t xml:space="preserve"> </w:t>
      </w:r>
      <w:r>
        <w:rPr>
          <w:rFonts w:ascii="Times New Roman" w:hAnsi="Times New Roman" w:cs="Times New Roman"/>
          <w:iCs/>
        </w:rPr>
        <w:t xml:space="preserve">popisuje </w:t>
      </w:r>
      <w:proofErr w:type="spellStart"/>
      <w:r>
        <w:rPr>
          <w:rFonts w:ascii="Times New Roman" w:hAnsi="Times New Roman" w:cs="Times New Roman"/>
          <w:iCs/>
        </w:rPr>
        <w:t>Clemens</w:t>
      </w:r>
      <w:proofErr w:type="spellEnd"/>
      <w:r>
        <w:rPr>
          <w:rFonts w:ascii="Times New Roman" w:hAnsi="Times New Roman" w:cs="Times New Roman"/>
          <w:iCs/>
        </w:rPr>
        <w:t xml:space="preserve"> </w:t>
      </w:r>
      <w:proofErr w:type="spellStart"/>
      <w:r>
        <w:rPr>
          <w:rFonts w:ascii="Times New Roman" w:hAnsi="Times New Roman" w:cs="Times New Roman"/>
          <w:iCs/>
        </w:rPr>
        <w:t>Meyer</w:t>
      </w:r>
      <w:proofErr w:type="spellEnd"/>
      <w:r>
        <w:rPr>
          <w:rFonts w:ascii="Times New Roman" w:hAnsi="Times New Roman" w:cs="Times New Roman"/>
          <w:iCs/>
        </w:rPr>
        <w:t xml:space="preserve"> a </w:t>
      </w:r>
      <w:r w:rsidR="001A59D0">
        <w:rPr>
          <w:rFonts w:ascii="Times New Roman" w:hAnsi="Times New Roman" w:cs="Times New Roman"/>
          <w:iCs/>
        </w:rPr>
        <w:t>pohovořit o aktuálnosti díla.</w:t>
      </w:r>
    </w:p>
    <w:p w:rsidR="001A59D0" w:rsidRDefault="001A59D0" w:rsidP="00BA71EC">
      <w:pPr>
        <w:pStyle w:val="Default"/>
        <w:jc w:val="both"/>
        <w:rPr>
          <w:rFonts w:ascii="Times New Roman" w:hAnsi="Times New Roman" w:cs="Times New Roman"/>
          <w:iCs/>
        </w:rPr>
      </w:pPr>
    </w:p>
    <w:p w:rsidR="001A59D0" w:rsidRDefault="001A59D0" w:rsidP="00BA71EC">
      <w:pPr>
        <w:pStyle w:val="Default"/>
        <w:jc w:val="both"/>
        <w:rPr>
          <w:rFonts w:ascii="Times New Roman" w:hAnsi="Times New Roman" w:cs="Times New Roman"/>
          <w:iCs/>
        </w:rPr>
      </w:pPr>
    </w:p>
    <w:p w:rsidR="001A59D0" w:rsidRDefault="001A59D0" w:rsidP="00BA71EC">
      <w:pPr>
        <w:pStyle w:val="Default"/>
        <w:jc w:val="both"/>
        <w:rPr>
          <w:rFonts w:ascii="Times New Roman" w:hAnsi="Times New Roman" w:cs="Times New Roman"/>
          <w:iCs/>
        </w:rPr>
      </w:pPr>
    </w:p>
    <w:p w:rsidR="001A59D0" w:rsidRDefault="001A59D0" w:rsidP="00BA71EC">
      <w:pPr>
        <w:pStyle w:val="Default"/>
        <w:jc w:val="both"/>
        <w:rPr>
          <w:rFonts w:ascii="Times New Roman" w:hAnsi="Times New Roman" w:cs="Times New Roman"/>
          <w:iCs/>
        </w:rPr>
      </w:pPr>
    </w:p>
    <w:p w:rsidR="001A59D0" w:rsidRPr="00836F82" w:rsidRDefault="001A59D0" w:rsidP="00BA71EC">
      <w:pPr>
        <w:pStyle w:val="Default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>Předkládanou práci hodnotím</w:t>
      </w:r>
    </w:p>
    <w:p w:rsidR="00BA71EC" w:rsidRDefault="00BA71EC" w:rsidP="00BA71EC">
      <w:pPr>
        <w:pStyle w:val="Default"/>
        <w:jc w:val="both"/>
        <w:rPr>
          <w:rFonts w:ascii="Times New Roman" w:hAnsi="Times New Roman" w:cs="Times New Roman"/>
          <w:iCs/>
        </w:rPr>
      </w:pPr>
    </w:p>
    <w:p w:rsidR="00BA71EC" w:rsidRDefault="00BA71EC" w:rsidP="00BA71EC">
      <w:pPr>
        <w:pStyle w:val="Default"/>
        <w:jc w:val="both"/>
        <w:rPr>
          <w:rFonts w:ascii="Times New Roman" w:hAnsi="Times New Roman" w:cs="Times New Roman"/>
        </w:rPr>
      </w:pPr>
    </w:p>
    <w:p w:rsidR="00BA71EC" w:rsidRDefault="00BA71EC" w:rsidP="00BA71EC">
      <w:pPr>
        <w:pStyle w:val="Default"/>
        <w:rPr>
          <w:rFonts w:ascii="Times New Roman" w:hAnsi="Times New Roman" w:cs="Times New Roman"/>
        </w:rPr>
      </w:pPr>
    </w:p>
    <w:p w:rsidR="00BA71EC" w:rsidRDefault="00BA71EC" w:rsidP="00BA71EC">
      <w:pPr>
        <w:pStyle w:val="Default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výborně (A)</w:t>
      </w:r>
    </w:p>
    <w:p w:rsidR="00BA71EC" w:rsidRDefault="00BA71EC" w:rsidP="00BA71EC">
      <w:pPr>
        <w:pStyle w:val="Default"/>
        <w:jc w:val="center"/>
        <w:rPr>
          <w:rFonts w:ascii="Times New Roman" w:hAnsi="Times New Roman" w:cs="Times New Roman"/>
          <w:b/>
        </w:rPr>
      </w:pPr>
    </w:p>
    <w:p w:rsidR="00BA71EC" w:rsidRDefault="00BA71EC" w:rsidP="00BA71EC">
      <w:pPr>
        <w:pStyle w:val="Default"/>
        <w:jc w:val="center"/>
        <w:rPr>
          <w:rFonts w:ascii="Times New Roman" w:hAnsi="Times New Roman" w:cs="Times New Roman"/>
          <w:b/>
        </w:rPr>
      </w:pPr>
    </w:p>
    <w:p w:rsidR="00BA71EC" w:rsidRDefault="00BA71EC" w:rsidP="00BA71EC">
      <w:pPr>
        <w:pStyle w:val="Default"/>
        <w:jc w:val="center"/>
        <w:rPr>
          <w:rFonts w:ascii="Times New Roman" w:hAnsi="Times New Roman" w:cs="Times New Roman"/>
          <w:b/>
        </w:rPr>
      </w:pPr>
    </w:p>
    <w:p w:rsidR="00BA71EC" w:rsidRDefault="00BA71EC" w:rsidP="00BA71EC">
      <w:pPr>
        <w:pStyle w:val="Default"/>
        <w:jc w:val="center"/>
        <w:rPr>
          <w:rFonts w:ascii="Times New Roman" w:hAnsi="Times New Roman" w:cs="Times New Roman"/>
          <w:b/>
        </w:rPr>
      </w:pPr>
    </w:p>
    <w:p w:rsidR="00BA71EC" w:rsidRDefault="00BA71EC" w:rsidP="00BA71EC">
      <w:pPr>
        <w:pStyle w:val="Default"/>
        <w:rPr>
          <w:rFonts w:ascii="Times New Roman" w:hAnsi="Times New Roman" w:cs="Times New Roman"/>
        </w:rPr>
      </w:pPr>
    </w:p>
    <w:p w:rsidR="00BA71EC" w:rsidRDefault="00BA71EC" w:rsidP="00BA71EC">
      <w:pPr>
        <w:pStyle w:val="Default"/>
        <w:rPr>
          <w:rFonts w:ascii="Times New Roman" w:hAnsi="Times New Roman" w:cs="Times New Roman"/>
        </w:rPr>
      </w:pPr>
    </w:p>
    <w:p w:rsidR="00BA71EC" w:rsidRDefault="00BA71EC" w:rsidP="00BA71EC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Pardubicích, 4. ledna 2022</w:t>
      </w:r>
    </w:p>
    <w:p w:rsidR="00BA71EC" w:rsidRDefault="00BA71EC" w:rsidP="00BA71EC">
      <w:pPr>
        <w:pStyle w:val="Default"/>
        <w:rPr>
          <w:rFonts w:ascii="Times New Roman" w:hAnsi="Times New Roman" w:cs="Times New Roman"/>
        </w:rPr>
      </w:pPr>
    </w:p>
    <w:p w:rsidR="00BA71EC" w:rsidRDefault="00BA71EC" w:rsidP="00BA71EC">
      <w:pPr>
        <w:pStyle w:val="Default"/>
        <w:rPr>
          <w:rFonts w:ascii="Times New Roman" w:hAnsi="Times New Roman" w:cs="Times New Roman"/>
        </w:rPr>
      </w:pPr>
    </w:p>
    <w:p w:rsidR="00BA71EC" w:rsidRDefault="00BA71EC" w:rsidP="00BA71EC">
      <w:pPr>
        <w:pStyle w:val="Default"/>
        <w:jc w:val="right"/>
        <w:rPr>
          <w:rFonts w:ascii="Times New Roman" w:hAnsi="Times New Roman" w:cs="Times New Roman"/>
        </w:rPr>
      </w:pPr>
    </w:p>
    <w:p w:rsidR="00BA71EC" w:rsidRDefault="00BA71EC" w:rsidP="00BA71EC">
      <w:pPr>
        <w:pStyle w:val="Default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PhDr. Helena Jaklová, Ph.D.</w:t>
      </w:r>
    </w:p>
    <w:p w:rsidR="006C7908" w:rsidRDefault="006C7908"/>
    <w:sectPr w:rsidR="006C79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7D9A"/>
    <w:rsid w:val="001A59D0"/>
    <w:rsid w:val="003E030C"/>
    <w:rsid w:val="00626ECC"/>
    <w:rsid w:val="006C7908"/>
    <w:rsid w:val="00836F82"/>
    <w:rsid w:val="00947D9A"/>
    <w:rsid w:val="00BA71EC"/>
    <w:rsid w:val="00CF7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8D91F"/>
  <w15:chartTrackingRefBased/>
  <w15:docId w15:val="{BAC6A476-C567-47C9-8F28-BBA1AB1A1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BA71EC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BA71EC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964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205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Jaklova Helena</dc:creator>
  <cp:keywords/>
  <dc:description/>
  <cp:lastModifiedBy>Jaklova Helena</cp:lastModifiedBy>
  <cp:revision>4</cp:revision>
  <cp:lastPrinted>2022-01-11T07:50:00Z</cp:lastPrinted>
  <dcterms:created xsi:type="dcterms:W3CDTF">2021-12-22T10:21:00Z</dcterms:created>
  <dcterms:modified xsi:type="dcterms:W3CDTF">2022-01-10T23:19:00Z</dcterms:modified>
</cp:coreProperties>
</file>