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A59" w:rsidRPr="003C6EDD" w:rsidRDefault="003C6EDD" w:rsidP="003C6E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EDD">
        <w:rPr>
          <w:rFonts w:ascii="Times New Roman" w:hAnsi="Times New Roman" w:cs="Times New Roman"/>
          <w:b/>
          <w:sz w:val="24"/>
          <w:szCs w:val="24"/>
        </w:rPr>
        <w:t>Posudek vedoucí práce na diplomovou práci Aleny Janebové „Odpovědnost za druhého v </w:t>
      </w:r>
      <w:proofErr w:type="spellStart"/>
      <w:r w:rsidRPr="003C6EDD">
        <w:rPr>
          <w:rFonts w:ascii="Times New Roman" w:hAnsi="Times New Roman" w:cs="Times New Roman"/>
          <w:b/>
          <w:sz w:val="24"/>
          <w:szCs w:val="24"/>
        </w:rPr>
        <w:t>Buberově</w:t>
      </w:r>
      <w:proofErr w:type="spellEnd"/>
      <w:r w:rsidRPr="003C6EDD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3C6EDD">
        <w:rPr>
          <w:rFonts w:ascii="Times New Roman" w:hAnsi="Times New Roman" w:cs="Times New Roman"/>
          <w:b/>
          <w:sz w:val="24"/>
          <w:szCs w:val="24"/>
        </w:rPr>
        <w:t>Lévinasově</w:t>
      </w:r>
      <w:proofErr w:type="spellEnd"/>
      <w:r w:rsidRPr="003C6EDD">
        <w:rPr>
          <w:rFonts w:ascii="Times New Roman" w:hAnsi="Times New Roman" w:cs="Times New Roman"/>
          <w:b/>
          <w:sz w:val="24"/>
          <w:szCs w:val="24"/>
        </w:rPr>
        <w:t xml:space="preserve"> filosofii“</w:t>
      </w:r>
    </w:p>
    <w:p w:rsidR="003C6EDD" w:rsidRDefault="003C6EDD" w:rsidP="003C6EDD">
      <w:pPr>
        <w:rPr>
          <w:rFonts w:ascii="Times New Roman" w:hAnsi="Times New Roman" w:cs="Times New Roman"/>
          <w:sz w:val="24"/>
          <w:szCs w:val="24"/>
        </w:rPr>
      </w:pPr>
    </w:p>
    <w:p w:rsidR="003C6EDD" w:rsidRDefault="003C6EDD" w:rsidP="000672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Předložená diplomová práce se zabývá problematikou odpovědnosti u dvou velkých představitelů personalismu E. </w:t>
      </w:r>
      <w:proofErr w:type="spellStart"/>
      <w:r>
        <w:rPr>
          <w:rFonts w:ascii="Times New Roman" w:hAnsi="Times New Roman" w:cs="Times New Roman"/>
          <w:sz w:val="24"/>
          <w:szCs w:val="24"/>
        </w:rPr>
        <w:t>Lévinase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M. </w:t>
      </w:r>
      <w:proofErr w:type="spellStart"/>
      <w:r>
        <w:rPr>
          <w:rFonts w:ascii="Times New Roman" w:hAnsi="Times New Roman" w:cs="Times New Roman"/>
          <w:sz w:val="24"/>
          <w:szCs w:val="24"/>
        </w:rPr>
        <w:t>Bubera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Autorka sleduje na klíčových dílech obou autorů, jak se problém odpovědnosti konstituuje z pojetí člověka jako bytosti vztahové; u </w:t>
      </w:r>
      <w:proofErr w:type="spellStart"/>
      <w:r>
        <w:rPr>
          <w:rFonts w:ascii="Times New Roman" w:hAnsi="Times New Roman" w:cs="Times New Roman"/>
          <w:sz w:val="24"/>
          <w:szCs w:val="24"/>
        </w:rPr>
        <w:t>Lévinase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 setkání s Tváří druhého</w:t>
      </w:r>
      <w:r w:rsidR="0041137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Bubera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 vztahu Já a Ty. Analýza textů, jež tvoří jádro práce, přechází potom do širších úvah o podobě odpovědnosti ve vztahových povoláních (učitele, sociálního pracovníka, zdravotníka apod.), ukazuje možnosti, meze a především nároky, které na nás taková odpov</w:t>
      </w:r>
      <w:r w:rsidR="0041137A">
        <w:rPr>
          <w:rFonts w:ascii="Times New Roman" w:hAnsi="Times New Roman" w:cs="Times New Roman"/>
          <w:sz w:val="24"/>
          <w:szCs w:val="24"/>
        </w:rPr>
        <w:t>ědnost klade, co vlastně znamená</w:t>
      </w:r>
      <w:r>
        <w:rPr>
          <w:rFonts w:ascii="Times New Roman" w:hAnsi="Times New Roman" w:cs="Times New Roman"/>
          <w:sz w:val="24"/>
          <w:szCs w:val="24"/>
        </w:rPr>
        <w:t xml:space="preserve"> – předchází totiž každému svobodnému rozhodnutí – není </w:t>
      </w:r>
      <w:r w:rsidR="00B7531A">
        <w:rPr>
          <w:rFonts w:ascii="Times New Roman" w:hAnsi="Times New Roman" w:cs="Times New Roman"/>
          <w:sz w:val="24"/>
          <w:szCs w:val="24"/>
        </w:rPr>
        <w:t xml:space="preserve">jeho výsledkem, jako je tomu například v existencialismu. Inspirována </w:t>
      </w:r>
      <w:r w:rsidR="0041137A">
        <w:rPr>
          <w:rFonts w:ascii="Times New Roman" w:hAnsi="Times New Roman" w:cs="Times New Roman"/>
          <w:sz w:val="24"/>
          <w:szCs w:val="24"/>
        </w:rPr>
        <w:t>uvedenými mysliteli</w:t>
      </w:r>
      <w:r w:rsidR="00B7531A">
        <w:rPr>
          <w:rFonts w:ascii="Times New Roman" w:hAnsi="Times New Roman" w:cs="Times New Roman"/>
          <w:sz w:val="24"/>
          <w:szCs w:val="24"/>
        </w:rPr>
        <w:t xml:space="preserve">, se takto autorka pokouší o ontologické zakotvení vztahovosti a ukazuje, jak se vztahovost konstituje v myšlení stejného a co znamená vyvstávání Druhého jakožto Druhého. </w:t>
      </w:r>
    </w:p>
    <w:p w:rsidR="00B7531A" w:rsidRDefault="00B7531A" w:rsidP="000672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Práce má logickou strukturu, autorka nejprve věnuje pozornost dílu E. </w:t>
      </w:r>
      <w:proofErr w:type="spellStart"/>
      <w:r>
        <w:rPr>
          <w:rFonts w:ascii="Times New Roman" w:hAnsi="Times New Roman" w:cs="Times New Roman"/>
          <w:sz w:val="24"/>
          <w:szCs w:val="24"/>
        </w:rPr>
        <w:t>Lévinase</w:t>
      </w:r>
      <w:proofErr w:type="spellEnd"/>
      <w:r>
        <w:rPr>
          <w:rFonts w:ascii="Times New Roman" w:hAnsi="Times New Roman" w:cs="Times New Roman"/>
          <w:sz w:val="24"/>
          <w:szCs w:val="24"/>
        </w:rPr>
        <w:t>, zdůrazňuje okolnosti, které nepochybně formovaly jeho myšlení (židovský původ, emigrace, fenomenologická studia, zajetí, holokaust), dále se zabývá obratem v </w:t>
      </w:r>
      <w:proofErr w:type="spellStart"/>
      <w:r>
        <w:rPr>
          <w:rFonts w:ascii="Times New Roman" w:hAnsi="Times New Roman" w:cs="Times New Roman"/>
          <w:sz w:val="24"/>
          <w:szCs w:val="24"/>
        </w:rPr>
        <w:t>Lévinasově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myšlení – přechodem od ontologie k metafyzice a etice, od totality (myšlení) k nekonečnu, od války k míru, od svobody k odpovědnosti, od jáství k „jinému“</w:t>
      </w:r>
      <w:r w:rsidR="0041137A">
        <w:rPr>
          <w:rFonts w:ascii="Times New Roman" w:hAnsi="Times New Roman" w:cs="Times New Roman"/>
          <w:sz w:val="24"/>
          <w:szCs w:val="24"/>
        </w:rPr>
        <w:t xml:space="preserve">, od </w:t>
      </w:r>
      <w:proofErr w:type="spellStart"/>
      <w:r w:rsidR="0041137A">
        <w:rPr>
          <w:rFonts w:ascii="Times New Roman" w:hAnsi="Times New Roman" w:cs="Times New Roman"/>
          <w:sz w:val="24"/>
          <w:szCs w:val="24"/>
        </w:rPr>
        <w:t>interiority</w:t>
      </w:r>
      <w:proofErr w:type="spellEnd"/>
      <w:r w:rsidR="0041137A">
        <w:rPr>
          <w:rFonts w:ascii="Times New Roman" w:hAnsi="Times New Roman" w:cs="Times New Roman"/>
          <w:sz w:val="24"/>
          <w:szCs w:val="24"/>
        </w:rPr>
        <w:t xml:space="preserve"> k </w:t>
      </w:r>
      <w:proofErr w:type="spellStart"/>
      <w:r w:rsidR="0041137A">
        <w:rPr>
          <w:rFonts w:ascii="Times New Roman" w:hAnsi="Times New Roman" w:cs="Times New Roman"/>
          <w:sz w:val="24"/>
          <w:szCs w:val="24"/>
        </w:rPr>
        <w:t>exterioritě</w:t>
      </w:r>
      <w:proofErr w:type="spellEnd"/>
      <w:r w:rsidR="0041137A">
        <w:rPr>
          <w:rFonts w:ascii="Times New Roman" w:hAnsi="Times New Roman" w:cs="Times New Roman"/>
          <w:sz w:val="24"/>
          <w:szCs w:val="24"/>
        </w:rPr>
        <w:t>. Ukazuje, jak sycen židovským základem</w:t>
      </w:r>
      <w:r w:rsidR="00067273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41137A">
        <w:rPr>
          <w:rFonts w:ascii="Times New Roman" w:hAnsi="Times New Roman" w:cs="Times New Roman"/>
          <w:sz w:val="24"/>
          <w:szCs w:val="24"/>
        </w:rPr>
        <w:t xml:space="preserve"> dává </w:t>
      </w:r>
      <w:proofErr w:type="spellStart"/>
      <w:r w:rsidR="0041137A">
        <w:rPr>
          <w:rFonts w:ascii="Times New Roman" w:hAnsi="Times New Roman" w:cs="Times New Roman"/>
          <w:sz w:val="24"/>
          <w:szCs w:val="24"/>
        </w:rPr>
        <w:t>Lévinas</w:t>
      </w:r>
      <w:proofErr w:type="spellEnd"/>
      <w:r w:rsidR="0041137A">
        <w:rPr>
          <w:rFonts w:ascii="Times New Roman" w:hAnsi="Times New Roman" w:cs="Times New Roman"/>
          <w:sz w:val="24"/>
          <w:szCs w:val="24"/>
        </w:rPr>
        <w:t xml:space="preserve"> řadě klasických pojmů odlišný význam – ukazuje, jak se konstituuje odpovědnost za druhého nikoli jako výraz vlastního rozhodnutí, ale jako odpověď na výzvu, jež od Druhého přichází, jde o prioritu Druhého.</w:t>
      </w:r>
    </w:p>
    <w:p w:rsidR="0041137A" w:rsidRDefault="0041137A" w:rsidP="000672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Interpretace autorky diplomové práce vycházejí především z inspirace tří titulů sekundární literatury, z C. </w:t>
      </w:r>
      <w:proofErr w:type="spellStart"/>
      <w:r>
        <w:rPr>
          <w:rFonts w:ascii="Times New Roman" w:hAnsi="Times New Roman" w:cs="Times New Roman"/>
          <w:sz w:val="24"/>
          <w:szCs w:val="24"/>
        </w:rPr>
        <w:t>Chalierové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 </w:t>
      </w:r>
      <w:proofErr w:type="spellStart"/>
      <w:r>
        <w:rPr>
          <w:rFonts w:ascii="Times New Roman" w:hAnsi="Times New Roman" w:cs="Times New Roman"/>
          <w:sz w:val="24"/>
          <w:szCs w:val="24"/>
        </w:rPr>
        <w:t>Caspera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J.</w:t>
      </w:r>
      <w:r w:rsidR="00556458">
        <w:rPr>
          <w:rFonts w:ascii="Times New Roman" w:hAnsi="Times New Roman" w:cs="Times New Roman"/>
          <w:sz w:val="24"/>
          <w:szCs w:val="24"/>
        </w:rPr>
        <w:t xml:space="preserve"> Polákové, zde navazují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="00556458">
        <w:rPr>
          <w:rFonts w:ascii="Times New Roman" w:hAnsi="Times New Roman" w:cs="Times New Roman"/>
          <w:sz w:val="24"/>
          <w:szCs w:val="24"/>
        </w:rPr>
        <w:t xml:space="preserve"> myšlenku dialogické filosofie a odlišují její podobu u </w:t>
      </w:r>
      <w:proofErr w:type="spellStart"/>
      <w:r w:rsidR="00556458">
        <w:rPr>
          <w:rFonts w:ascii="Times New Roman" w:hAnsi="Times New Roman" w:cs="Times New Roman"/>
          <w:sz w:val="24"/>
          <w:szCs w:val="24"/>
        </w:rPr>
        <w:t>Lévinase</w:t>
      </w:r>
      <w:proofErr w:type="spellEnd"/>
      <w:r w:rsidR="0055645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56458">
        <w:rPr>
          <w:rFonts w:ascii="Times New Roman" w:hAnsi="Times New Roman" w:cs="Times New Roman"/>
          <w:sz w:val="24"/>
          <w:szCs w:val="24"/>
        </w:rPr>
        <w:t>Bubera</w:t>
      </w:r>
      <w:proofErr w:type="spellEnd"/>
      <w:r w:rsidR="00556458">
        <w:rPr>
          <w:rFonts w:ascii="Times New Roman" w:hAnsi="Times New Roman" w:cs="Times New Roman"/>
          <w:sz w:val="24"/>
          <w:szCs w:val="24"/>
        </w:rPr>
        <w:t xml:space="preserve">, především analyzují odlišnost povahy základního vztahu (asymetrie u </w:t>
      </w:r>
      <w:proofErr w:type="spellStart"/>
      <w:r w:rsidR="00556458">
        <w:rPr>
          <w:rFonts w:ascii="Times New Roman" w:hAnsi="Times New Roman" w:cs="Times New Roman"/>
          <w:sz w:val="24"/>
          <w:szCs w:val="24"/>
        </w:rPr>
        <w:t>Lévinase</w:t>
      </w:r>
      <w:proofErr w:type="spellEnd"/>
      <w:r w:rsidR="00556458">
        <w:rPr>
          <w:rFonts w:ascii="Times New Roman" w:hAnsi="Times New Roman" w:cs="Times New Roman"/>
          <w:sz w:val="24"/>
          <w:szCs w:val="24"/>
        </w:rPr>
        <w:t xml:space="preserve"> a symetrie u </w:t>
      </w:r>
      <w:proofErr w:type="spellStart"/>
      <w:r w:rsidR="00556458">
        <w:rPr>
          <w:rFonts w:ascii="Times New Roman" w:hAnsi="Times New Roman" w:cs="Times New Roman"/>
          <w:sz w:val="24"/>
          <w:szCs w:val="24"/>
        </w:rPr>
        <w:t>Bubera</w:t>
      </w:r>
      <w:proofErr w:type="spellEnd"/>
      <w:r w:rsidR="00556458">
        <w:rPr>
          <w:rFonts w:ascii="Times New Roman" w:hAnsi="Times New Roman" w:cs="Times New Roman"/>
          <w:sz w:val="24"/>
          <w:szCs w:val="24"/>
        </w:rPr>
        <w:t xml:space="preserve">). V této souvislosti vyvstává otázka, </w:t>
      </w:r>
      <w:r w:rsidR="00556458" w:rsidRPr="001141C9">
        <w:rPr>
          <w:rFonts w:ascii="Times New Roman" w:hAnsi="Times New Roman" w:cs="Times New Roman"/>
          <w:b/>
          <w:sz w:val="24"/>
          <w:szCs w:val="24"/>
        </w:rPr>
        <w:t xml:space="preserve">zda lze u </w:t>
      </w:r>
      <w:proofErr w:type="spellStart"/>
      <w:r w:rsidR="00556458" w:rsidRPr="001141C9">
        <w:rPr>
          <w:rFonts w:ascii="Times New Roman" w:hAnsi="Times New Roman" w:cs="Times New Roman"/>
          <w:b/>
          <w:sz w:val="24"/>
          <w:szCs w:val="24"/>
        </w:rPr>
        <w:t>Bubera</w:t>
      </w:r>
      <w:proofErr w:type="spellEnd"/>
      <w:r w:rsidR="00556458" w:rsidRPr="001141C9">
        <w:rPr>
          <w:rFonts w:ascii="Times New Roman" w:hAnsi="Times New Roman" w:cs="Times New Roman"/>
          <w:b/>
          <w:sz w:val="24"/>
          <w:szCs w:val="24"/>
        </w:rPr>
        <w:t xml:space="preserve"> základní podobu vztahu </w:t>
      </w:r>
      <w:r w:rsidR="00067273">
        <w:rPr>
          <w:rFonts w:ascii="Times New Roman" w:hAnsi="Times New Roman" w:cs="Times New Roman"/>
          <w:b/>
          <w:sz w:val="24"/>
          <w:szCs w:val="24"/>
        </w:rPr>
        <w:t xml:space="preserve">Já a Ty </w:t>
      </w:r>
      <w:r w:rsidR="00556458" w:rsidRPr="001141C9">
        <w:rPr>
          <w:rFonts w:ascii="Times New Roman" w:hAnsi="Times New Roman" w:cs="Times New Roman"/>
          <w:b/>
          <w:sz w:val="24"/>
          <w:szCs w:val="24"/>
        </w:rPr>
        <w:t xml:space="preserve">(jež nepochází ze zkušenosti) chápat jako ryze symetrickou, a zda by v tom případě šlo skutečně o vztah výchovný? Kdy platí, že „nás vychovají </w:t>
      </w:r>
      <w:proofErr w:type="spellStart"/>
      <w:r w:rsidR="00556458" w:rsidRPr="001141C9">
        <w:rPr>
          <w:rFonts w:ascii="Times New Roman" w:hAnsi="Times New Roman" w:cs="Times New Roman"/>
          <w:b/>
          <w:sz w:val="24"/>
          <w:szCs w:val="24"/>
        </w:rPr>
        <w:t>vyčitavé</w:t>
      </w:r>
      <w:proofErr w:type="spellEnd"/>
      <w:r w:rsidR="00556458" w:rsidRPr="001141C9">
        <w:rPr>
          <w:rFonts w:ascii="Times New Roman" w:hAnsi="Times New Roman" w:cs="Times New Roman"/>
          <w:b/>
          <w:sz w:val="24"/>
          <w:szCs w:val="24"/>
        </w:rPr>
        <w:t xml:space="preserve"> oči dítěte a němé tváře“. Jak je to s </w:t>
      </w:r>
      <w:proofErr w:type="spellStart"/>
      <w:r w:rsidR="00556458" w:rsidRPr="001141C9">
        <w:rPr>
          <w:rFonts w:ascii="Times New Roman" w:hAnsi="Times New Roman" w:cs="Times New Roman"/>
          <w:b/>
          <w:sz w:val="24"/>
          <w:szCs w:val="24"/>
        </w:rPr>
        <w:t>recipriocitou</w:t>
      </w:r>
      <w:proofErr w:type="spellEnd"/>
      <w:r w:rsidR="00556458" w:rsidRPr="001141C9">
        <w:rPr>
          <w:rFonts w:ascii="Times New Roman" w:hAnsi="Times New Roman" w:cs="Times New Roman"/>
          <w:b/>
          <w:sz w:val="24"/>
          <w:szCs w:val="24"/>
        </w:rPr>
        <w:t xml:space="preserve"> ve výchově?</w:t>
      </w:r>
      <w:r w:rsidR="00556458">
        <w:rPr>
          <w:rFonts w:ascii="Times New Roman" w:hAnsi="Times New Roman" w:cs="Times New Roman"/>
          <w:sz w:val="24"/>
          <w:szCs w:val="24"/>
        </w:rPr>
        <w:t xml:space="preserve"> To je otázka pro budoucí rozpravu u obhajoby práce.</w:t>
      </w:r>
    </w:p>
    <w:p w:rsidR="00556458" w:rsidRDefault="00556458" w:rsidP="000672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hlediska jazykového jde o práci průměrnou, nalezneme v ní řadu chybiček ve skloňování (str. 14: </w:t>
      </w:r>
      <w:proofErr w:type="spellStart"/>
      <w:r>
        <w:rPr>
          <w:rFonts w:ascii="Times New Roman" w:hAnsi="Times New Roman" w:cs="Times New Roman"/>
          <w:sz w:val="24"/>
          <w:szCs w:val="24"/>
        </w:rPr>
        <w:t>Sart</w:t>
      </w:r>
      <w:r w:rsidRPr="00556458">
        <w:rPr>
          <w:rFonts w:ascii="Times New Roman" w:hAnsi="Times New Roman" w:cs="Times New Roman"/>
          <w:sz w:val="24"/>
          <w:szCs w:val="24"/>
          <w:u w:val="single"/>
        </w:rPr>
        <w:t>e</w:t>
      </w:r>
      <w:r>
        <w:rPr>
          <w:rFonts w:ascii="Times New Roman" w:hAnsi="Times New Roman" w:cs="Times New Roman"/>
          <w:sz w:val="24"/>
          <w:szCs w:val="24"/>
        </w:rPr>
        <w:t>rem</w:t>
      </w:r>
      <w:proofErr w:type="spellEnd"/>
      <w:r>
        <w:rPr>
          <w:rFonts w:ascii="Times New Roman" w:hAnsi="Times New Roman" w:cs="Times New Roman"/>
          <w:sz w:val="24"/>
          <w:szCs w:val="24"/>
        </w:rPr>
        <w:t>, str. 62: „Já se proto nepodobá svrchovanému novověkému subjektu jako pevně daného bodu“ – má být pevně danému bodu), ve vztažných zájmenech (str. 53: odpověď těch, j</w:t>
      </w:r>
      <w:r w:rsidRPr="00556458">
        <w:rPr>
          <w:rFonts w:ascii="Times New Roman" w:hAnsi="Times New Roman" w:cs="Times New Roman"/>
          <w:sz w:val="24"/>
          <w:szCs w:val="24"/>
          <w:u w:val="single"/>
        </w:rPr>
        <w:t>i</w:t>
      </w:r>
      <w:r>
        <w:rPr>
          <w:rFonts w:ascii="Times New Roman" w:hAnsi="Times New Roman" w:cs="Times New Roman"/>
          <w:sz w:val="24"/>
          <w:szCs w:val="24"/>
        </w:rPr>
        <w:t>ž povolal Bůh</w:t>
      </w:r>
      <w:r w:rsidR="001141C9">
        <w:rPr>
          <w:rFonts w:ascii="Times New Roman" w:hAnsi="Times New Roman" w:cs="Times New Roman"/>
          <w:sz w:val="24"/>
          <w:szCs w:val="24"/>
        </w:rPr>
        <w:t>). Připomínky k obsahovému vyjádření: Podtitul první kapitoly 1.1 Bibliografie měla spíše být Biografie, neboť se nejedná pouze o psané dílo, ale o stručný životopis; dále v citátu 230 na str. 58 je nesprávně uvedeno slovo „</w:t>
      </w:r>
      <w:proofErr w:type="spellStart"/>
      <w:r w:rsidR="001141C9">
        <w:rPr>
          <w:rFonts w:ascii="Times New Roman" w:hAnsi="Times New Roman" w:cs="Times New Roman"/>
          <w:sz w:val="24"/>
          <w:szCs w:val="24"/>
        </w:rPr>
        <w:t>Geschegen</w:t>
      </w:r>
      <w:proofErr w:type="spellEnd"/>
      <w:r w:rsidR="001141C9">
        <w:rPr>
          <w:rFonts w:ascii="Times New Roman" w:hAnsi="Times New Roman" w:cs="Times New Roman"/>
          <w:sz w:val="24"/>
          <w:szCs w:val="24"/>
        </w:rPr>
        <w:t>“, má být „</w:t>
      </w:r>
      <w:proofErr w:type="spellStart"/>
      <w:r w:rsidR="001141C9">
        <w:rPr>
          <w:rFonts w:ascii="Times New Roman" w:hAnsi="Times New Roman" w:cs="Times New Roman"/>
          <w:sz w:val="24"/>
          <w:szCs w:val="24"/>
        </w:rPr>
        <w:t>Geschehen</w:t>
      </w:r>
      <w:proofErr w:type="spellEnd"/>
      <w:r w:rsidR="001141C9">
        <w:rPr>
          <w:rFonts w:ascii="Times New Roman" w:hAnsi="Times New Roman" w:cs="Times New Roman"/>
          <w:sz w:val="24"/>
          <w:szCs w:val="24"/>
        </w:rPr>
        <w:t xml:space="preserve">“, událost; a na stránce 14, kde autorka hovoří o významu setkání </w:t>
      </w:r>
      <w:proofErr w:type="spellStart"/>
      <w:r w:rsidR="001141C9">
        <w:rPr>
          <w:rFonts w:ascii="Times New Roman" w:hAnsi="Times New Roman" w:cs="Times New Roman"/>
          <w:sz w:val="24"/>
          <w:szCs w:val="24"/>
        </w:rPr>
        <w:t>Lévinase</w:t>
      </w:r>
      <w:proofErr w:type="spellEnd"/>
      <w:r w:rsidR="001141C9">
        <w:rPr>
          <w:rFonts w:ascii="Times New Roman" w:hAnsi="Times New Roman" w:cs="Times New Roman"/>
          <w:sz w:val="24"/>
          <w:szCs w:val="24"/>
        </w:rPr>
        <w:t xml:space="preserve"> s fenomenologií </w:t>
      </w:r>
      <w:proofErr w:type="spellStart"/>
      <w:r w:rsidR="001141C9">
        <w:rPr>
          <w:rFonts w:ascii="Times New Roman" w:hAnsi="Times New Roman" w:cs="Times New Roman"/>
          <w:sz w:val="24"/>
          <w:szCs w:val="24"/>
        </w:rPr>
        <w:t>Husserla</w:t>
      </w:r>
      <w:proofErr w:type="spellEnd"/>
      <w:r w:rsidR="001141C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141C9">
        <w:rPr>
          <w:rFonts w:ascii="Times New Roman" w:hAnsi="Times New Roman" w:cs="Times New Roman"/>
          <w:sz w:val="24"/>
          <w:szCs w:val="24"/>
        </w:rPr>
        <w:t>Heideggera</w:t>
      </w:r>
      <w:proofErr w:type="spellEnd"/>
      <w:r w:rsidR="001141C9">
        <w:rPr>
          <w:rFonts w:ascii="Times New Roman" w:hAnsi="Times New Roman" w:cs="Times New Roman"/>
          <w:sz w:val="24"/>
          <w:szCs w:val="24"/>
        </w:rPr>
        <w:t xml:space="preserve"> ve </w:t>
      </w:r>
      <w:proofErr w:type="spellStart"/>
      <w:r w:rsidR="001141C9">
        <w:rPr>
          <w:rFonts w:ascii="Times New Roman" w:hAnsi="Times New Roman" w:cs="Times New Roman"/>
          <w:sz w:val="24"/>
          <w:szCs w:val="24"/>
        </w:rPr>
        <w:t>Freiburku</w:t>
      </w:r>
      <w:proofErr w:type="spellEnd"/>
      <w:r w:rsidR="001141C9">
        <w:rPr>
          <w:rFonts w:ascii="Times New Roman" w:hAnsi="Times New Roman" w:cs="Times New Roman"/>
          <w:sz w:val="24"/>
          <w:szCs w:val="24"/>
        </w:rPr>
        <w:t>, používá pojmu „střet“, tehdy na počátku došlo k setkání, střet následoval až později.</w:t>
      </w:r>
    </w:p>
    <w:p w:rsidR="001141C9" w:rsidRDefault="001141C9" w:rsidP="000672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Práce má všechny náležitosti vyžadované pro práci diplomovou, splňuje požadavky, na ni kladené. Předloženou práci doporučuji k obhajobě a navrhuji známku „velmi dobře“.</w:t>
      </w:r>
    </w:p>
    <w:p w:rsidR="00067273" w:rsidRDefault="00067273" w:rsidP="000672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273" w:rsidRDefault="00067273" w:rsidP="000672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273" w:rsidRPr="003C6EDD" w:rsidRDefault="00067273" w:rsidP="003C6E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Praze dne 30. 7. </w:t>
      </w:r>
      <w:proofErr w:type="gramStart"/>
      <w:r>
        <w:rPr>
          <w:rFonts w:ascii="Times New Roman" w:hAnsi="Times New Roman" w:cs="Times New Roman"/>
          <w:sz w:val="24"/>
          <w:szCs w:val="24"/>
        </w:rPr>
        <w:t>2012                                           doc.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PhDr. Naděžda Pelcová, CSc.</w:t>
      </w:r>
    </w:p>
    <w:sectPr w:rsidR="00067273" w:rsidRPr="003C6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EDD"/>
    <w:rsid w:val="00067273"/>
    <w:rsid w:val="001141C9"/>
    <w:rsid w:val="003C6EDD"/>
    <w:rsid w:val="0041137A"/>
    <w:rsid w:val="00556458"/>
    <w:rsid w:val="00AA2088"/>
    <w:rsid w:val="00B7531A"/>
    <w:rsid w:val="00CF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497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2</cp:revision>
  <dcterms:created xsi:type="dcterms:W3CDTF">2012-07-30T05:28:00Z</dcterms:created>
  <dcterms:modified xsi:type="dcterms:W3CDTF">2012-07-30T05:28:00Z</dcterms:modified>
</cp:coreProperties>
</file>