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545256">
        <w:rPr>
          <w:rFonts w:ascii="Palatino Linotype" w:hAnsi="Palatino Linotype"/>
          <w:b/>
          <w:sz w:val="22"/>
          <w:szCs w:val="22"/>
        </w:rPr>
        <w:t>Řízení systémů s významným dopravním zpožděním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545256">
        <w:rPr>
          <w:rFonts w:ascii="Palatino Linotype" w:hAnsi="Palatino Linotype"/>
          <w:b/>
          <w:sz w:val="22"/>
          <w:szCs w:val="22"/>
        </w:rPr>
        <w:t>Bc. Petr Nevečeřal</w:t>
      </w:r>
    </w:p>
    <w:p w:rsidR="001D0EE6" w:rsidRDefault="001D0EE6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545256" w:rsidRPr="00545256">
        <w:rPr>
          <w:rFonts w:ascii="Palatino Linotype" w:hAnsi="Palatino Linotype"/>
          <w:b/>
          <w:sz w:val="22"/>
          <w:szCs w:val="22"/>
        </w:rPr>
        <w:t xml:space="preserve">doc. </w:t>
      </w:r>
      <w:r w:rsidR="00B12790">
        <w:rPr>
          <w:rFonts w:ascii="Palatino Linotype" w:hAnsi="Palatino Linotype"/>
          <w:b/>
          <w:sz w:val="22"/>
          <w:szCs w:val="22"/>
        </w:rPr>
        <w:t xml:space="preserve">Ing. </w:t>
      </w:r>
      <w:r w:rsidR="00545256">
        <w:rPr>
          <w:rFonts w:ascii="Palatino Linotype" w:hAnsi="Palatino Linotype"/>
          <w:b/>
          <w:sz w:val="22"/>
          <w:szCs w:val="22"/>
        </w:rPr>
        <w:t>František</w:t>
      </w:r>
      <w:r w:rsidR="00B12790">
        <w:rPr>
          <w:rFonts w:ascii="Palatino Linotype" w:hAnsi="Palatino Linotype"/>
          <w:b/>
          <w:sz w:val="22"/>
          <w:szCs w:val="22"/>
        </w:rPr>
        <w:t xml:space="preserve"> </w:t>
      </w:r>
      <w:r w:rsidR="00545256">
        <w:rPr>
          <w:rFonts w:ascii="Palatino Linotype" w:hAnsi="Palatino Linotype"/>
          <w:b/>
          <w:sz w:val="22"/>
          <w:szCs w:val="22"/>
        </w:rPr>
        <w:t>Dušek</w:t>
      </w:r>
      <w:r>
        <w:rPr>
          <w:rFonts w:ascii="Palatino Linotype" w:hAnsi="Palatino Linotype"/>
          <w:b/>
          <w:sz w:val="22"/>
          <w:szCs w:val="22"/>
        </w:rPr>
        <w:t xml:space="preserve">, </w:t>
      </w:r>
      <w:r w:rsidR="00545256">
        <w:rPr>
          <w:rFonts w:ascii="Palatino Linotype" w:hAnsi="Palatino Linotype"/>
          <w:b/>
          <w:sz w:val="22"/>
          <w:szCs w:val="22"/>
        </w:rPr>
        <w:t>CSc</w:t>
      </w:r>
      <w:r>
        <w:rPr>
          <w:rFonts w:ascii="Palatino Linotype" w:hAnsi="Palatino Linotype"/>
          <w:b/>
          <w:sz w:val="22"/>
          <w:szCs w:val="22"/>
        </w:rPr>
        <w:t>.</w:t>
      </w:r>
    </w:p>
    <w:p w:rsidR="00B45498" w:rsidRDefault="00B45498" w:rsidP="00742D1C">
      <w:pPr>
        <w:rPr>
          <w:rFonts w:ascii="Palatino Linotype" w:hAnsi="Palatino Linotype"/>
        </w:rPr>
      </w:pPr>
    </w:p>
    <w:p w:rsidR="00A4234C" w:rsidRPr="00FF2334" w:rsidRDefault="00A4234C" w:rsidP="00742D1C">
      <w:pPr>
        <w:rPr>
          <w:rFonts w:ascii="Palatino Linotype" w:hAnsi="Palatino Linotype"/>
        </w:rPr>
      </w:pPr>
    </w:p>
    <w:p w:rsidR="003A239D" w:rsidRPr="00701EEC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9D2C4E">
        <w:rPr>
          <w:rFonts w:ascii="Palatino Linotype" w:hAnsi="Palatino Linotype"/>
          <w:sz w:val="22"/>
          <w:szCs w:val="22"/>
        </w:rPr>
        <w:t xml:space="preserve">Předložená diplomová práce obsahuje </w:t>
      </w:r>
      <w:r w:rsidR="00545256">
        <w:rPr>
          <w:rFonts w:ascii="Palatino Linotype" w:hAnsi="Palatino Linotype"/>
          <w:sz w:val="22"/>
          <w:szCs w:val="22"/>
        </w:rPr>
        <w:t>54</w:t>
      </w:r>
      <w:r w:rsidRPr="009D2C4E">
        <w:rPr>
          <w:rFonts w:ascii="Palatino Linotype" w:hAnsi="Palatino Linotype"/>
          <w:sz w:val="22"/>
          <w:szCs w:val="22"/>
        </w:rPr>
        <w:t xml:space="preserve"> stran textu</w:t>
      </w:r>
      <w:r w:rsidR="0070089B" w:rsidRPr="009D2C4E">
        <w:rPr>
          <w:rFonts w:ascii="Palatino Linotype" w:hAnsi="Palatino Linotype"/>
          <w:sz w:val="22"/>
          <w:szCs w:val="22"/>
        </w:rPr>
        <w:t xml:space="preserve"> a je</w:t>
      </w:r>
      <w:r w:rsidRPr="009D2C4E">
        <w:rPr>
          <w:rFonts w:ascii="Palatino Linotype" w:hAnsi="Palatino Linotype"/>
          <w:sz w:val="22"/>
          <w:szCs w:val="22"/>
        </w:rPr>
        <w:t xml:space="preserve"> přiloženo CD s textem práce</w:t>
      </w:r>
      <w:r w:rsidR="009D2C4E" w:rsidRPr="009D2C4E">
        <w:rPr>
          <w:rFonts w:ascii="Palatino Linotype" w:hAnsi="Palatino Linotype"/>
          <w:sz w:val="22"/>
          <w:szCs w:val="22"/>
        </w:rPr>
        <w:t>,</w:t>
      </w:r>
      <w:r w:rsidR="00545256">
        <w:rPr>
          <w:rFonts w:ascii="Palatino Linotype" w:hAnsi="Palatino Linotype"/>
          <w:sz w:val="22"/>
          <w:szCs w:val="22"/>
        </w:rPr>
        <w:t xml:space="preserve"> </w:t>
      </w:r>
      <w:r w:rsidR="00545256" w:rsidRPr="00545256">
        <w:rPr>
          <w:rFonts w:ascii="Palatino Linotype" w:hAnsi="Palatino Linotype"/>
          <w:spacing w:val="-2"/>
          <w:sz w:val="22"/>
          <w:szCs w:val="22"/>
        </w:rPr>
        <w:t>modelem v Simulinku a</w:t>
      </w:r>
      <w:r w:rsidR="009D2C4E" w:rsidRPr="00545256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545256" w:rsidRPr="00545256">
        <w:rPr>
          <w:rFonts w:ascii="Palatino Linotype" w:hAnsi="Palatino Linotype"/>
          <w:spacing w:val="-2"/>
          <w:sz w:val="22"/>
          <w:szCs w:val="22"/>
        </w:rPr>
        <w:t>několika podpůrnými skripty.</w:t>
      </w:r>
      <w:r w:rsidR="00B9604C" w:rsidRPr="00545256">
        <w:rPr>
          <w:rFonts w:ascii="Palatino Linotype" w:hAnsi="Palatino Linotype"/>
          <w:spacing w:val="-2"/>
          <w:sz w:val="22"/>
          <w:szCs w:val="22"/>
        </w:rPr>
        <w:t xml:space="preserve"> Se</w:t>
      </w:r>
      <w:r w:rsidR="00F94E1C" w:rsidRPr="00545256">
        <w:rPr>
          <w:rFonts w:ascii="Palatino Linotype" w:hAnsi="Palatino Linotype"/>
          <w:spacing w:val="-2"/>
          <w:sz w:val="22"/>
          <w:szCs w:val="22"/>
        </w:rPr>
        <w:t>znam</w:t>
      </w:r>
      <w:r w:rsidR="003A239D" w:rsidRPr="00545256">
        <w:rPr>
          <w:rFonts w:ascii="Palatino Linotype" w:hAnsi="Palatino Linotype"/>
          <w:spacing w:val="-2"/>
          <w:sz w:val="22"/>
          <w:szCs w:val="22"/>
        </w:rPr>
        <w:t xml:space="preserve"> literatury obsahuje </w:t>
      </w:r>
      <w:r w:rsidR="009A38DC" w:rsidRPr="00545256">
        <w:rPr>
          <w:rFonts w:ascii="Palatino Linotype" w:hAnsi="Palatino Linotype"/>
          <w:spacing w:val="-2"/>
          <w:sz w:val="22"/>
          <w:szCs w:val="22"/>
        </w:rPr>
        <w:t>1</w:t>
      </w:r>
      <w:r w:rsidR="00545256" w:rsidRPr="00545256">
        <w:rPr>
          <w:rFonts w:ascii="Palatino Linotype" w:hAnsi="Palatino Linotype"/>
          <w:spacing w:val="-2"/>
          <w:sz w:val="22"/>
          <w:szCs w:val="22"/>
        </w:rPr>
        <w:t>5</w:t>
      </w:r>
      <w:r w:rsidR="009A38DC" w:rsidRPr="00545256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3A239D" w:rsidRPr="00545256">
        <w:rPr>
          <w:rFonts w:ascii="Palatino Linotype" w:hAnsi="Palatino Linotype"/>
          <w:spacing w:val="-2"/>
          <w:sz w:val="22"/>
          <w:szCs w:val="22"/>
        </w:rPr>
        <w:t>položek</w:t>
      </w:r>
      <w:r w:rsidR="003625F5" w:rsidRPr="00545256">
        <w:rPr>
          <w:rFonts w:ascii="Palatino Linotype" w:hAnsi="Palatino Linotype"/>
          <w:spacing w:val="-2"/>
          <w:sz w:val="22"/>
          <w:szCs w:val="22"/>
        </w:rPr>
        <w:t>,</w:t>
      </w:r>
      <w:r w:rsidR="003625F5">
        <w:rPr>
          <w:rFonts w:ascii="Palatino Linotype" w:hAnsi="Palatino Linotype"/>
          <w:sz w:val="22"/>
          <w:szCs w:val="22"/>
        </w:rPr>
        <w:t xml:space="preserve"> které jsou, až na dvě knižní publikace,</w:t>
      </w:r>
      <w:r w:rsidR="007F4B90">
        <w:rPr>
          <w:rFonts w:ascii="Palatino Linotype" w:hAnsi="Palatino Linotype"/>
          <w:sz w:val="22"/>
          <w:szCs w:val="22"/>
        </w:rPr>
        <w:t xml:space="preserve"> dostupn</w:t>
      </w:r>
      <w:r w:rsidR="003625F5">
        <w:rPr>
          <w:rFonts w:ascii="Palatino Linotype" w:hAnsi="Palatino Linotype"/>
          <w:sz w:val="22"/>
          <w:szCs w:val="22"/>
        </w:rPr>
        <w:t>é</w:t>
      </w:r>
      <w:r w:rsidR="007F4B90">
        <w:rPr>
          <w:rFonts w:ascii="Palatino Linotype" w:hAnsi="Palatino Linotype"/>
          <w:sz w:val="22"/>
          <w:szCs w:val="22"/>
        </w:rPr>
        <w:t xml:space="preserve"> z</w:t>
      </w:r>
      <w:r w:rsidR="00545256">
        <w:rPr>
          <w:rFonts w:ascii="Palatino Linotype" w:hAnsi="Palatino Linotype"/>
          <w:sz w:val="22"/>
          <w:szCs w:val="22"/>
        </w:rPr>
        <w:t> </w:t>
      </w:r>
      <w:r w:rsidR="007F4B90">
        <w:rPr>
          <w:rFonts w:ascii="Palatino Linotype" w:hAnsi="Palatino Linotype"/>
          <w:sz w:val="22"/>
          <w:szCs w:val="22"/>
        </w:rPr>
        <w:t>Internetu</w:t>
      </w:r>
      <w:r w:rsidR="00545256">
        <w:rPr>
          <w:rFonts w:ascii="Palatino Linotype" w:hAnsi="Palatino Linotype"/>
          <w:sz w:val="22"/>
          <w:szCs w:val="22"/>
        </w:rPr>
        <w:t xml:space="preserve"> nebo se jedná o závěrečné práce či studijní materiály</w:t>
      </w:r>
      <w:r w:rsidR="00D61890" w:rsidRPr="00701EEC">
        <w:rPr>
          <w:rFonts w:ascii="Palatino Linotype" w:hAnsi="Palatino Linotype"/>
          <w:sz w:val="22"/>
          <w:szCs w:val="22"/>
        </w:rPr>
        <w:t>.</w:t>
      </w: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EC7543" w:rsidRDefault="00674120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AF4DB4">
        <w:rPr>
          <w:rFonts w:ascii="Palatino Linotype" w:hAnsi="Palatino Linotype"/>
          <w:sz w:val="22"/>
          <w:szCs w:val="22"/>
        </w:rPr>
        <w:t>C</w:t>
      </w:r>
      <w:r w:rsidR="007C138C" w:rsidRPr="00AF4DB4">
        <w:rPr>
          <w:rFonts w:ascii="Palatino Linotype" w:hAnsi="Palatino Linotype"/>
          <w:sz w:val="22"/>
          <w:szCs w:val="22"/>
        </w:rPr>
        <w:t>ílem diplomové práce byl</w:t>
      </w:r>
      <w:r w:rsidR="00EC7543">
        <w:rPr>
          <w:rFonts w:ascii="Palatino Linotype" w:hAnsi="Palatino Linotype"/>
          <w:sz w:val="22"/>
          <w:szCs w:val="22"/>
        </w:rPr>
        <w:t>o</w:t>
      </w:r>
      <w:r w:rsidR="00716211" w:rsidRPr="00AF4DB4">
        <w:rPr>
          <w:rFonts w:ascii="Palatino Linotype" w:hAnsi="Palatino Linotype"/>
          <w:sz w:val="22"/>
          <w:szCs w:val="22"/>
        </w:rPr>
        <w:t xml:space="preserve"> </w:t>
      </w:r>
      <w:r w:rsidR="00E645E6">
        <w:rPr>
          <w:rFonts w:ascii="Palatino Linotype" w:hAnsi="Palatino Linotype"/>
          <w:sz w:val="22"/>
          <w:szCs w:val="22"/>
        </w:rPr>
        <w:t>po</w:t>
      </w:r>
      <w:r w:rsidR="00AF4DB4" w:rsidRPr="00AF4DB4">
        <w:rPr>
          <w:rFonts w:ascii="Palatino Linotype" w:hAnsi="Palatino Linotype"/>
          <w:sz w:val="22"/>
          <w:szCs w:val="22"/>
        </w:rPr>
        <w:t>dle podrobného</w:t>
      </w:r>
      <w:r w:rsidR="006300C7" w:rsidRPr="00AF4DB4">
        <w:rPr>
          <w:rFonts w:ascii="Palatino Linotype" w:hAnsi="Palatino Linotype"/>
          <w:sz w:val="22"/>
          <w:szCs w:val="22"/>
        </w:rPr>
        <w:t xml:space="preserve"> zadání především</w:t>
      </w:r>
      <w:r w:rsidR="00EC7543">
        <w:rPr>
          <w:rFonts w:ascii="Palatino Linotype" w:hAnsi="Palatino Linotype"/>
          <w:sz w:val="22"/>
          <w:szCs w:val="22"/>
        </w:rPr>
        <w:t xml:space="preserve"> ověřit možnosti řízení systémů s významným dopravním zpožděním. Diplomant se měl zaměřit na vliv </w:t>
      </w:r>
      <w:r w:rsidR="001323BB">
        <w:rPr>
          <w:rFonts w:ascii="Palatino Linotype" w:hAnsi="Palatino Linotype"/>
          <w:sz w:val="22"/>
          <w:szCs w:val="22"/>
        </w:rPr>
        <w:t>přesnosti</w:t>
      </w:r>
      <w:r w:rsidR="00EC7543">
        <w:rPr>
          <w:rFonts w:ascii="Palatino Linotype" w:hAnsi="Palatino Linotype"/>
          <w:sz w:val="22"/>
          <w:szCs w:val="22"/>
        </w:rPr>
        <w:t xml:space="preserve"> aproximačního modelu řízené soustavy na kvalitu regulace s využitím Smithova prediktoru a výsledky ověřit za použití HW simulátoru dynamických soustav.</w:t>
      </w:r>
    </w:p>
    <w:p w:rsidR="00077BAC" w:rsidRDefault="00E645E6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1323BB">
        <w:rPr>
          <w:rFonts w:ascii="Palatino Linotype" w:hAnsi="Palatino Linotype"/>
          <w:sz w:val="22"/>
          <w:szCs w:val="22"/>
        </w:rPr>
        <w:t>dvou</w:t>
      </w:r>
      <w:r>
        <w:rPr>
          <w:rFonts w:ascii="Palatino Linotype" w:hAnsi="Palatino Linotype"/>
          <w:sz w:val="22"/>
          <w:szCs w:val="22"/>
        </w:rPr>
        <w:t xml:space="preserve"> hlavních částí – teoretické a praktické. Ty js</w:t>
      </w:r>
      <w:r w:rsidR="001323BB">
        <w:rPr>
          <w:rFonts w:ascii="Palatino Linotype" w:hAnsi="Palatino Linotype"/>
          <w:sz w:val="22"/>
          <w:szCs w:val="22"/>
        </w:rPr>
        <w:t>ou pak rozděleny do dalších sedmi</w:t>
      </w:r>
      <w:r>
        <w:rPr>
          <w:rFonts w:ascii="Palatino Linotype" w:hAnsi="Palatino Linotype"/>
          <w:sz w:val="22"/>
          <w:szCs w:val="22"/>
        </w:rPr>
        <w:t xml:space="preserve"> resp. </w:t>
      </w:r>
      <w:r w:rsidR="001323BB">
        <w:rPr>
          <w:rFonts w:ascii="Palatino Linotype" w:hAnsi="Palatino Linotype"/>
          <w:sz w:val="22"/>
          <w:szCs w:val="22"/>
        </w:rPr>
        <w:t>tří</w:t>
      </w:r>
      <w:r>
        <w:rPr>
          <w:rFonts w:ascii="Palatino Linotype" w:hAnsi="Palatino Linotype"/>
          <w:sz w:val="22"/>
          <w:szCs w:val="22"/>
        </w:rPr>
        <w:t xml:space="preserve"> kapitol. V první kapitole teoretické části j</w:t>
      </w:r>
      <w:r w:rsidR="00077BAC">
        <w:rPr>
          <w:rFonts w:ascii="Palatino Linotype" w:hAnsi="Palatino Linotype"/>
          <w:sz w:val="22"/>
          <w:szCs w:val="22"/>
        </w:rPr>
        <w:t>sou</w:t>
      </w:r>
      <w:r>
        <w:rPr>
          <w:rFonts w:ascii="Palatino Linotype" w:hAnsi="Palatino Linotype"/>
          <w:sz w:val="22"/>
          <w:szCs w:val="22"/>
        </w:rPr>
        <w:t xml:space="preserve"> po krátkém úvodu </w:t>
      </w:r>
      <w:r w:rsidR="00077BAC">
        <w:rPr>
          <w:rFonts w:ascii="Palatino Linotype" w:hAnsi="Palatino Linotype"/>
          <w:sz w:val="22"/>
          <w:szCs w:val="22"/>
        </w:rPr>
        <w:t>týkajícím se stability URO se soustavou s dopravním zpožděním, uvedeny východiska pro určení rozsahu proporcionálního zesílení regulátoru, při kterém je soustava stabilní. Dále autor popisuje Smithův prediktor a ve stručnosti uvádí vybrané metody pro návrh PID regulátoru.</w:t>
      </w:r>
      <w:r w:rsidR="00906FEE">
        <w:rPr>
          <w:rFonts w:ascii="Palatino Linotype" w:hAnsi="Palatino Linotype"/>
          <w:sz w:val="22"/>
          <w:szCs w:val="22"/>
        </w:rPr>
        <w:t xml:space="preserve"> Následuje zmínka o hodnocení kvality regulace a popis aproximace soustav vyššího řádu modelem soustavy 1. řádu s dopravním zpožděním. Další kapitoly</w:t>
      </w:r>
      <w:r w:rsidR="00F1435D">
        <w:rPr>
          <w:rFonts w:ascii="Palatino Linotype" w:hAnsi="Palatino Linotype"/>
          <w:sz w:val="22"/>
          <w:szCs w:val="22"/>
        </w:rPr>
        <w:t xml:space="preserve"> </w:t>
      </w:r>
      <w:r w:rsidR="00906FEE">
        <w:rPr>
          <w:rFonts w:ascii="Palatino Linotype" w:hAnsi="Palatino Linotype"/>
          <w:sz w:val="22"/>
          <w:szCs w:val="22"/>
        </w:rPr>
        <w:t xml:space="preserve">věnující </w:t>
      </w:r>
      <w:r w:rsidR="00F1435D">
        <w:rPr>
          <w:rFonts w:ascii="Palatino Linotype" w:hAnsi="Palatino Linotype"/>
          <w:sz w:val="22"/>
          <w:szCs w:val="22"/>
        </w:rPr>
        <w:t xml:space="preserve">se </w:t>
      </w:r>
      <w:r w:rsidR="00906FEE">
        <w:rPr>
          <w:rFonts w:ascii="Palatino Linotype" w:hAnsi="Palatino Linotype"/>
          <w:sz w:val="22"/>
          <w:szCs w:val="22"/>
        </w:rPr>
        <w:t>popisu experimentálního zařízení spadají tematicky spíše do praktické části.</w:t>
      </w:r>
    </w:p>
    <w:p w:rsidR="001323BB" w:rsidRDefault="00920173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V</w:t>
      </w:r>
      <w:r w:rsidR="00906FEE">
        <w:rPr>
          <w:rFonts w:ascii="Palatino Linotype" w:hAnsi="Palatino Linotype"/>
          <w:sz w:val="22"/>
          <w:szCs w:val="22"/>
        </w:rPr>
        <w:t xml:space="preserve"> praktické části </w:t>
      </w:r>
      <w:r>
        <w:rPr>
          <w:rFonts w:ascii="Palatino Linotype" w:hAnsi="Palatino Linotype"/>
          <w:sz w:val="22"/>
          <w:szCs w:val="22"/>
        </w:rPr>
        <w:t>diplomant nejprve popisuje</w:t>
      </w:r>
      <w:r w:rsidR="00906FEE">
        <w:rPr>
          <w:rFonts w:ascii="Palatino Linotype" w:hAnsi="Palatino Linotype"/>
          <w:sz w:val="22"/>
          <w:szCs w:val="22"/>
        </w:rPr>
        <w:t xml:space="preserve"> jednotlivé experimenty s PID regulátorem bez a se Smithovým prediktorem a uvádí popis vlastního řešení v prostředí MATLAB </w:t>
      </w:r>
      <w:r w:rsidR="00906FEE">
        <w:rPr>
          <w:rFonts w:ascii="Palatino Linotype" w:hAnsi="Palatino Linotype"/>
          <w:sz w:val="22"/>
          <w:szCs w:val="22"/>
          <w:lang w:val="en-US"/>
        </w:rPr>
        <w:t>&amp;</w:t>
      </w:r>
      <w:r w:rsidR="00906FEE">
        <w:rPr>
          <w:rFonts w:ascii="Palatino Linotype" w:hAnsi="Palatino Linotype"/>
          <w:sz w:val="22"/>
          <w:szCs w:val="22"/>
        </w:rPr>
        <w:t xml:space="preserve"> Simulink.</w:t>
      </w:r>
      <w:r w:rsidR="00167617">
        <w:rPr>
          <w:rFonts w:ascii="Palatino Linotype" w:hAnsi="Palatino Linotype"/>
          <w:sz w:val="22"/>
          <w:szCs w:val="22"/>
        </w:rPr>
        <w:t xml:space="preserve"> </w:t>
      </w:r>
      <w:r w:rsidR="001323BB">
        <w:rPr>
          <w:rFonts w:ascii="Palatino Linotype" w:hAnsi="Palatino Linotype"/>
          <w:sz w:val="22"/>
          <w:szCs w:val="22"/>
        </w:rPr>
        <w:t xml:space="preserve">Hodnocením dosažených výsledků se zabývá </w:t>
      </w:r>
      <w:r w:rsidR="00167617">
        <w:rPr>
          <w:rFonts w:ascii="Palatino Linotype" w:hAnsi="Palatino Linotype"/>
          <w:sz w:val="22"/>
          <w:szCs w:val="22"/>
        </w:rPr>
        <w:t xml:space="preserve">až </w:t>
      </w:r>
      <w:r w:rsidR="001323BB">
        <w:rPr>
          <w:rFonts w:ascii="Palatino Linotype" w:hAnsi="Palatino Linotype"/>
          <w:sz w:val="22"/>
          <w:szCs w:val="22"/>
        </w:rPr>
        <w:t xml:space="preserve">další samostatná část práce, jejíž součástí je </w:t>
      </w:r>
      <w:r w:rsidR="00167617">
        <w:rPr>
          <w:rFonts w:ascii="Palatino Linotype" w:hAnsi="Palatino Linotype"/>
          <w:sz w:val="22"/>
          <w:szCs w:val="22"/>
        </w:rPr>
        <w:t>vyhodnocení</w:t>
      </w:r>
      <w:r w:rsidR="001323BB">
        <w:rPr>
          <w:rFonts w:ascii="Palatino Linotype" w:hAnsi="Palatino Linotype"/>
          <w:sz w:val="22"/>
          <w:szCs w:val="22"/>
        </w:rPr>
        <w:t xml:space="preserve"> experimentů se soustavami 1. resp. vyššího řádu s dopravním </w:t>
      </w:r>
      <w:r w:rsidR="00CA3342">
        <w:rPr>
          <w:rFonts w:ascii="Palatino Linotype" w:hAnsi="Palatino Linotype"/>
          <w:sz w:val="22"/>
          <w:szCs w:val="22"/>
        </w:rPr>
        <w:t>zpožděním.</w:t>
      </w:r>
      <w:r w:rsidR="003A0302">
        <w:rPr>
          <w:rFonts w:ascii="Palatino Linotype" w:hAnsi="Palatino Linotype"/>
          <w:sz w:val="22"/>
          <w:szCs w:val="22"/>
        </w:rPr>
        <w:t xml:space="preserve"> Tato část je nejrozsáhlejší a pro práci stěžejní.</w:t>
      </w:r>
    </w:p>
    <w:p w:rsidR="00BB5D9A" w:rsidRDefault="00BB5D9A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535754" w:rsidRPr="00641051" w:rsidRDefault="00B221C0" w:rsidP="00183B11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641051">
        <w:rPr>
          <w:rFonts w:ascii="Palatino Linotype" w:hAnsi="Palatino Linotype"/>
          <w:sz w:val="22"/>
          <w:szCs w:val="22"/>
        </w:rPr>
        <w:t>Po jazykové stránce je práce</w:t>
      </w:r>
      <w:r w:rsidR="00BA085B" w:rsidRPr="00641051">
        <w:rPr>
          <w:rFonts w:ascii="Palatino Linotype" w:hAnsi="Palatino Linotype"/>
          <w:sz w:val="22"/>
          <w:szCs w:val="22"/>
        </w:rPr>
        <w:t xml:space="preserve"> </w:t>
      </w:r>
      <w:r w:rsidR="00535754" w:rsidRPr="00641051">
        <w:rPr>
          <w:rFonts w:ascii="Palatino Linotype" w:hAnsi="Palatino Linotype"/>
          <w:sz w:val="22"/>
          <w:szCs w:val="22"/>
        </w:rPr>
        <w:t>na dobré úrovni, téměř bez gramatických chyb a překlepů. Její členění ale bohužel již zdařilé příliš není. Některé pasáže z již už tak krátké teoretické část</w:t>
      </w:r>
      <w:r w:rsidR="00641051" w:rsidRPr="00641051">
        <w:rPr>
          <w:rFonts w:ascii="Palatino Linotype" w:hAnsi="Palatino Linotype"/>
          <w:sz w:val="22"/>
          <w:szCs w:val="22"/>
        </w:rPr>
        <w:t>i</w:t>
      </w:r>
      <w:r w:rsidR="00535754" w:rsidRPr="00641051">
        <w:rPr>
          <w:rFonts w:ascii="Palatino Linotype" w:hAnsi="Palatino Linotype"/>
          <w:sz w:val="22"/>
          <w:szCs w:val="22"/>
        </w:rPr>
        <w:t xml:space="preserve"> (de facto pouze 9 stran) spadají do části praktické. Část věnující se vyhodnocení výsledků</w:t>
      </w:r>
      <w:r w:rsidR="00C903AB" w:rsidRPr="00641051">
        <w:rPr>
          <w:rFonts w:ascii="Palatino Linotype" w:hAnsi="Palatino Linotype"/>
          <w:sz w:val="22"/>
          <w:szCs w:val="22"/>
        </w:rPr>
        <w:t xml:space="preserve"> je zpracována lépe a podrobněji, nicméně tento dojem bohužel kazí provedení většiny grafů, u kterých autor zvolil mj. nevhodná měřítka (u většiny simulací dojde k ustálení odezvy již v čase do 10 s, ale je zobrazován průběh až do 80 s).</w:t>
      </w:r>
    </w:p>
    <w:p w:rsidR="004C19BD" w:rsidRDefault="004C19BD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F92445" w:rsidRDefault="00F92445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 xml:space="preserve">Vzhledem k faktu, že se jedná o diplomovou práci, tak, jak již bylo řečeno, by </w:t>
      </w:r>
      <w:r w:rsidR="007F61CA">
        <w:rPr>
          <w:rFonts w:ascii="Palatino Linotype" w:hAnsi="Palatino Linotype"/>
          <w:spacing w:val="-2"/>
          <w:sz w:val="22"/>
          <w:szCs w:val="22"/>
        </w:rPr>
        <w:t xml:space="preserve">mohla být </w:t>
      </w:r>
      <w:r>
        <w:rPr>
          <w:rFonts w:ascii="Palatino Linotype" w:hAnsi="Palatino Linotype"/>
          <w:spacing w:val="-2"/>
          <w:sz w:val="22"/>
          <w:szCs w:val="22"/>
        </w:rPr>
        <w:t>teoretická část práce zpracována podrobněji</w:t>
      </w:r>
      <w:r w:rsidR="00A4005E">
        <w:rPr>
          <w:rFonts w:ascii="Palatino Linotype" w:hAnsi="Palatino Linotype"/>
          <w:spacing w:val="-2"/>
          <w:sz w:val="22"/>
          <w:szCs w:val="22"/>
        </w:rPr>
        <w:t>.</w:t>
      </w:r>
    </w:p>
    <w:p w:rsidR="00A4005E" w:rsidRDefault="00A4005E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A4005E" w:rsidRDefault="00A4005E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lastRenderedPageBreak/>
        <w:t>V závěru je uvedeno, že byl vytvořen návrh regulátoru v prostředí Excel, což se nejeví jako pravděpodobné. Spíše se jedná o variaci výpočtu stavitelných parametrů PI</w:t>
      </w:r>
      <w:r w:rsidR="00C56126">
        <w:rPr>
          <w:rFonts w:ascii="Palatino Linotype" w:hAnsi="Palatino Linotype"/>
          <w:spacing w:val="-2"/>
          <w:sz w:val="22"/>
          <w:szCs w:val="22"/>
        </w:rPr>
        <w:t xml:space="preserve">D regulátoru pro různá dopravní zpoždění a koeficienty </w:t>
      </w:r>
      <w:r w:rsidR="00C56126" w:rsidRPr="00A14373">
        <w:rPr>
          <w:rFonts w:ascii="Palatino Linotype" w:hAnsi="Palatino Linotype"/>
          <w:i/>
          <w:spacing w:val="-2"/>
          <w:sz w:val="22"/>
          <w:szCs w:val="22"/>
        </w:rPr>
        <w:t>α</w:t>
      </w:r>
      <w:r w:rsidR="00C56126">
        <w:rPr>
          <w:rFonts w:ascii="Palatino Linotype" w:hAnsi="Palatino Linotype"/>
          <w:spacing w:val="-2"/>
          <w:sz w:val="22"/>
          <w:szCs w:val="22"/>
        </w:rPr>
        <w:t xml:space="preserve"> a </w:t>
      </w:r>
      <w:r w:rsidR="00C56126" w:rsidRPr="00A14373">
        <w:rPr>
          <w:rFonts w:ascii="Palatino Linotype" w:hAnsi="Palatino Linotype"/>
          <w:i/>
          <w:spacing w:val="-2"/>
          <w:sz w:val="22"/>
          <w:szCs w:val="22"/>
        </w:rPr>
        <w:t>β</w:t>
      </w:r>
      <w:r w:rsidR="00C56126">
        <w:rPr>
          <w:rFonts w:ascii="Palatino Linotype" w:hAnsi="Palatino Linotype"/>
          <w:spacing w:val="-2"/>
          <w:sz w:val="22"/>
          <w:szCs w:val="22"/>
        </w:rPr>
        <w:t>.</w:t>
      </w:r>
    </w:p>
    <w:p w:rsidR="00046E52" w:rsidRDefault="00046E52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C45C10" w:rsidRPr="009F3958" w:rsidRDefault="00A26785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Reálnou soustavu představoval HW simulátor soustav</w:t>
      </w:r>
      <w:r w:rsidR="00586D8D">
        <w:rPr>
          <w:rFonts w:ascii="Palatino Linotype" w:hAnsi="Palatino Linotype"/>
          <w:sz w:val="22"/>
          <w:szCs w:val="22"/>
        </w:rPr>
        <w:t xml:space="preserve"> (nikoli </w:t>
      </w:r>
      <w:r w:rsidR="003542A9">
        <w:rPr>
          <w:rFonts w:ascii="Palatino Linotype" w:hAnsi="Palatino Linotype"/>
          <w:sz w:val="22"/>
          <w:szCs w:val="22"/>
        </w:rPr>
        <w:t xml:space="preserve">např. </w:t>
      </w:r>
      <w:r w:rsidR="00586D8D">
        <w:rPr>
          <w:rFonts w:ascii="Palatino Linotype" w:hAnsi="Palatino Linotype"/>
          <w:sz w:val="22"/>
          <w:szCs w:val="22"/>
        </w:rPr>
        <w:t>laboratorní model nějakého konkrétního systému)</w:t>
      </w:r>
      <w:r>
        <w:rPr>
          <w:rFonts w:ascii="Palatino Linotype" w:hAnsi="Palatino Linotype"/>
          <w:sz w:val="22"/>
          <w:szCs w:val="22"/>
        </w:rPr>
        <w:t>. V čem spočíval tak výrazný nesoulad mezi simulací a experimenty na simulátoru, z nichž některé se ani nepodařilo realizovat?</w:t>
      </w:r>
    </w:p>
    <w:p w:rsidR="009F3958" w:rsidRPr="00C45C10" w:rsidRDefault="00E1002A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V rámci experimentů je prováděno seřízení PID regulátoru při skokové změně žádané hodnoty. Je v tomto případě vhodné použití pravidel Zieglera a Nicholse?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3667FE" w:rsidRDefault="00586D8D" w:rsidP="004F212A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v práci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 xml:space="preserve">zvládl </w:t>
      </w:r>
      <w:r w:rsidR="003542A9">
        <w:rPr>
          <w:rFonts w:ascii="Palatino Linotype" w:hAnsi="Palatino Linotype"/>
          <w:sz w:val="22"/>
          <w:szCs w:val="22"/>
        </w:rPr>
        <w:t xml:space="preserve">základy </w:t>
      </w:r>
      <w:r w:rsidRPr="00A4234C">
        <w:rPr>
          <w:rFonts w:ascii="Palatino Linotype" w:hAnsi="Palatino Linotype"/>
          <w:sz w:val="22"/>
          <w:szCs w:val="22"/>
        </w:rPr>
        <w:t>teori</w:t>
      </w:r>
      <w:r w:rsidR="003542A9">
        <w:rPr>
          <w:rFonts w:ascii="Palatino Linotype" w:hAnsi="Palatino Linotype"/>
          <w:sz w:val="22"/>
          <w:szCs w:val="22"/>
        </w:rPr>
        <w:t>e</w:t>
      </w:r>
      <w:r w:rsidR="003667FE">
        <w:rPr>
          <w:rFonts w:ascii="Palatino Linotype" w:hAnsi="Palatino Linotype"/>
          <w:sz w:val="22"/>
          <w:szCs w:val="22"/>
        </w:rPr>
        <w:t xml:space="preserve"> řízení systémů s významným dopravním zpožděním a umí ji aplikovat s využitím SW prostředků a HW simulátoru.</w:t>
      </w:r>
      <w:r w:rsidR="0097543B">
        <w:rPr>
          <w:rFonts w:ascii="Palatino Linotype" w:hAnsi="Palatino Linotype"/>
          <w:sz w:val="22"/>
          <w:szCs w:val="22"/>
        </w:rPr>
        <w:t xml:space="preserve"> Výsledky práce lze využít především ve výuce nebo při návrhu řízení jiných soustav v rámci laboratoře.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315A11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>velmi dobře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9225AC">
        <w:rPr>
          <w:rFonts w:ascii="Palatino Linotype" w:hAnsi="Palatino Linotype"/>
          <w:sz w:val="22"/>
          <w:szCs w:val="22"/>
        </w:rPr>
        <w:t>2</w:t>
      </w:r>
      <w:r w:rsidR="00010371">
        <w:rPr>
          <w:rFonts w:ascii="Palatino Linotype" w:hAnsi="Palatino Linotype"/>
          <w:sz w:val="22"/>
          <w:szCs w:val="22"/>
        </w:rPr>
        <w:t>7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9225AC">
        <w:rPr>
          <w:rFonts w:ascii="Palatino Linotype" w:hAnsi="Palatino Linotype"/>
          <w:sz w:val="22"/>
          <w:szCs w:val="22"/>
        </w:rPr>
        <w:t>května</w:t>
      </w:r>
      <w:r w:rsidR="00C45C10">
        <w:rPr>
          <w:rFonts w:ascii="Palatino Linotype" w:hAnsi="Palatino Linotype"/>
          <w:sz w:val="22"/>
          <w:szCs w:val="22"/>
        </w:rPr>
        <w:t xml:space="preserve"> 201</w:t>
      </w:r>
      <w:r w:rsidR="00373B6A">
        <w:rPr>
          <w:rFonts w:ascii="Palatino Linotype" w:hAnsi="Palatino Linotype"/>
          <w:sz w:val="22"/>
          <w:szCs w:val="22"/>
        </w:rPr>
        <w:t>6</w:t>
      </w:r>
      <w:bookmarkStart w:id="0" w:name="_GoBack"/>
      <w:bookmarkEnd w:id="0"/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10371"/>
    <w:rsid w:val="00020448"/>
    <w:rsid w:val="000218D2"/>
    <w:rsid w:val="0002794B"/>
    <w:rsid w:val="00027D15"/>
    <w:rsid w:val="00033855"/>
    <w:rsid w:val="00046E52"/>
    <w:rsid w:val="00077BAC"/>
    <w:rsid w:val="00095C1C"/>
    <w:rsid w:val="000A55AC"/>
    <w:rsid w:val="000B7BFD"/>
    <w:rsid w:val="000C52E9"/>
    <w:rsid w:val="000D060C"/>
    <w:rsid w:val="000F3CC4"/>
    <w:rsid w:val="001036AF"/>
    <w:rsid w:val="00110EDC"/>
    <w:rsid w:val="00111079"/>
    <w:rsid w:val="001123BA"/>
    <w:rsid w:val="001149A8"/>
    <w:rsid w:val="001323BB"/>
    <w:rsid w:val="001559C6"/>
    <w:rsid w:val="0016426E"/>
    <w:rsid w:val="00164E39"/>
    <w:rsid w:val="001651F9"/>
    <w:rsid w:val="00166828"/>
    <w:rsid w:val="00167617"/>
    <w:rsid w:val="00180F56"/>
    <w:rsid w:val="001817DD"/>
    <w:rsid w:val="00183B11"/>
    <w:rsid w:val="00183EDC"/>
    <w:rsid w:val="001900F2"/>
    <w:rsid w:val="00191592"/>
    <w:rsid w:val="001A4881"/>
    <w:rsid w:val="001C0B59"/>
    <w:rsid w:val="001C484D"/>
    <w:rsid w:val="001C5437"/>
    <w:rsid w:val="001D0EE6"/>
    <w:rsid w:val="001D2D69"/>
    <w:rsid w:val="002049EC"/>
    <w:rsid w:val="00210E29"/>
    <w:rsid w:val="0022232C"/>
    <w:rsid w:val="0022599B"/>
    <w:rsid w:val="002431D4"/>
    <w:rsid w:val="002509F6"/>
    <w:rsid w:val="00252066"/>
    <w:rsid w:val="00257015"/>
    <w:rsid w:val="00264B79"/>
    <w:rsid w:val="0027544C"/>
    <w:rsid w:val="00277298"/>
    <w:rsid w:val="002920E6"/>
    <w:rsid w:val="00295B09"/>
    <w:rsid w:val="002A13F1"/>
    <w:rsid w:val="002A3FF3"/>
    <w:rsid w:val="002B190B"/>
    <w:rsid w:val="002B22E0"/>
    <w:rsid w:val="002B426A"/>
    <w:rsid w:val="002C114A"/>
    <w:rsid w:val="002C2005"/>
    <w:rsid w:val="002C7AEF"/>
    <w:rsid w:val="002E324D"/>
    <w:rsid w:val="002F6A57"/>
    <w:rsid w:val="00315A11"/>
    <w:rsid w:val="003162A4"/>
    <w:rsid w:val="00317B6F"/>
    <w:rsid w:val="00325627"/>
    <w:rsid w:val="00337BE0"/>
    <w:rsid w:val="003542A9"/>
    <w:rsid w:val="00355107"/>
    <w:rsid w:val="003625F5"/>
    <w:rsid w:val="0036360A"/>
    <w:rsid w:val="00366784"/>
    <w:rsid w:val="003667FE"/>
    <w:rsid w:val="003675A4"/>
    <w:rsid w:val="00367E0B"/>
    <w:rsid w:val="0037282F"/>
    <w:rsid w:val="00373B6A"/>
    <w:rsid w:val="0038677D"/>
    <w:rsid w:val="00396041"/>
    <w:rsid w:val="003A0302"/>
    <w:rsid w:val="003A239D"/>
    <w:rsid w:val="003A2BA9"/>
    <w:rsid w:val="003B656E"/>
    <w:rsid w:val="003C028D"/>
    <w:rsid w:val="003D0CB1"/>
    <w:rsid w:val="003D431B"/>
    <w:rsid w:val="003E4F56"/>
    <w:rsid w:val="003F30E9"/>
    <w:rsid w:val="003F53CE"/>
    <w:rsid w:val="004051A3"/>
    <w:rsid w:val="00406456"/>
    <w:rsid w:val="00407DA0"/>
    <w:rsid w:val="00414B8A"/>
    <w:rsid w:val="00423312"/>
    <w:rsid w:val="00425645"/>
    <w:rsid w:val="00427740"/>
    <w:rsid w:val="00432131"/>
    <w:rsid w:val="00441A8B"/>
    <w:rsid w:val="00470A6B"/>
    <w:rsid w:val="00477065"/>
    <w:rsid w:val="0048463D"/>
    <w:rsid w:val="004874FD"/>
    <w:rsid w:val="0049657D"/>
    <w:rsid w:val="004965A8"/>
    <w:rsid w:val="00496C33"/>
    <w:rsid w:val="004972AF"/>
    <w:rsid w:val="004A739E"/>
    <w:rsid w:val="004B5261"/>
    <w:rsid w:val="004C19BD"/>
    <w:rsid w:val="004C4B31"/>
    <w:rsid w:val="004C6406"/>
    <w:rsid w:val="004D0657"/>
    <w:rsid w:val="004D082C"/>
    <w:rsid w:val="004D2769"/>
    <w:rsid w:val="004D3F8C"/>
    <w:rsid w:val="004D694B"/>
    <w:rsid w:val="004E1424"/>
    <w:rsid w:val="004E260C"/>
    <w:rsid w:val="004F212A"/>
    <w:rsid w:val="004F2710"/>
    <w:rsid w:val="0050131A"/>
    <w:rsid w:val="005049EC"/>
    <w:rsid w:val="00510D0B"/>
    <w:rsid w:val="00515F47"/>
    <w:rsid w:val="005258C5"/>
    <w:rsid w:val="005268B9"/>
    <w:rsid w:val="0053341D"/>
    <w:rsid w:val="00535754"/>
    <w:rsid w:val="00537935"/>
    <w:rsid w:val="00541BAB"/>
    <w:rsid w:val="005420A7"/>
    <w:rsid w:val="00545256"/>
    <w:rsid w:val="00586D8D"/>
    <w:rsid w:val="00596F81"/>
    <w:rsid w:val="00597A79"/>
    <w:rsid w:val="005A29D7"/>
    <w:rsid w:val="005A53AD"/>
    <w:rsid w:val="005B5676"/>
    <w:rsid w:val="005C29DB"/>
    <w:rsid w:val="005C72C8"/>
    <w:rsid w:val="005D6D7F"/>
    <w:rsid w:val="005E2050"/>
    <w:rsid w:val="005E5CED"/>
    <w:rsid w:val="005F6C64"/>
    <w:rsid w:val="00601216"/>
    <w:rsid w:val="00603E12"/>
    <w:rsid w:val="00603EA7"/>
    <w:rsid w:val="006300C7"/>
    <w:rsid w:val="00636668"/>
    <w:rsid w:val="00641051"/>
    <w:rsid w:val="0064799D"/>
    <w:rsid w:val="00657980"/>
    <w:rsid w:val="00674120"/>
    <w:rsid w:val="006773D5"/>
    <w:rsid w:val="0069084E"/>
    <w:rsid w:val="00690C56"/>
    <w:rsid w:val="006A0FDD"/>
    <w:rsid w:val="006A19A1"/>
    <w:rsid w:val="006B77D0"/>
    <w:rsid w:val="006E4838"/>
    <w:rsid w:val="006E71A3"/>
    <w:rsid w:val="0070089B"/>
    <w:rsid w:val="00701EEC"/>
    <w:rsid w:val="007122BE"/>
    <w:rsid w:val="00716211"/>
    <w:rsid w:val="0072247A"/>
    <w:rsid w:val="007229A6"/>
    <w:rsid w:val="007262FA"/>
    <w:rsid w:val="00742374"/>
    <w:rsid w:val="00742D1C"/>
    <w:rsid w:val="0074744C"/>
    <w:rsid w:val="00753CA6"/>
    <w:rsid w:val="00755572"/>
    <w:rsid w:val="00761DDD"/>
    <w:rsid w:val="00764E19"/>
    <w:rsid w:val="00771F71"/>
    <w:rsid w:val="00775B86"/>
    <w:rsid w:val="00791187"/>
    <w:rsid w:val="007A50F2"/>
    <w:rsid w:val="007B16B9"/>
    <w:rsid w:val="007C138C"/>
    <w:rsid w:val="007C1911"/>
    <w:rsid w:val="007D2D3E"/>
    <w:rsid w:val="007E0C5F"/>
    <w:rsid w:val="007E72E4"/>
    <w:rsid w:val="007F1290"/>
    <w:rsid w:val="007F4B90"/>
    <w:rsid w:val="007F581F"/>
    <w:rsid w:val="007F61CA"/>
    <w:rsid w:val="00850CE4"/>
    <w:rsid w:val="00852323"/>
    <w:rsid w:val="00860284"/>
    <w:rsid w:val="00865EF9"/>
    <w:rsid w:val="00893F8A"/>
    <w:rsid w:val="00894CC4"/>
    <w:rsid w:val="00894E1E"/>
    <w:rsid w:val="0089682B"/>
    <w:rsid w:val="008B3192"/>
    <w:rsid w:val="008C5BCE"/>
    <w:rsid w:val="008D32CF"/>
    <w:rsid w:val="008D3446"/>
    <w:rsid w:val="008D7E65"/>
    <w:rsid w:val="008F291F"/>
    <w:rsid w:val="008F2925"/>
    <w:rsid w:val="008F385A"/>
    <w:rsid w:val="008F6420"/>
    <w:rsid w:val="00906FEE"/>
    <w:rsid w:val="00907176"/>
    <w:rsid w:val="00920173"/>
    <w:rsid w:val="0092056B"/>
    <w:rsid w:val="009225AC"/>
    <w:rsid w:val="0093061B"/>
    <w:rsid w:val="00932CCA"/>
    <w:rsid w:val="00942588"/>
    <w:rsid w:val="00971D59"/>
    <w:rsid w:val="0097543B"/>
    <w:rsid w:val="009867D1"/>
    <w:rsid w:val="009908D0"/>
    <w:rsid w:val="009A38D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4373"/>
    <w:rsid w:val="00A17665"/>
    <w:rsid w:val="00A20C8D"/>
    <w:rsid w:val="00A26785"/>
    <w:rsid w:val="00A2797F"/>
    <w:rsid w:val="00A3168A"/>
    <w:rsid w:val="00A31F63"/>
    <w:rsid w:val="00A32448"/>
    <w:rsid w:val="00A4005E"/>
    <w:rsid w:val="00A4234C"/>
    <w:rsid w:val="00A424D9"/>
    <w:rsid w:val="00A44479"/>
    <w:rsid w:val="00A46BDB"/>
    <w:rsid w:val="00A55E7D"/>
    <w:rsid w:val="00A6220B"/>
    <w:rsid w:val="00A6240C"/>
    <w:rsid w:val="00A71BF6"/>
    <w:rsid w:val="00A863E5"/>
    <w:rsid w:val="00A8788D"/>
    <w:rsid w:val="00A9377F"/>
    <w:rsid w:val="00A96C2E"/>
    <w:rsid w:val="00A979BB"/>
    <w:rsid w:val="00AA704D"/>
    <w:rsid w:val="00AC214F"/>
    <w:rsid w:val="00AC49DE"/>
    <w:rsid w:val="00AD1E4A"/>
    <w:rsid w:val="00AD40FF"/>
    <w:rsid w:val="00AE60F3"/>
    <w:rsid w:val="00AF4DB4"/>
    <w:rsid w:val="00AF70E9"/>
    <w:rsid w:val="00B03F62"/>
    <w:rsid w:val="00B0435C"/>
    <w:rsid w:val="00B0587F"/>
    <w:rsid w:val="00B12790"/>
    <w:rsid w:val="00B13FBA"/>
    <w:rsid w:val="00B221C0"/>
    <w:rsid w:val="00B22575"/>
    <w:rsid w:val="00B4439C"/>
    <w:rsid w:val="00B45498"/>
    <w:rsid w:val="00B619CF"/>
    <w:rsid w:val="00B646DD"/>
    <w:rsid w:val="00B67B7C"/>
    <w:rsid w:val="00B7211E"/>
    <w:rsid w:val="00B75925"/>
    <w:rsid w:val="00B86A43"/>
    <w:rsid w:val="00B87E60"/>
    <w:rsid w:val="00B91043"/>
    <w:rsid w:val="00B938C6"/>
    <w:rsid w:val="00B9604C"/>
    <w:rsid w:val="00B97209"/>
    <w:rsid w:val="00BA085B"/>
    <w:rsid w:val="00BA088E"/>
    <w:rsid w:val="00BA3438"/>
    <w:rsid w:val="00BA3A72"/>
    <w:rsid w:val="00BA3EC5"/>
    <w:rsid w:val="00BB5D9A"/>
    <w:rsid w:val="00BC0CC0"/>
    <w:rsid w:val="00BD74BC"/>
    <w:rsid w:val="00BE1333"/>
    <w:rsid w:val="00BF36ED"/>
    <w:rsid w:val="00C06563"/>
    <w:rsid w:val="00C07BB2"/>
    <w:rsid w:val="00C1799A"/>
    <w:rsid w:val="00C25840"/>
    <w:rsid w:val="00C27E6B"/>
    <w:rsid w:val="00C30257"/>
    <w:rsid w:val="00C323E8"/>
    <w:rsid w:val="00C36E5B"/>
    <w:rsid w:val="00C378F8"/>
    <w:rsid w:val="00C45C10"/>
    <w:rsid w:val="00C50CAD"/>
    <w:rsid w:val="00C559DC"/>
    <w:rsid w:val="00C56126"/>
    <w:rsid w:val="00C66F98"/>
    <w:rsid w:val="00C74788"/>
    <w:rsid w:val="00C8586C"/>
    <w:rsid w:val="00C903AB"/>
    <w:rsid w:val="00C91E71"/>
    <w:rsid w:val="00C9654A"/>
    <w:rsid w:val="00CA3342"/>
    <w:rsid w:val="00CB0AE8"/>
    <w:rsid w:val="00CB2E29"/>
    <w:rsid w:val="00CD1EBB"/>
    <w:rsid w:val="00CD5500"/>
    <w:rsid w:val="00CF4A44"/>
    <w:rsid w:val="00D16295"/>
    <w:rsid w:val="00D329FA"/>
    <w:rsid w:val="00D33CF2"/>
    <w:rsid w:val="00D34E2E"/>
    <w:rsid w:val="00D3563E"/>
    <w:rsid w:val="00D47677"/>
    <w:rsid w:val="00D50F26"/>
    <w:rsid w:val="00D61890"/>
    <w:rsid w:val="00D636C0"/>
    <w:rsid w:val="00D84FA5"/>
    <w:rsid w:val="00D91A21"/>
    <w:rsid w:val="00DC02EC"/>
    <w:rsid w:val="00DC4C3D"/>
    <w:rsid w:val="00DD1729"/>
    <w:rsid w:val="00DD6450"/>
    <w:rsid w:val="00DE1CF5"/>
    <w:rsid w:val="00DF0811"/>
    <w:rsid w:val="00DF4ED4"/>
    <w:rsid w:val="00E01FA8"/>
    <w:rsid w:val="00E1002A"/>
    <w:rsid w:val="00E13492"/>
    <w:rsid w:val="00E150E7"/>
    <w:rsid w:val="00E20704"/>
    <w:rsid w:val="00E279BD"/>
    <w:rsid w:val="00E347DB"/>
    <w:rsid w:val="00E4029C"/>
    <w:rsid w:val="00E51D80"/>
    <w:rsid w:val="00E54964"/>
    <w:rsid w:val="00E60666"/>
    <w:rsid w:val="00E6299F"/>
    <w:rsid w:val="00E645E6"/>
    <w:rsid w:val="00E667AC"/>
    <w:rsid w:val="00E70614"/>
    <w:rsid w:val="00E731BA"/>
    <w:rsid w:val="00E87D74"/>
    <w:rsid w:val="00EA577C"/>
    <w:rsid w:val="00EB757A"/>
    <w:rsid w:val="00EC1D58"/>
    <w:rsid w:val="00EC7543"/>
    <w:rsid w:val="00ED1BCF"/>
    <w:rsid w:val="00EE5A75"/>
    <w:rsid w:val="00EF4D81"/>
    <w:rsid w:val="00F01C57"/>
    <w:rsid w:val="00F036FD"/>
    <w:rsid w:val="00F055F4"/>
    <w:rsid w:val="00F1435D"/>
    <w:rsid w:val="00F209D1"/>
    <w:rsid w:val="00F2322C"/>
    <w:rsid w:val="00F23675"/>
    <w:rsid w:val="00F24FB3"/>
    <w:rsid w:val="00F3128A"/>
    <w:rsid w:val="00F313E6"/>
    <w:rsid w:val="00F320FC"/>
    <w:rsid w:val="00F64787"/>
    <w:rsid w:val="00F678DB"/>
    <w:rsid w:val="00F91A3E"/>
    <w:rsid w:val="00F91F2C"/>
    <w:rsid w:val="00F92445"/>
    <w:rsid w:val="00F94E1C"/>
    <w:rsid w:val="00FA2DD5"/>
    <w:rsid w:val="00FA538C"/>
    <w:rsid w:val="00FB09CB"/>
    <w:rsid w:val="00FB589E"/>
    <w:rsid w:val="00FC1719"/>
    <w:rsid w:val="00FC4D79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2</Pages>
  <Words>550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3789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Libor Kupka</cp:lastModifiedBy>
  <cp:revision>32</cp:revision>
  <cp:lastPrinted>2010-06-15T07:10:00Z</cp:lastPrinted>
  <dcterms:created xsi:type="dcterms:W3CDTF">2016-05-25T12:09:00Z</dcterms:created>
  <dcterms:modified xsi:type="dcterms:W3CDTF">2016-05-27T11:55:00Z</dcterms:modified>
</cp:coreProperties>
</file>