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7B838" w14:textId="4AD01F52" w:rsidR="005B7483" w:rsidRPr="00753561" w:rsidRDefault="005B7483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Veronika Chválová: </w:t>
      </w:r>
      <w:r w:rsidRPr="00753561">
        <w:rPr>
          <w:rFonts w:ascii="Times New Roman" w:hAnsi="Times New Roman" w:cs="Times New Roman"/>
          <w:i/>
          <w:iCs/>
          <w:sz w:val="24"/>
          <w:szCs w:val="24"/>
          <w:lang w:eastAsia="cs-CZ"/>
        </w:rPr>
        <w:t>Vývoj reflexe regionální literární kultury v pardubickém tisku od roku 2000 do současnosti.</w:t>
      </w:r>
      <w:r w:rsidR="004C382B" w:rsidRPr="00872C4D">
        <w:rPr>
          <w:rFonts w:ascii="Times New Roman" w:hAnsi="Times New Roman" w:cs="Times New Roman"/>
          <w:i/>
          <w:iCs/>
          <w:sz w:val="24"/>
          <w:szCs w:val="24"/>
          <w:lang w:eastAsia="cs-CZ"/>
        </w:rPr>
        <w:t xml:space="preserve">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Diplomová práce, Ústav historických věd Fakulty filozofické Univerzity Pardubice, Pardubice 2022</w:t>
      </w:r>
    </w:p>
    <w:p w14:paraId="6E42F057" w14:textId="77777777" w:rsidR="005B7483" w:rsidRPr="00872C4D" w:rsidRDefault="005B7483" w:rsidP="005B7483">
      <w:pPr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753561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Posudek oponenta diplomové práce</w:t>
      </w:r>
    </w:p>
    <w:p w14:paraId="4E0AB86E" w14:textId="77777777" w:rsidR="004C382B" w:rsidRPr="00753561" w:rsidRDefault="004C382B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F0BC811" w14:textId="302AD7E5" w:rsidR="005B7483" w:rsidRPr="00753561" w:rsidRDefault="005B7483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753561">
        <w:rPr>
          <w:rFonts w:ascii="Times New Roman" w:hAnsi="Times New Roman" w:cs="Times New Roman"/>
          <w:sz w:val="24"/>
          <w:szCs w:val="24"/>
          <w:lang w:eastAsia="cs-CZ"/>
        </w:rPr>
        <w:t>Práce Veroniky Chválové si klade za cíl zachytit podobu a vývoj žurnalistické reflexe regionální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literární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kultury na stránkách vybraných periodik Pardubicka v uplynulých dvou dekádách. Text je rozčleněn do tří hlavních částí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: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první směřuje k vymezení pojmu regionální literární kultury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;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druhá se soustředí na funkci médií ve vztahu k jejich roli v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 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region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u;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třetí představuje autorčino zkoumání konkrétních textů zvolených periodik. Předkládaný text je druhou, opravenou verzí práce, proto se posudek do značné míry zaměří na rozdíl oproti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původní podobě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. </w:t>
      </w:r>
    </w:p>
    <w:p w14:paraId="62070BFD" w14:textId="7560354E" w:rsidR="005B7483" w:rsidRPr="00872C4D" w:rsidRDefault="005B7483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872C4D">
        <w:rPr>
          <w:rFonts w:ascii="Times New Roman" w:hAnsi="Times New Roman" w:cs="Times New Roman"/>
          <w:sz w:val="24"/>
          <w:szCs w:val="24"/>
          <w:lang w:eastAsia="cs-CZ"/>
        </w:rPr>
        <w:t>V úvodu textu pisatelka jasně stanovuje badatelské záměry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>, metodologická východiska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, seznamuje se základní literaturou i prameny a představuje strukturu práce. </w:t>
      </w:r>
    </w:p>
    <w:p w14:paraId="15309A40" w14:textId="6A7F0C5A" w:rsidR="00983B04" w:rsidRPr="00753561" w:rsidRDefault="005B7483" w:rsidP="00983B04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872C4D">
        <w:rPr>
          <w:rFonts w:ascii="Times New Roman" w:hAnsi="Times New Roman" w:cs="Times New Roman"/>
          <w:sz w:val="24"/>
          <w:szCs w:val="24"/>
          <w:lang w:eastAsia="cs-CZ"/>
        </w:rPr>
        <w:t>V původně značně problematické teoretické části n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amísto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dřívějšího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doslovného citování odborné literatury bez připojení vlastního komentáře autorka nad texty začíná rozvíjet úvahy kontextuálně spjaté s prostudovaným materiálem. Tuto tendenci by bylo vhodné ještě posílit, stejně jako prohloubit rovinu výkladu, nicméně oproti první verzi textu 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je i tak zjevné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 zlepšení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.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Zvolenou literaturu i pojmový aparát lze vhledem k tématu považovat za </w:t>
      </w:r>
      <w:r w:rsidR="00983B0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víceméně 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>adekvátní</w:t>
      </w:r>
      <w:r w:rsidR="00983B0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(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jakkoliv 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>můžeme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konstatovat i některé nedostatky, viz např.</w:t>
      </w:r>
      <w:r w:rsidR="00983B0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nadbytečné vymezení jednotlivých typů deníků (s. 26) vs. </w:t>
      </w:r>
      <w:r w:rsidR="00A64258" w:rsidRPr="00872C4D">
        <w:rPr>
          <w:rFonts w:ascii="Times New Roman" w:hAnsi="Times New Roman" w:cs="Times New Roman"/>
          <w:sz w:val="24"/>
          <w:szCs w:val="24"/>
          <w:lang w:eastAsia="cs-CZ"/>
        </w:rPr>
        <w:t>ne zcela přesný</w:t>
      </w:r>
      <w:r w:rsidR="00983B0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983B04" w:rsidRPr="00753561">
        <w:rPr>
          <w:rFonts w:ascii="Times New Roman" w:hAnsi="Times New Roman" w:cs="Times New Roman"/>
          <w:sz w:val="24"/>
          <w:szCs w:val="24"/>
          <w:lang w:eastAsia="cs-CZ"/>
        </w:rPr>
        <w:t>popi</w:t>
      </w:r>
      <w:r w:rsidR="00A64258" w:rsidRPr="00872C4D">
        <w:rPr>
          <w:rFonts w:ascii="Times New Roman" w:hAnsi="Times New Roman" w:cs="Times New Roman"/>
          <w:sz w:val="24"/>
          <w:szCs w:val="24"/>
          <w:lang w:eastAsia="cs-CZ"/>
        </w:rPr>
        <w:t>s</w:t>
      </w:r>
      <w:r w:rsidR="00983B04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celostátních médií a jejich regionálního přesahu v podobě mutace nebo přílohy </w:t>
      </w:r>
      <w:r w:rsidR="00A64258" w:rsidRPr="00872C4D">
        <w:rPr>
          <w:rFonts w:ascii="Times New Roman" w:hAnsi="Times New Roman" w:cs="Times New Roman"/>
          <w:sz w:val="24"/>
          <w:szCs w:val="24"/>
          <w:lang w:eastAsia="cs-CZ"/>
        </w:rPr>
        <w:t>(</w:t>
      </w:r>
      <w:r w:rsidR="00983B04" w:rsidRPr="00753561">
        <w:rPr>
          <w:rFonts w:ascii="Times New Roman" w:hAnsi="Times New Roman" w:cs="Times New Roman"/>
          <w:sz w:val="24"/>
          <w:szCs w:val="24"/>
          <w:lang w:eastAsia="cs-CZ"/>
        </w:rPr>
        <w:t>s. 22</w:t>
      </w:r>
      <w:r w:rsidR="00A64258" w:rsidRPr="00872C4D">
        <w:rPr>
          <w:rFonts w:ascii="Times New Roman" w:hAnsi="Times New Roman" w:cs="Times New Roman"/>
          <w:sz w:val="24"/>
          <w:szCs w:val="24"/>
          <w:lang w:eastAsia="cs-CZ"/>
        </w:rPr>
        <w:t>)).</w:t>
      </w:r>
    </w:p>
    <w:p w14:paraId="71D91C75" w14:textId="5DBCBC1B" w:rsidR="00A64258" w:rsidRPr="00753561" w:rsidRDefault="00A64258" w:rsidP="00A64258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872C4D">
        <w:rPr>
          <w:rFonts w:ascii="Times New Roman" w:hAnsi="Times New Roman" w:cs="Times New Roman"/>
          <w:sz w:val="24"/>
          <w:szCs w:val="24"/>
          <w:lang w:eastAsia="cs-CZ"/>
        </w:rPr>
        <w:t>Praktická část doznala zásadní proměny především díky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jemnějšímu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členění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zkoumaných textů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, které vede k výraznému zpřehlednění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kapitol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 patrnému na první pohled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. Z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>ároveň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 xml:space="preserve"> členění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ve stávající podobě představuje náznak typologie literárně zaměřených žurnalistických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textů 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z vybraných periodik na základě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žánrového vymezení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>.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(Není však zcela bez chyb, viz kapitola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3.3.3.2 Komentáře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,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kde zvolené texty n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eodpovíd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ají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žánrové charakteristice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komentáře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–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většina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uvedených článků je zprávou.)</w:t>
      </w:r>
    </w:p>
    <w:p w14:paraId="0936CCDF" w14:textId="59200E77" w:rsidR="00983B04" w:rsidRDefault="00A64258" w:rsidP="00BD7355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872C4D">
        <w:rPr>
          <w:rFonts w:ascii="Times New Roman" w:hAnsi="Times New Roman" w:cs="Times New Roman"/>
          <w:sz w:val="24"/>
          <w:szCs w:val="24"/>
          <w:lang w:eastAsia="cs-CZ"/>
        </w:rPr>
        <w:t>N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>amísto původně výhradního popisování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a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citování zkoumaných článků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se v textu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náznakově 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objevuje 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práce se zobecněním a příklady, 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místy je 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>patrn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>ý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>i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zárodek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552254" w:rsidRPr="00872C4D">
        <w:rPr>
          <w:rFonts w:ascii="Times New Roman" w:hAnsi="Times New Roman" w:cs="Times New Roman"/>
          <w:sz w:val="24"/>
          <w:szCs w:val="24"/>
          <w:lang w:eastAsia="cs-CZ"/>
        </w:rPr>
        <w:t>úsilí o komparaci jednotlivých periodik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>. Z textu je zřejmá</w:t>
      </w:r>
      <w:r w:rsidR="00983B04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také </w:t>
      </w:r>
      <w:r w:rsidR="00983B04" w:rsidRPr="00753561">
        <w:rPr>
          <w:rFonts w:ascii="Times New Roman" w:hAnsi="Times New Roman" w:cs="Times New Roman"/>
          <w:sz w:val="24"/>
          <w:szCs w:val="24"/>
          <w:lang w:eastAsia="cs-CZ"/>
        </w:rPr>
        <w:t>snaha o propojování teoretických poznatků s konkrétními zjištěními plynoucími z prostudovaných pramenů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(viz např. otázky literárního pole a rolí aktérů literárního života).</w:t>
      </w:r>
    </w:p>
    <w:p w14:paraId="3D4FFB6C" w14:textId="20F41AE1" w:rsidR="001B18F9" w:rsidRPr="00753561" w:rsidRDefault="001B18F9" w:rsidP="001B18F9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Oproti první verzi je třeba 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 xml:space="preserve">také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ocenit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zvýšené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úsilí o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p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růběžná shrnutí z prozkoumaných text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ů, která stejně jako přepracovaný Závěr přehledně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sumarizují </w:t>
      </w:r>
      <w:r>
        <w:rPr>
          <w:rFonts w:ascii="Times New Roman" w:hAnsi="Times New Roman" w:cs="Times New Roman"/>
          <w:sz w:val="24"/>
          <w:szCs w:val="24"/>
          <w:lang w:eastAsia="cs-CZ"/>
        </w:rPr>
        <w:t>získané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poznatky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(jakkoliv namnoze velmi obecné povahy). K práci je také nově jako příloha připojen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rešeršní soupis článků s literární t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e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matikou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ze zvolených hlavních pramenů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čítající 376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položek, který dokládá badatelčino důkladné seznámení s prameny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.</w:t>
      </w:r>
    </w:p>
    <w:p w14:paraId="07828ADF" w14:textId="2D2DAEE3" w:rsidR="00E902A2" w:rsidRPr="00872C4D" w:rsidRDefault="00983B04" w:rsidP="00E902A2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753561">
        <w:rPr>
          <w:rFonts w:ascii="Times New Roman" w:hAnsi="Times New Roman" w:cs="Times New Roman"/>
          <w:sz w:val="24"/>
          <w:szCs w:val="24"/>
          <w:lang w:eastAsia="cs-CZ"/>
        </w:rPr>
        <w:t>Kvalita textu praktické části se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navzdory změnám 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ukazuje jako kolísavá, 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některé pasáže stále </w:t>
      </w:r>
      <w:r w:rsidR="00BD7355" w:rsidRPr="00753561">
        <w:rPr>
          <w:rFonts w:ascii="Times New Roman" w:hAnsi="Times New Roman" w:cs="Times New Roman"/>
          <w:sz w:val="24"/>
          <w:szCs w:val="24"/>
          <w:lang w:eastAsia="cs-CZ"/>
        </w:rPr>
        <w:t>zůstávají spíše výčtem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 a popisem</w:t>
      </w:r>
      <w:r w:rsidR="00BD7355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článků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(v</w:t>
      </w:r>
      <w:r w:rsidR="00BD7355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iz například kapitola 3.1.1.1 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>S</w:t>
      </w:r>
      <w:r w:rsidR="00BD7355" w:rsidRPr="00753561">
        <w:rPr>
          <w:rFonts w:ascii="Times New Roman" w:hAnsi="Times New Roman" w:cs="Times New Roman"/>
          <w:sz w:val="24"/>
          <w:szCs w:val="24"/>
          <w:lang w:eastAsia="cs-CZ"/>
        </w:rPr>
        <w:t>etkání se spisovateli autogramiády a křty knih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>), někdy nadbytečných (viz</w:t>
      </w:r>
      <w:r w:rsidR="00BD7355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příklady článků věnujících se divadl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>u</w:t>
      </w:r>
      <w:r w:rsidR="00BD7355" w:rsidRPr="00753561">
        <w:rPr>
          <w:rFonts w:ascii="Times New Roman" w:hAnsi="Times New Roman" w:cs="Times New Roman"/>
          <w:sz w:val="24"/>
          <w:szCs w:val="24"/>
          <w:lang w:eastAsia="cs-CZ"/>
        </w:rPr>
        <w:t>, hudbě nebo filmu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v kapitole 3.3.4).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A i když </w:t>
      </w:r>
      <w:r w:rsidR="00F32C08" w:rsidRPr="00753561">
        <w:rPr>
          <w:rFonts w:ascii="Times New Roman" w:hAnsi="Times New Roman" w:cs="Times New Roman"/>
          <w:sz w:val="24"/>
          <w:szCs w:val="24"/>
          <w:lang w:eastAsia="cs-CZ"/>
        </w:rPr>
        <w:t>pisatelka k některým textům doplnila vlastní interpretační závěry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, které </w:t>
      </w:r>
      <w:r w:rsidR="00703B65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jsou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jednoznačným</w:t>
      </w:r>
      <w:r w:rsidR="00703B65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posunem oproti předcházející verzi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, 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mnohdy</w:t>
      </w:r>
      <w:r w:rsidR="00F32C08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F32C08" w:rsidRPr="00753561">
        <w:rPr>
          <w:rFonts w:ascii="Times New Roman" w:hAnsi="Times New Roman" w:cs="Times New Roman"/>
          <w:sz w:val="24"/>
          <w:szCs w:val="24"/>
          <w:lang w:eastAsia="cs-CZ"/>
        </w:rPr>
        <w:lastRenderedPageBreak/>
        <w:t xml:space="preserve">zůstávají v rovině 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příliš </w:t>
      </w:r>
      <w:r w:rsidR="00F32C08" w:rsidRPr="00753561">
        <w:rPr>
          <w:rFonts w:ascii="Times New Roman" w:hAnsi="Times New Roman" w:cs="Times New Roman"/>
          <w:sz w:val="24"/>
          <w:szCs w:val="24"/>
          <w:lang w:eastAsia="cs-CZ"/>
        </w:rPr>
        <w:t>obecného konstatování na to, aby mohl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>y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 skutečně</w:t>
      </w:r>
      <w:r w:rsidR="00F32C08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prohloubit zkoumané téma</w:t>
      </w:r>
      <w:r w:rsidR="00BD735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. 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(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Vágnost všeobecně 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formulovaných vět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dokládá například začátek kapitoly věnované recenzím a kritikám prózy, kde autorka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na s. 67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píše, že hodnocení nalezneme 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„v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kratší či delší verzi, někdy obecnější, jindy více do hloubky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“.)</w:t>
      </w:r>
    </w:p>
    <w:p w14:paraId="6FA0410B" w14:textId="2812575E" w:rsidR="00D563CF" w:rsidRPr="00872C4D" w:rsidRDefault="00E902A2" w:rsidP="00D563CF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872C4D">
        <w:rPr>
          <w:rFonts w:ascii="Times New Roman" w:hAnsi="Times New Roman" w:cs="Times New Roman"/>
          <w:sz w:val="24"/>
          <w:szCs w:val="24"/>
          <w:lang w:eastAsia="cs-CZ"/>
        </w:rPr>
        <w:t>V</w:t>
      </w:r>
      <w:r w:rsidR="0001240F" w:rsidRPr="00872C4D">
        <w:rPr>
          <w:rFonts w:ascii="Times New Roman" w:hAnsi="Times New Roman" w:cs="Times New Roman"/>
          <w:sz w:val="24"/>
          <w:szCs w:val="24"/>
          <w:lang w:eastAsia="cs-CZ"/>
        </w:rPr>
        <w:t> praktických kapitolách s</w:t>
      </w:r>
      <w:r w:rsidR="00F32C08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tále </w:t>
      </w:r>
      <w:r w:rsidR="0001240F" w:rsidRPr="00872C4D">
        <w:rPr>
          <w:rFonts w:ascii="Times New Roman" w:hAnsi="Times New Roman" w:cs="Times New Roman"/>
          <w:sz w:val="24"/>
          <w:szCs w:val="24"/>
          <w:lang w:eastAsia="cs-CZ"/>
        </w:rPr>
        <w:t>nebyl zohledněn faktor dvacetiletého vývoje, stejně</w:t>
      </w:r>
      <w:r w:rsidR="00D563CF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jako (kromě náznaků) specifika jednotlivých periodik z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> </w:t>
      </w:r>
      <w:r w:rsidR="00D563CF" w:rsidRPr="00872C4D">
        <w:rPr>
          <w:rFonts w:ascii="Times New Roman" w:hAnsi="Times New Roman" w:cs="Times New Roman"/>
          <w:sz w:val="24"/>
          <w:szCs w:val="24"/>
          <w:lang w:eastAsia="cs-CZ"/>
        </w:rPr>
        <w:t>hlediska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 jejich charakteristiky a</w:t>
      </w:r>
      <w:r w:rsidR="00D563CF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způsob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>ů</w:t>
      </w:r>
      <w:r w:rsidR="00D563CF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referování o regionální literární kultuře</w:t>
      </w:r>
      <w:r w:rsidR="00D563CF" w:rsidRPr="00753561">
        <w:rPr>
          <w:rFonts w:ascii="Times New Roman" w:hAnsi="Times New Roman" w:cs="Times New Roman"/>
          <w:sz w:val="24"/>
          <w:szCs w:val="24"/>
          <w:lang w:eastAsia="cs-CZ"/>
        </w:rPr>
        <w:t>.</w:t>
      </w:r>
      <w:r w:rsidR="00D563CF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Dále</w:t>
      </w:r>
      <w:r w:rsidR="00D563CF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v textu postrádám alespoň základní informace o jmenovaných autorech z kulturních rubrik (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např. </w:t>
      </w:r>
      <w:r w:rsidR="00D563CF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doba 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 xml:space="preserve">jejich </w:t>
      </w:r>
      <w:r w:rsidR="00D563CF" w:rsidRPr="00872C4D">
        <w:rPr>
          <w:rFonts w:ascii="Times New Roman" w:hAnsi="Times New Roman" w:cs="Times New Roman"/>
          <w:sz w:val="24"/>
          <w:szCs w:val="24"/>
          <w:lang w:eastAsia="cs-CZ"/>
        </w:rPr>
        <w:t>působení v redakci, pozice a specializace v rámci rubriky, širší přesah kulturního působení v regionu…)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, které by pomohly blíže zachytit specifičnost regionálního literárního pole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, v němž se pohybují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. </w:t>
      </w:r>
    </w:p>
    <w:p w14:paraId="458574FB" w14:textId="174FAE17" w:rsidR="00D8514C" w:rsidRPr="00872C4D" w:rsidRDefault="00276688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Na textu je </w:t>
      </w:r>
      <w:r w:rsidR="00872C4D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kromě 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již </w:t>
      </w:r>
      <w:r w:rsidR="00872C4D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výše uvedených problémů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patrný spěch – vyskytuje se v něm oproti první verzi vyšší míra překlepů, chyby v interpunkci, drobné grafické nedostatky (hypertext 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>nebo zelené zabarvení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některých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odkazů) nebo nekompletní 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>bibliografické citace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pod čarou (viz 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např.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s. 27)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 xml:space="preserve"> a jiné projevy nepozornosti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>. P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odobně 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jsou čtenější případy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formulační 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neobratnost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i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, místy na hranici matení významů (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>např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. na s. 2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>8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, kde autorka píše o „vydáních“ bulletinu </w:t>
      </w:r>
      <w:r w:rsidR="00E902A2" w:rsidRPr="00872C4D">
        <w:rPr>
          <w:rFonts w:ascii="Times New Roman" w:hAnsi="Times New Roman" w:cs="Times New Roman"/>
          <w:i/>
          <w:iCs/>
          <w:sz w:val="24"/>
          <w:szCs w:val="24"/>
          <w:lang w:eastAsia="cs-CZ"/>
        </w:rPr>
        <w:t>Kruh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872C4D" w:rsidRPr="00872C4D">
        <w:rPr>
          <w:rFonts w:ascii="Times New Roman" w:hAnsi="Times New Roman" w:cs="Times New Roman"/>
          <w:sz w:val="24"/>
          <w:szCs w:val="24"/>
          <w:lang w:eastAsia="cs-CZ"/>
        </w:rPr>
        <w:t>„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pro 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P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>ardubicko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,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Vysočinu a </w:t>
      </w:r>
      <w:proofErr w:type="spellStart"/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O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>rlicko</w:t>
      </w:r>
      <w:proofErr w:type="spellEnd"/>
      <w:r w:rsidR="00872C4D" w:rsidRPr="00872C4D">
        <w:rPr>
          <w:rFonts w:ascii="Times New Roman" w:hAnsi="Times New Roman" w:cs="Times New Roman"/>
          <w:sz w:val="24"/>
          <w:szCs w:val="24"/>
          <w:lang w:eastAsia="cs-CZ"/>
        </w:rPr>
        <w:t>“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,</w:t>
      </w:r>
      <w:r w:rsidR="00E902A2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implikuje věta existenci regionálních mutací).</w:t>
      </w:r>
      <w:r w:rsidR="00872C4D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Předkládaná práce tak na jednu stranu</w:t>
      </w:r>
      <w:r w:rsidR="00872C4D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obsahuje nezpochybnitelná zlepšení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, na druhou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>stranu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v ní stále zůstává</w:t>
      </w:r>
      <w:r w:rsidR="00E902A2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řada nedostatků.</w:t>
      </w:r>
    </w:p>
    <w:p w14:paraId="28457E4A" w14:textId="77777777" w:rsidR="00E902A2" w:rsidRPr="00872C4D" w:rsidRDefault="00E902A2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32F91E76" w14:textId="3D848FE5" w:rsidR="005B7483" w:rsidRPr="00872C4D" w:rsidRDefault="00D8514C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872C4D">
        <w:rPr>
          <w:rFonts w:ascii="Times New Roman" w:hAnsi="Times New Roman" w:cs="Times New Roman"/>
          <w:sz w:val="24"/>
          <w:szCs w:val="24"/>
          <w:lang w:eastAsia="cs-CZ"/>
        </w:rPr>
        <w:t>P</w:t>
      </w:r>
      <w:r w:rsidR="005B7483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ráci k obhajobě doporučuji a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s ohledem na</w:t>
      </w:r>
      <w:r w:rsidR="00983B0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8C3FC6">
        <w:rPr>
          <w:rFonts w:ascii="Times New Roman" w:hAnsi="Times New Roman" w:cs="Times New Roman"/>
          <w:sz w:val="24"/>
          <w:szCs w:val="24"/>
          <w:lang w:eastAsia="cs-CZ"/>
        </w:rPr>
        <w:t>zlepšení</w:t>
      </w:r>
      <w:r w:rsidR="00983B04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oproti předcházející verzi ji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5B7483"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hodnotím známkou 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D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 xml:space="preserve"> –</w:t>
      </w:r>
      <w:r w:rsidR="001B18F9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703B65" w:rsidRPr="00872C4D">
        <w:rPr>
          <w:rFonts w:ascii="Times New Roman" w:hAnsi="Times New Roman" w:cs="Times New Roman"/>
          <w:sz w:val="24"/>
          <w:szCs w:val="24"/>
          <w:lang w:eastAsia="cs-CZ"/>
        </w:rPr>
        <w:t>velmi dobře mínus</w:t>
      </w:r>
      <w:r w:rsidRPr="00872C4D">
        <w:rPr>
          <w:rFonts w:ascii="Times New Roman" w:hAnsi="Times New Roman" w:cs="Times New Roman"/>
          <w:sz w:val="24"/>
          <w:szCs w:val="24"/>
          <w:lang w:eastAsia="cs-CZ"/>
        </w:rPr>
        <w:t>.</w:t>
      </w:r>
    </w:p>
    <w:p w14:paraId="7053EACF" w14:textId="77777777" w:rsidR="00703B65" w:rsidRPr="00753561" w:rsidRDefault="00703B65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A1275C1" w14:textId="7D26FA9C" w:rsidR="005B7483" w:rsidRPr="00753561" w:rsidRDefault="005B7483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V Čáslavi </w:t>
      </w:r>
      <w:r w:rsidR="00D8514C" w:rsidRPr="00872C4D">
        <w:rPr>
          <w:rFonts w:ascii="Times New Roman" w:hAnsi="Times New Roman" w:cs="Times New Roman"/>
          <w:sz w:val="24"/>
          <w:szCs w:val="24"/>
          <w:lang w:eastAsia="cs-CZ"/>
        </w:rPr>
        <w:t>12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 xml:space="preserve">. </w:t>
      </w:r>
      <w:r w:rsidR="00D8514C" w:rsidRPr="00872C4D">
        <w:rPr>
          <w:rFonts w:ascii="Times New Roman" w:hAnsi="Times New Roman" w:cs="Times New Roman"/>
          <w:sz w:val="24"/>
          <w:szCs w:val="24"/>
          <w:lang w:eastAsia="cs-CZ"/>
        </w:rPr>
        <w:t>5</w:t>
      </w:r>
      <w:r w:rsidRPr="00753561">
        <w:rPr>
          <w:rFonts w:ascii="Times New Roman" w:hAnsi="Times New Roman" w:cs="Times New Roman"/>
          <w:sz w:val="24"/>
          <w:szCs w:val="24"/>
          <w:lang w:eastAsia="cs-CZ"/>
        </w:rPr>
        <w:t>. 2023</w:t>
      </w:r>
    </w:p>
    <w:p w14:paraId="60AEFA9A" w14:textId="29FD40C6" w:rsidR="00753561" w:rsidRPr="00753561" w:rsidRDefault="005B7483" w:rsidP="005B7483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753561">
        <w:rPr>
          <w:rFonts w:ascii="Times New Roman" w:hAnsi="Times New Roman" w:cs="Times New Roman"/>
          <w:sz w:val="24"/>
          <w:szCs w:val="24"/>
          <w:lang w:eastAsia="cs-CZ"/>
        </w:rPr>
        <w:t>Mgr. Kateřina Korábková, Ph.D.</w:t>
      </w:r>
    </w:p>
    <w:sectPr w:rsidR="00753561" w:rsidRPr="00753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561"/>
    <w:rsid w:val="0001240F"/>
    <w:rsid w:val="001B18F9"/>
    <w:rsid w:val="00276688"/>
    <w:rsid w:val="004C382B"/>
    <w:rsid w:val="00552254"/>
    <w:rsid w:val="005B7483"/>
    <w:rsid w:val="00637FCD"/>
    <w:rsid w:val="00703B65"/>
    <w:rsid w:val="00753561"/>
    <w:rsid w:val="00872C4D"/>
    <w:rsid w:val="008C3FC6"/>
    <w:rsid w:val="00983B04"/>
    <w:rsid w:val="00A64258"/>
    <w:rsid w:val="00BD7355"/>
    <w:rsid w:val="00D148BD"/>
    <w:rsid w:val="00D563CF"/>
    <w:rsid w:val="00D8514C"/>
    <w:rsid w:val="00E902A2"/>
    <w:rsid w:val="00F3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F47A2"/>
  <w15:chartTrackingRefBased/>
  <w15:docId w15:val="{5E328A2F-866D-4BAE-BBA5-8A8257CBA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7535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50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739</Words>
  <Characters>4366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Korabkova Katerina</dc:creator>
  <cp:keywords/>
  <dc:description/>
  <cp:lastModifiedBy>Korabkova Katerina</cp:lastModifiedBy>
  <cp:revision>3</cp:revision>
  <dcterms:created xsi:type="dcterms:W3CDTF">2023-05-14T21:58:00Z</dcterms:created>
  <dcterms:modified xsi:type="dcterms:W3CDTF">2023-05-14T22:01:00Z</dcterms:modified>
</cp:coreProperties>
</file>