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252" w:rsidRPr="00DF41DE" w:rsidRDefault="00491252" w:rsidP="00491252">
      <w:pPr>
        <w:pStyle w:val="Nadpis1"/>
        <w:rPr>
          <w:szCs w:val="28"/>
        </w:rPr>
      </w:pPr>
      <w:bookmarkStart w:id="0" w:name="_GoBack"/>
      <w:bookmarkEnd w:id="0"/>
      <w:r w:rsidRPr="00DF41DE">
        <w:rPr>
          <w:szCs w:val="28"/>
        </w:rPr>
        <w:t xml:space="preserve">                          Posudek diplomové práce</w:t>
      </w:r>
    </w:p>
    <w:p w:rsidR="00491252" w:rsidRPr="00DF41DE" w:rsidRDefault="00491252" w:rsidP="00491252">
      <w:pPr>
        <w:pStyle w:val="Nadpis1"/>
        <w:spacing w:line="360" w:lineRule="auto"/>
        <w:rPr>
          <w:szCs w:val="28"/>
        </w:rPr>
      </w:pPr>
    </w:p>
    <w:p w:rsidR="00491252" w:rsidRPr="00DF41DE" w:rsidRDefault="00491252" w:rsidP="00491252">
      <w:pPr>
        <w:pStyle w:val="Nadpis1"/>
        <w:spacing w:line="360" w:lineRule="auto"/>
        <w:rPr>
          <w:szCs w:val="28"/>
        </w:rPr>
      </w:pPr>
      <w:r w:rsidRPr="00DF41DE">
        <w:rPr>
          <w:szCs w:val="28"/>
        </w:rPr>
        <w:t xml:space="preserve">                      Univerzita Pardubice - Fakulta filozofická</w:t>
      </w:r>
    </w:p>
    <w:p w:rsidR="00491252" w:rsidRPr="00DF41DE" w:rsidRDefault="00491252" w:rsidP="00491252">
      <w:pPr>
        <w:spacing w:line="360" w:lineRule="auto"/>
        <w:rPr>
          <w:sz w:val="28"/>
          <w:szCs w:val="28"/>
        </w:rPr>
      </w:pPr>
    </w:p>
    <w:p w:rsidR="00491252" w:rsidRPr="00DF41DE" w:rsidRDefault="00491252" w:rsidP="00491252">
      <w:pPr>
        <w:pStyle w:val="Default"/>
        <w:spacing w:line="360" w:lineRule="auto"/>
        <w:rPr>
          <w:sz w:val="28"/>
          <w:szCs w:val="28"/>
        </w:rPr>
      </w:pPr>
      <w:r w:rsidRPr="00DF41DE">
        <w:rPr>
          <w:sz w:val="28"/>
          <w:szCs w:val="28"/>
        </w:rPr>
        <w:t xml:space="preserve">Autor práce:  Bc. Martina Malínská – Dějiny památkové péče na Svitavsku </w:t>
      </w:r>
      <w:r>
        <w:rPr>
          <w:sz w:val="28"/>
          <w:szCs w:val="28"/>
        </w:rPr>
        <w:t>od roku 1950 po současnost</w:t>
      </w:r>
      <w:r w:rsidRPr="00DF41DE">
        <w:rPr>
          <w:sz w:val="28"/>
          <w:szCs w:val="28"/>
        </w:rPr>
        <w:t xml:space="preserve">     </w:t>
      </w:r>
    </w:p>
    <w:p w:rsidR="00491252" w:rsidRDefault="00491252" w:rsidP="00491252">
      <w:pPr>
        <w:spacing w:line="360" w:lineRule="auto"/>
        <w:rPr>
          <w:sz w:val="28"/>
          <w:szCs w:val="28"/>
        </w:rPr>
      </w:pPr>
      <w:r w:rsidRPr="00DF41DE">
        <w:rPr>
          <w:sz w:val="28"/>
          <w:szCs w:val="28"/>
        </w:rPr>
        <w:t>Vedoucí práce: doc. PhDr. Vladimír Hrubý</w:t>
      </w:r>
    </w:p>
    <w:p w:rsidR="00491252" w:rsidRDefault="00491252" w:rsidP="00491252">
      <w:pPr>
        <w:spacing w:line="360" w:lineRule="auto"/>
        <w:rPr>
          <w:sz w:val="28"/>
          <w:szCs w:val="28"/>
        </w:rPr>
      </w:pPr>
    </w:p>
    <w:p w:rsidR="00491252" w:rsidRDefault="00D25B41" w:rsidP="0049125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Martina Malínská předložila upravený text diplomové práce</w:t>
      </w:r>
      <w:r w:rsidR="006E5491">
        <w:rPr>
          <w:sz w:val="28"/>
          <w:szCs w:val="28"/>
        </w:rPr>
        <w:t xml:space="preserve"> (viz připomínky komise pro SZZ). Téma je časově vymezeno do období od roku 1950 do současnosti</w:t>
      </w:r>
      <w:r w:rsidR="0044726B">
        <w:rPr>
          <w:sz w:val="28"/>
          <w:szCs w:val="28"/>
        </w:rPr>
        <w:t xml:space="preserve"> (viz titul práce, kde je uvedeno po současnost)</w:t>
      </w:r>
      <w:r w:rsidR="006E5491">
        <w:rPr>
          <w:sz w:val="28"/>
          <w:szCs w:val="28"/>
        </w:rPr>
        <w:t xml:space="preserve">. </w:t>
      </w:r>
      <w:r w:rsidR="008E5A7F">
        <w:rPr>
          <w:sz w:val="28"/>
          <w:szCs w:val="28"/>
        </w:rPr>
        <w:t xml:space="preserve">V úvodní části uvedla autorka základní literaturu a </w:t>
      </w:r>
      <w:r w:rsidR="00854395">
        <w:rPr>
          <w:sz w:val="28"/>
          <w:szCs w:val="28"/>
        </w:rPr>
        <w:t xml:space="preserve">popis </w:t>
      </w:r>
      <w:r w:rsidR="008E5A7F">
        <w:rPr>
          <w:sz w:val="28"/>
          <w:szCs w:val="28"/>
        </w:rPr>
        <w:t>jednotliv</w:t>
      </w:r>
      <w:r w:rsidR="00854395">
        <w:rPr>
          <w:sz w:val="28"/>
          <w:szCs w:val="28"/>
        </w:rPr>
        <w:t xml:space="preserve">ých </w:t>
      </w:r>
      <w:r w:rsidR="008E5A7F">
        <w:rPr>
          <w:sz w:val="28"/>
          <w:szCs w:val="28"/>
        </w:rPr>
        <w:t xml:space="preserve">kapitol práce. </w:t>
      </w:r>
      <w:r w:rsidR="00DB65C4">
        <w:rPr>
          <w:sz w:val="28"/>
          <w:szCs w:val="28"/>
        </w:rPr>
        <w:t xml:space="preserve">Upozorňuji na mylný údaj </w:t>
      </w:r>
      <w:r w:rsidR="0066463B">
        <w:rPr>
          <w:sz w:val="28"/>
          <w:szCs w:val="28"/>
        </w:rPr>
        <w:t>k</w:t>
      </w:r>
      <w:r w:rsidR="00DB65C4">
        <w:rPr>
          <w:sz w:val="28"/>
          <w:szCs w:val="28"/>
        </w:rPr>
        <w:t xml:space="preserve"> vydání </w:t>
      </w:r>
      <w:r w:rsidR="008E5A7F">
        <w:rPr>
          <w:sz w:val="28"/>
          <w:szCs w:val="28"/>
        </w:rPr>
        <w:t xml:space="preserve">knihy o Litomyšli od dr. </w:t>
      </w:r>
      <w:proofErr w:type="spellStart"/>
      <w:r w:rsidR="008E5A7F">
        <w:rPr>
          <w:sz w:val="28"/>
          <w:szCs w:val="28"/>
        </w:rPr>
        <w:t>Reichertové</w:t>
      </w:r>
      <w:proofErr w:type="spellEnd"/>
      <w:r w:rsidR="008E5A7F">
        <w:rPr>
          <w:sz w:val="28"/>
          <w:szCs w:val="28"/>
        </w:rPr>
        <w:t>)</w:t>
      </w:r>
      <w:r w:rsidR="0044726B">
        <w:rPr>
          <w:sz w:val="28"/>
          <w:szCs w:val="28"/>
        </w:rPr>
        <w:t xml:space="preserve"> a </w:t>
      </w:r>
      <w:r w:rsidR="00DB65C4">
        <w:rPr>
          <w:sz w:val="28"/>
          <w:szCs w:val="28"/>
        </w:rPr>
        <w:t xml:space="preserve">na některé </w:t>
      </w:r>
      <w:r w:rsidR="0044726B">
        <w:rPr>
          <w:sz w:val="28"/>
          <w:szCs w:val="28"/>
        </w:rPr>
        <w:t>formulace (např. několik pramenů</w:t>
      </w:r>
      <w:r w:rsidR="0065464C">
        <w:rPr>
          <w:sz w:val="28"/>
          <w:szCs w:val="28"/>
        </w:rPr>
        <w:t>,</w:t>
      </w:r>
      <w:r w:rsidR="0044726B">
        <w:rPr>
          <w:sz w:val="28"/>
          <w:szCs w:val="28"/>
        </w:rPr>
        <w:t xml:space="preserve"> cílem práce </w:t>
      </w:r>
      <w:r w:rsidR="00DB65C4">
        <w:rPr>
          <w:sz w:val="28"/>
          <w:szCs w:val="28"/>
        </w:rPr>
        <w:t xml:space="preserve">není památková péče ale </w:t>
      </w:r>
      <w:r w:rsidR="0044726B">
        <w:rPr>
          <w:sz w:val="28"/>
          <w:szCs w:val="28"/>
        </w:rPr>
        <w:t>dějiny památkové péče na Svitavsku</w:t>
      </w:r>
      <w:r w:rsidR="0066463B">
        <w:rPr>
          <w:sz w:val="28"/>
          <w:szCs w:val="28"/>
        </w:rPr>
        <w:t xml:space="preserve"> aj.</w:t>
      </w:r>
      <w:r w:rsidR="0065464C">
        <w:rPr>
          <w:sz w:val="28"/>
          <w:szCs w:val="28"/>
        </w:rPr>
        <w:t>)</w:t>
      </w:r>
      <w:r w:rsidR="0044726B">
        <w:rPr>
          <w:sz w:val="28"/>
          <w:szCs w:val="28"/>
        </w:rPr>
        <w:t>.</w:t>
      </w:r>
      <w:r w:rsidR="0065464C">
        <w:rPr>
          <w:sz w:val="28"/>
          <w:szCs w:val="28"/>
        </w:rPr>
        <w:t xml:space="preserve"> Kapitola </w:t>
      </w:r>
      <w:r w:rsidR="00405984">
        <w:rPr>
          <w:sz w:val="28"/>
          <w:szCs w:val="28"/>
        </w:rPr>
        <w:t>věnovaná h</w:t>
      </w:r>
      <w:r w:rsidR="0065464C">
        <w:rPr>
          <w:sz w:val="28"/>
          <w:szCs w:val="28"/>
        </w:rPr>
        <w:t>istori</w:t>
      </w:r>
      <w:r w:rsidR="00AF4F98">
        <w:rPr>
          <w:sz w:val="28"/>
          <w:szCs w:val="28"/>
        </w:rPr>
        <w:t>i</w:t>
      </w:r>
      <w:r w:rsidR="0065464C">
        <w:rPr>
          <w:sz w:val="28"/>
          <w:szCs w:val="28"/>
        </w:rPr>
        <w:t xml:space="preserve"> území vychází převážně z literatury a přináší základní charakteristiku Svitavska. Nábožensk</w:t>
      </w:r>
      <w:r w:rsidR="00AF4F98">
        <w:rPr>
          <w:sz w:val="28"/>
          <w:szCs w:val="28"/>
        </w:rPr>
        <w:t>á</w:t>
      </w:r>
      <w:r w:rsidR="0065464C">
        <w:rPr>
          <w:sz w:val="28"/>
          <w:szCs w:val="28"/>
        </w:rPr>
        <w:t xml:space="preserve"> </w:t>
      </w:r>
      <w:r w:rsidR="00AF4F98">
        <w:rPr>
          <w:sz w:val="28"/>
          <w:szCs w:val="28"/>
        </w:rPr>
        <w:t>situace</w:t>
      </w:r>
      <w:r w:rsidR="0065464C">
        <w:rPr>
          <w:sz w:val="28"/>
          <w:szCs w:val="28"/>
        </w:rPr>
        <w:t xml:space="preserve"> v 15. a 16. století (s. 11, 12)</w:t>
      </w:r>
      <w:r w:rsidR="00342D34">
        <w:rPr>
          <w:sz w:val="28"/>
          <w:szCs w:val="28"/>
        </w:rPr>
        <w:t xml:space="preserve"> vyžaduje určité zpřesnění</w:t>
      </w:r>
      <w:r w:rsidR="00854395">
        <w:rPr>
          <w:sz w:val="28"/>
          <w:szCs w:val="28"/>
        </w:rPr>
        <w:t>,</w:t>
      </w:r>
      <w:r w:rsidR="00342D34">
        <w:rPr>
          <w:sz w:val="28"/>
          <w:szCs w:val="28"/>
        </w:rPr>
        <w:t xml:space="preserve"> okresní národní výbory v roce 1938 neexistovaly (s. 16).</w:t>
      </w:r>
      <w:r w:rsidR="00977D68">
        <w:rPr>
          <w:sz w:val="28"/>
          <w:szCs w:val="28"/>
        </w:rPr>
        <w:t xml:space="preserve"> </w:t>
      </w:r>
      <w:r w:rsidR="00854395">
        <w:rPr>
          <w:sz w:val="28"/>
          <w:szCs w:val="28"/>
        </w:rPr>
        <w:t xml:space="preserve">V části práce </w:t>
      </w:r>
      <w:r w:rsidR="00405984">
        <w:rPr>
          <w:sz w:val="28"/>
          <w:szCs w:val="28"/>
        </w:rPr>
        <w:t xml:space="preserve">zaměřené na </w:t>
      </w:r>
      <w:r w:rsidR="00854395">
        <w:rPr>
          <w:sz w:val="28"/>
          <w:szCs w:val="28"/>
        </w:rPr>
        <w:t>uměleckohistorick</w:t>
      </w:r>
      <w:r w:rsidR="00405984">
        <w:rPr>
          <w:sz w:val="28"/>
          <w:szCs w:val="28"/>
        </w:rPr>
        <w:t>ý</w:t>
      </w:r>
      <w:r w:rsidR="00854395">
        <w:rPr>
          <w:sz w:val="28"/>
          <w:szCs w:val="28"/>
        </w:rPr>
        <w:t xml:space="preserve"> vývo</w:t>
      </w:r>
      <w:r w:rsidR="00405984">
        <w:rPr>
          <w:sz w:val="28"/>
          <w:szCs w:val="28"/>
        </w:rPr>
        <w:t>j</w:t>
      </w:r>
      <w:r w:rsidR="00572E40">
        <w:rPr>
          <w:sz w:val="28"/>
          <w:szCs w:val="28"/>
        </w:rPr>
        <w:t>, která je stručným prologem k památkové péči,</w:t>
      </w:r>
      <w:r w:rsidR="00854395">
        <w:rPr>
          <w:sz w:val="28"/>
          <w:szCs w:val="28"/>
        </w:rPr>
        <w:t xml:space="preserve"> postrádám např. v kapitole o gotice </w:t>
      </w:r>
      <w:r w:rsidR="00572E40">
        <w:rPr>
          <w:sz w:val="28"/>
          <w:szCs w:val="28"/>
        </w:rPr>
        <w:t xml:space="preserve">údaje o hradech, v baroku zhodnocení sochařství, které je v této oblasti určitým fenoménem a k tomu příslušnou literaturu (Kořán, Pavlíček). </w:t>
      </w:r>
      <w:r w:rsidR="00977D68">
        <w:rPr>
          <w:sz w:val="28"/>
          <w:szCs w:val="28"/>
        </w:rPr>
        <w:t xml:space="preserve">V kapitole o památkové péči </w:t>
      </w:r>
      <w:r w:rsidR="00854395">
        <w:rPr>
          <w:sz w:val="28"/>
          <w:szCs w:val="28"/>
        </w:rPr>
        <w:t xml:space="preserve">doporučuji lépe precizovat zejména části textu na s. 39 a 40 s využitím příslušných pasáží zákona a </w:t>
      </w:r>
      <w:r w:rsidR="00F360AA">
        <w:rPr>
          <w:sz w:val="28"/>
          <w:szCs w:val="28"/>
        </w:rPr>
        <w:t xml:space="preserve">vyhlášek </w:t>
      </w:r>
      <w:r w:rsidR="00854395">
        <w:rPr>
          <w:sz w:val="28"/>
          <w:szCs w:val="28"/>
        </w:rPr>
        <w:t>(restaurátoři, archeologie, „ památkový zájem „).</w:t>
      </w:r>
    </w:p>
    <w:p w:rsidR="00515210" w:rsidRDefault="00572E40" w:rsidP="00572E4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Těžiště diplomové práce spočívá v kapitole Dějiny památkové péče na Svitavsku a v navazujícím </w:t>
      </w:r>
      <w:r w:rsidR="003124BD">
        <w:rPr>
          <w:sz w:val="28"/>
          <w:szCs w:val="28"/>
        </w:rPr>
        <w:t>K</w:t>
      </w:r>
      <w:r>
        <w:rPr>
          <w:sz w:val="28"/>
          <w:szCs w:val="28"/>
        </w:rPr>
        <w:t>atalogu</w:t>
      </w:r>
      <w:r w:rsidR="003124BD">
        <w:rPr>
          <w:sz w:val="28"/>
          <w:szCs w:val="28"/>
        </w:rPr>
        <w:t xml:space="preserve"> (s. 42 – 68, resp. s. 69 – 96). Historický </w:t>
      </w:r>
      <w:r w:rsidR="004472C2">
        <w:rPr>
          <w:sz w:val="28"/>
          <w:szCs w:val="28"/>
        </w:rPr>
        <w:t>vývoj</w:t>
      </w:r>
      <w:r w:rsidR="003124BD">
        <w:rPr>
          <w:sz w:val="28"/>
          <w:szCs w:val="28"/>
        </w:rPr>
        <w:t xml:space="preserve"> památkové péče vychází z faktografického přehledu, který se opírá o dokumentaci z NPÚ, dále o literaturu a bohužel v určitém v rozsahu o internetové zdroje, které měla autorka nahradit písemnostmi z archivu NPÚ a </w:t>
      </w:r>
      <w:r w:rsidR="003124BD">
        <w:rPr>
          <w:sz w:val="28"/>
          <w:szCs w:val="28"/>
        </w:rPr>
        <w:lastRenderedPageBreak/>
        <w:t>MÚ. Analogickým způsobem diplomantka přistoupila ke katalogu</w:t>
      </w:r>
      <w:r w:rsidR="001225AD">
        <w:rPr>
          <w:sz w:val="28"/>
          <w:szCs w:val="28"/>
        </w:rPr>
        <w:t xml:space="preserve"> i se zmíněnými problémy (</w:t>
      </w:r>
      <w:r w:rsidR="003124BD">
        <w:rPr>
          <w:sz w:val="28"/>
          <w:szCs w:val="28"/>
        </w:rPr>
        <w:t>internetové zdroje</w:t>
      </w:r>
      <w:r w:rsidR="001225AD">
        <w:rPr>
          <w:sz w:val="28"/>
          <w:szCs w:val="28"/>
        </w:rPr>
        <w:t>)</w:t>
      </w:r>
      <w:r w:rsidR="003124BD">
        <w:rPr>
          <w:sz w:val="28"/>
          <w:szCs w:val="28"/>
        </w:rPr>
        <w:t>. Některé části textu</w:t>
      </w:r>
      <w:r w:rsidR="001225AD">
        <w:rPr>
          <w:sz w:val="28"/>
          <w:szCs w:val="28"/>
        </w:rPr>
        <w:t xml:space="preserve"> v dějinách a v katalogu (Polička, Litomyšl, viz např. s. 65, 71) se shodují téměř doslovně a dokonce i s nevhodným komentářem (celý spor skončil vítězstvím památkářů). Pasáž o moderní architektuře </w:t>
      </w:r>
      <w:r w:rsidR="003F16E9">
        <w:rPr>
          <w:sz w:val="28"/>
          <w:szCs w:val="28"/>
        </w:rPr>
        <w:t>v Litomyšli patří do části o uměleckohistorickém vývoji (s. 67). Výsledky studia autorka shrnula v závěru. Diplomová práce přinesla základní přehled památkové péče na Svitavsku s důrazem zejména na nejvýznamnější lokality – regeneraci historických jader měst</w:t>
      </w:r>
      <w:r w:rsidR="005C3E04">
        <w:rPr>
          <w:sz w:val="28"/>
          <w:szCs w:val="28"/>
        </w:rPr>
        <w:t>, r</w:t>
      </w:r>
      <w:r w:rsidR="003F16E9">
        <w:rPr>
          <w:sz w:val="28"/>
          <w:szCs w:val="28"/>
        </w:rPr>
        <w:t>ekonstrukce, restaurování</w:t>
      </w:r>
      <w:r w:rsidR="00515210">
        <w:rPr>
          <w:sz w:val="28"/>
          <w:szCs w:val="28"/>
        </w:rPr>
        <w:t>, ale bez teoretického zhodnocení</w:t>
      </w:r>
      <w:r w:rsidR="005C3E04">
        <w:rPr>
          <w:sz w:val="28"/>
          <w:szCs w:val="28"/>
        </w:rPr>
        <w:t>. Text doprovází příloha, jejíž kvalita není optimální, chybí kopie plánů, půdorysy aj., a také dokumentace z oprav.</w:t>
      </w:r>
      <w:r w:rsidR="00515210">
        <w:rPr>
          <w:sz w:val="28"/>
          <w:szCs w:val="28"/>
        </w:rPr>
        <w:t xml:space="preserve"> K výše uvedeným připomínkám, které jsem shrnul v posudku, zdůrazňuji ještě nedostatky ve stylistice.</w:t>
      </w:r>
    </w:p>
    <w:p w:rsidR="00515210" w:rsidRDefault="00515210" w:rsidP="00572E4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Autorka splnila základní cíle zadání a se zmíněnými výhradami doporučuji diplomovou práci k obhajobě - hodnocení E</w:t>
      </w:r>
      <w:r w:rsidR="00F360AA">
        <w:rPr>
          <w:sz w:val="28"/>
          <w:szCs w:val="28"/>
        </w:rPr>
        <w:t>, dobře</w:t>
      </w:r>
      <w:r>
        <w:rPr>
          <w:sz w:val="28"/>
          <w:szCs w:val="28"/>
        </w:rPr>
        <w:t>.</w:t>
      </w:r>
    </w:p>
    <w:p w:rsidR="00515210" w:rsidRDefault="00515210" w:rsidP="00572E4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C94800" w:rsidRDefault="00515210" w:rsidP="00572E4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doc. PhDr. Vladimír Hrubý </w:t>
      </w:r>
      <w:r w:rsidR="003F16E9">
        <w:rPr>
          <w:sz w:val="28"/>
          <w:szCs w:val="28"/>
        </w:rPr>
        <w:t xml:space="preserve"> </w:t>
      </w:r>
    </w:p>
    <w:p w:rsidR="00515210" w:rsidRDefault="00515210" w:rsidP="00572E40">
      <w:pPr>
        <w:spacing w:line="360" w:lineRule="auto"/>
        <w:rPr>
          <w:sz w:val="28"/>
          <w:szCs w:val="28"/>
        </w:rPr>
      </w:pPr>
    </w:p>
    <w:p w:rsidR="00515210" w:rsidRDefault="00515210" w:rsidP="00572E40">
      <w:pPr>
        <w:spacing w:line="360" w:lineRule="auto"/>
      </w:pPr>
      <w:r>
        <w:rPr>
          <w:sz w:val="28"/>
          <w:szCs w:val="28"/>
        </w:rPr>
        <w:t>V Pardubicích dne 16. 1. 2019</w:t>
      </w:r>
    </w:p>
    <w:sectPr w:rsidR="005152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45E"/>
    <w:rsid w:val="000B645E"/>
    <w:rsid w:val="001225AD"/>
    <w:rsid w:val="002C379F"/>
    <w:rsid w:val="003124BD"/>
    <w:rsid w:val="00342D34"/>
    <w:rsid w:val="003F16E9"/>
    <w:rsid w:val="003F689F"/>
    <w:rsid w:val="00405984"/>
    <w:rsid w:val="0044726B"/>
    <w:rsid w:val="004472C2"/>
    <w:rsid w:val="00491252"/>
    <w:rsid w:val="00515210"/>
    <w:rsid w:val="00572E40"/>
    <w:rsid w:val="005C3E04"/>
    <w:rsid w:val="0065464C"/>
    <w:rsid w:val="0066463B"/>
    <w:rsid w:val="006E5491"/>
    <w:rsid w:val="00854395"/>
    <w:rsid w:val="008E5A7F"/>
    <w:rsid w:val="00977D68"/>
    <w:rsid w:val="00AF4F98"/>
    <w:rsid w:val="00C705D7"/>
    <w:rsid w:val="00D25B41"/>
    <w:rsid w:val="00DB65C4"/>
    <w:rsid w:val="00DF6306"/>
    <w:rsid w:val="00F3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E9B8E2-B357-4269-8001-ECA7F8F9C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91252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491252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91252"/>
    <w:rPr>
      <w:rFonts w:ascii="Times New Roman" w:eastAsia="Times New Roman" w:hAnsi="Times New Roman" w:cs="Arial"/>
      <w:sz w:val="28"/>
      <w:szCs w:val="24"/>
      <w:lang w:eastAsia="cs-CZ"/>
    </w:rPr>
  </w:style>
  <w:style w:type="paragraph" w:customStyle="1" w:styleId="Default">
    <w:name w:val="Default"/>
    <w:rsid w:val="0049125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414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Hruby Vladimir</cp:lastModifiedBy>
  <cp:revision>12</cp:revision>
  <dcterms:created xsi:type="dcterms:W3CDTF">2019-01-15T21:39:00Z</dcterms:created>
  <dcterms:modified xsi:type="dcterms:W3CDTF">2019-01-16T10:35:00Z</dcterms:modified>
</cp:coreProperties>
</file>