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ABEAF5" w14:textId="77777777" w:rsidR="00DA2C21" w:rsidRPr="00722E9C" w:rsidRDefault="00DA2C21" w:rsidP="00DA2C21">
      <w:pPr>
        <w:ind w:left="-851" w:hanging="142"/>
        <w:jc w:val="center"/>
        <w:rPr>
          <w:sz w:val="22"/>
          <w:szCs w:val="22"/>
        </w:rPr>
      </w:pPr>
      <w:r w:rsidRPr="00722E9C">
        <w:rPr>
          <w:sz w:val="22"/>
          <w:szCs w:val="22"/>
        </w:rPr>
        <w:t>Univerzita Pardubice – Fakulta filozofická – KLKS</w:t>
      </w:r>
    </w:p>
    <w:p w14:paraId="39618309" w14:textId="77777777" w:rsidR="00DA2C21" w:rsidRPr="00722E9C" w:rsidRDefault="00DA2C21" w:rsidP="00DA2C21"/>
    <w:p w14:paraId="6CECB56D" w14:textId="77777777" w:rsidR="00DA2C21" w:rsidRPr="00722E9C" w:rsidRDefault="00DA2C21" w:rsidP="00DA2C21">
      <w:pPr>
        <w:snapToGrid w:val="0"/>
        <w:rPr>
          <w:b/>
          <w:bCs/>
          <w:sz w:val="22"/>
          <w:szCs w:val="22"/>
        </w:rPr>
      </w:pPr>
      <w:r w:rsidRPr="00722E9C">
        <w:rPr>
          <w:b/>
          <w:bCs/>
          <w:sz w:val="22"/>
          <w:szCs w:val="22"/>
        </w:rPr>
        <w:t xml:space="preserve">Posudek </w:t>
      </w:r>
      <w:r w:rsidRPr="00722E9C">
        <w:rPr>
          <w:b/>
          <w:bCs/>
          <w:kern w:val="22"/>
          <w:sz w:val="22"/>
          <w:szCs w:val="22"/>
          <w:u w:val="single"/>
        </w:rPr>
        <w:t>vedoucího</w:t>
      </w:r>
      <w:r w:rsidRPr="00722E9C">
        <w:rPr>
          <w:b/>
          <w:bCs/>
          <w:kern w:val="22"/>
          <w:sz w:val="22"/>
          <w:szCs w:val="22"/>
        </w:rPr>
        <w:t>/</w:t>
      </w:r>
      <w:r w:rsidRPr="00722E9C">
        <w:rPr>
          <w:b/>
          <w:bCs/>
          <w:dstrike/>
          <w:kern w:val="22"/>
          <w:sz w:val="22"/>
          <w:szCs w:val="22"/>
          <w:u w:val="single"/>
        </w:rPr>
        <w:t>oponenta</w:t>
      </w:r>
      <w:r w:rsidRPr="00722E9C">
        <w:rPr>
          <w:b/>
          <w:bCs/>
          <w:sz w:val="22"/>
          <w:szCs w:val="22"/>
        </w:rPr>
        <w:t xml:space="preserve"> bakalá</w:t>
      </w:r>
      <w:r w:rsidR="00BC48E0" w:rsidRPr="00722E9C">
        <w:rPr>
          <w:b/>
          <w:bCs/>
          <w:sz w:val="22"/>
          <w:szCs w:val="22"/>
        </w:rPr>
        <w:t>řské práce – akademický rok 20</w:t>
      </w:r>
      <w:r w:rsidR="00FF0819" w:rsidRPr="00722E9C">
        <w:rPr>
          <w:b/>
          <w:bCs/>
          <w:sz w:val="22"/>
          <w:szCs w:val="22"/>
        </w:rPr>
        <w:t>20</w:t>
      </w:r>
      <w:r w:rsidRPr="00722E9C">
        <w:rPr>
          <w:b/>
          <w:bCs/>
          <w:sz w:val="22"/>
          <w:szCs w:val="22"/>
        </w:rPr>
        <w:t>/20</w:t>
      </w:r>
      <w:r w:rsidR="003F46A0" w:rsidRPr="00722E9C">
        <w:rPr>
          <w:b/>
          <w:bCs/>
          <w:sz w:val="22"/>
          <w:szCs w:val="22"/>
        </w:rPr>
        <w:t>2</w:t>
      </w:r>
      <w:r w:rsidR="00FF0819" w:rsidRPr="00722E9C">
        <w:rPr>
          <w:b/>
          <w:bCs/>
          <w:sz w:val="22"/>
          <w:szCs w:val="22"/>
        </w:rPr>
        <w:t>1</w:t>
      </w:r>
    </w:p>
    <w:p w14:paraId="4FF90989" w14:textId="77777777" w:rsidR="00DA2C21" w:rsidRPr="00722E9C" w:rsidRDefault="00DA2C21" w:rsidP="00DA2C21"/>
    <w:p w14:paraId="1FEFBF30" w14:textId="77777777" w:rsidR="00950A3D" w:rsidRPr="00722E9C" w:rsidRDefault="00DA2C21" w:rsidP="00950A3D">
      <w:pPr>
        <w:snapToGrid w:val="0"/>
        <w:spacing w:line="360" w:lineRule="auto"/>
        <w:rPr>
          <w:sz w:val="22"/>
          <w:szCs w:val="22"/>
        </w:rPr>
      </w:pPr>
      <w:r w:rsidRPr="00722E9C">
        <w:rPr>
          <w:sz w:val="22"/>
          <w:szCs w:val="22"/>
        </w:rPr>
        <w:t xml:space="preserve">Autor práce: </w:t>
      </w:r>
      <w:r w:rsidRPr="00722E9C">
        <w:rPr>
          <w:sz w:val="22"/>
          <w:szCs w:val="22"/>
        </w:rPr>
        <w:tab/>
      </w:r>
      <w:r w:rsidRPr="00722E9C">
        <w:rPr>
          <w:sz w:val="22"/>
          <w:szCs w:val="22"/>
        </w:rPr>
        <w:tab/>
      </w:r>
      <w:r w:rsidR="00EE69FF" w:rsidRPr="00722E9C">
        <w:rPr>
          <w:b/>
          <w:sz w:val="22"/>
          <w:szCs w:val="22"/>
        </w:rPr>
        <w:t xml:space="preserve">Radan </w:t>
      </w:r>
      <w:proofErr w:type="spellStart"/>
      <w:r w:rsidR="00EE69FF" w:rsidRPr="00722E9C">
        <w:rPr>
          <w:b/>
          <w:sz w:val="22"/>
          <w:szCs w:val="22"/>
        </w:rPr>
        <w:t>Báder</w:t>
      </w:r>
      <w:proofErr w:type="spellEnd"/>
    </w:p>
    <w:p w14:paraId="4B8655ED" w14:textId="77777777" w:rsidR="00DA2C21" w:rsidRPr="00722E9C" w:rsidRDefault="00DA2C21" w:rsidP="00950A3D">
      <w:pPr>
        <w:spacing w:line="360" w:lineRule="auto"/>
        <w:rPr>
          <w:b/>
          <w:sz w:val="22"/>
          <w:szCs w:val="22"/>
        </w:rPr>
      </w:pPr>
      <w:r w:rsidRPr="00722E9C">
        <w:rPr>
          <w:sz w:val="22"/>
          <w:szCs w:val="22"/>
        </w:rPr>
        <w:t>Studijní obor:</w:t>
      </w:r>
      <w:r w:rsidRPr="00722E9C">
        <w:rPr>
          <w:sz w:val="22"/>
          <w:szCs w:val="22"/>
        </w:rPr>
        <w:tab/>
      </w:r>
      <w:r w:rsidRPr="00722E9C">
        <w:rPr>
          <w:sz w:val="22"/>
          <w:szCs w:val="22"/>
        </w:rPr>
        <w:tab/>
      </w:r>
      <w:r w:rsidR="0000364B" w:rsidRPr="00722E9C">
        <w:rPr>
          <w:b/>
          <w:sz w:val="22"/>
          <w:szCs w:val="22"/>
        </w:rPr>
        <w:t xml:space="preserve">Slavistická </w:t>
      </w:r>
      <w:r w:rsidR="00950A3D" w:rsidRPr="00722E9C">
        <w:rPr>
          <w:b/>
          <w:sz w:val="22"/>
          <w:szCs w:val="22"/>
        </w:rPr>
        <w:t>studia</w:t>
      </w:r>
      <w:r w:rsidR="0000364B" w:rsidRPr="00722E9C">
        <w:rPr>
          <w:b/>
          <w:sz w:val="22"/>
          <w:szCs w:val="22"/>
        </w:rPr>
        <w:t xml:space="preserve"> zemí E</w:t>
      </w:r>
      <w:r w:rsidR="004D19BC" w:rsidRPr="00722E9C">
        <w:rPr>
          <w:b/>
          <w:sz w:val="22"/>
          <w:szCs w:val="22"/>
        </w:rPr>
        <w:t>vropské unie –</w:t>
      </w:r>
      <w:r w:rsidR="0000364B" w:rsidRPr="00722E9C">
        <w:rPr>
          <w:b/>
          <w:sz w:val="22"/>
          <w:szCs w:val="22"/>
        </w:rPr>
        <w:t xml:space="preserve"> Historie</w:t>
      </w:r>
    </w:p>
    <w:p w14:paraId="7B9B357E" w14:textId="77777777" w:rsidR="003003EE" w:rsidRDefault="00DA2C21" w:rsidP="00EE69FF">
      <w:pPr>
        <w:ind w:left="2124" w:hanging="2124"/>
        <w:rPr>
          <w:b/>
          <w:sz w:val="22"/>
          <w:szCs w:val="22"/>
        </w:rPr>
      </w:pPr>
      <w:r w:rsidRPr="00722E9C">
        <w:rPr>
          <w:sz w:val="22"/>
          <w:szCs w:val="22"/>
        </w:rPr>
        <w:t>Název práce:</w:t>
      </w:r>
      <w:r w:rsidRPr="00722E9C">
        <w:rPr>
          <w:sz w:val="22"/>
          <w:szCs w:val="22"/>
        </w:rPr>
        <w:tab/>
      </w:r>
      <w:r w:rsidR="00EE69FF" w:rsidRPr="00722E9C">
        <w:rPr>
          <w:b/>
          <w:sz w:val="22"/>
          <w:szCs w:val="22"/>
        </w:rPr>
        <w:t xml:space="preserve">Ruská správa v osvobozeném Bulharsku – politický systém </w:t>
      </w:r>
    </w:p>
    <w:p w14:paraId="0C601F28" w14:textId="77777777" w:rsidR="00B510A8" w:rsidRPr="00722E9C" w:rsidRDefault="00EE69FF" w:rsidP="003003EE">
      <w:pPr>
        <w:ind w:left="2124"/>
        <w:rPr>
          <w:b/>
          <w:sz w:val="22"/>
          <w:szCs w:val="22"/>
        </w:rPr>
      </w:pPr>
      <w:r w:rsidRPr="00722E9C">
        <w:rPr>
          <w:b/>
          <w:sz w:val="22"/>
          <w:szCs w:val="22"/>
        </w:rPr>
        <w:t>a sociokulturní charakteristiky</w:t>
      </w:r>
    </w:p>
    <w:p w14:paraId="5E980916" w14:textId="77777777" w:rsidR="00EE69FF" w:rsidRPr="00722E9C" w:rsidRDefault="00EE69FF" w:rsidP="00950A3D">
      <w:pPr>
        <w:spacing w:line="360" w:lineRule="auto"/>
        <w:rPr>
          <w:sz w:val="6"/>
          <w:szCs w:val="6"/>
        </w:rPr>
      </w:pPr>
    </w:p>
    <w:p w14:paraId="09A17CBE" w14:textId="77777777" w:rsidR="00950A3D" w:rsidRPr="00722E9C" w:rsidRDefault="00DA2C21" w:rsidP="00950A3D">
      <w:pPr>
        <w:spacing w:line="360" w:lineRule="auto"/>
        <w:rPr>
          <w:sz w:val="22"/>
          <w:szCs w:val="22"/>
        </w:rPr>
      </w:pPr>
      <w:r w:rsidRPr="00722E9C">
        <w:rPr>
          <w:sz w:val="22"/>
          <w:szCs w:val="22"/>
        </w:rPr>
        <w:t>Vedoucí práce:</w:t>
      </w:r>
      <w:r w:rsidRPr="00722E9C">
        <w:rPr>
          <w:sz w:val="22"/>
          <w:szCs w:val="22"/>
        </w:rPr>
        <w:tab/>
      </w:r>
      <w:r w:rsidRPr="00722E9C">
        <w:rPr>
          <w:sz w:val="22"/>
          <w:szCs w:val="22"/>
        </w:rPr>
        <w:tab/>
      </w:r>
      <w:r w:rsidR="00EE69FF" w:rsidRPr="00722E9C">
        <w:rPr>
          <w:b/>
          <w:sz w:val="22"/>
          <w:szCs w:val="22"/>
        </w:rPr>
        <w:t>PhDr. Miroslav Kouba, Ph.D.</w:t>
      </w:r>
    </w:p>
    <w:p w14:paraId="133B4025" w14:textId="77777777" w:rsidR="00DA2C21" w:rsidRPr="00722E9C" w:rsidRDefault="00DA2C21" w:rsidP="00DA2C21">
      <w:pPr>
        <w:spacing w:line="360" w:lineRule="auto"/>
        <w:rPr>
          <w:sz w:val="22"/>
          <w:szCs w:val="22"/>
        </w:rPr>
      </w:pPr>
      <w:r w:rsidRPr="00722E9C">
        <w:rPr>
          <w:sz w:val="22"/>
          <w:szCs w:val="22"/>
        </w:rPr>
        <w:t>Oponent práce:</w:t>
      </w:r>
      <w:r w:rsidRPr="00722E9C">
        <w:rPr>
          <w:sz w:val="22"/>
          <w:szCs w:val="22"/>
        </w:rPr>
        <w:tab/>
      </w:r>
      <w:r w:rsidRPr="00722E9C">
        <w:rPr>
          <w:sz w:val="22"/>
          <w:szCs w:val="22"/>
        </w:rPr>
        <w:tab/>
      </w:r>
      <w:r w:rsidR="00EE69FF" w:rsidRPr="00722E9C">
        <w:rPr>
          <w:b/>
          <w:sz w:val="22"/>
          <w:szCs w:val="22"/>
        </w:rPr>
        <w:t>Mgr. Michal Téra, Ph.D.</w:t>
      </w:r>
    </w:p>
    <w:p w14:paraId="63188AFB" w14:textId="77777777" w:rsidR="00DA2C21" w:rsidRPr="0036550B" w:rsidRDefault="00DA2C21" w:rsidP="00DA2C21">
      <w:pPr>
        <w:rPr>
          <w:color w:val="FF0000"/>
          <w:sz w:val="22"/>
          <w:szCs w:val="22"/>
        </w:rPr>
      </w:pPr>
    </w:p>
    <w:p w14:paraId="3F989A39" w14:textId="77777777" w:rsidR="00DA2C21" w:rsidRPr="00722E9C" w:rsidRDefault="00DA2C21" w:rsidP="00DA2C21">
      <w:pPr>
        <w:rPr>
          <w:sz w:val="22"/>
          <w:szCs w:val="22"/>
        </w:rPr>
      </w:pPr>
      <w:r w:rsidRPr="00722E9C">
        <w:rPr>
          <w:b/>
          <w:bCs/>
          <w:sz w:val="22"/>
          <w:szCs w:val="22"/>
        </w:rPr>
        <w:t>I. Formulace cílů práce, metodologie</w:t>
      </w:r>
      <w:r w:rsidRPr="00722E9C">
        <w:rPr>
          <w:sz w:val="22"/>
          <w:szCs w:val="22"/>
        </w:rPr>
        <w:t xml:space="preserve"> </w:t>
      </w:r>
    </w:p>
    <w:p w14:paraId="5C614AC8" w14:textId="77777777" w:rsidR="00DA2C21" w:rsidRPr="00722E9C" w:rsidRDefault="00DA2C21" w:rsidP="00DA2C21">
      <w:pPr>
        <w:rPr>
          <w:sz w:val="22"/>
          <w:szCs w:val="22"/>
        </w:rPr>
      </w:pPr>
      <w:r w:rsidRPr="00722E9C">
        <w:rPr>
          <w:sz w:val="22"/>
          <w:szCs w:val="22"/>
        </w:rPr>
        <w:t>(adekvátnost formulace cílů, vymezení tématu odpovídající rozsahu BP, adekvátnost zvolené metodologie)</w:t>
      </w:r>
    </w:p>
    <w:p w14:paraId="1B7EBED7" w14:textId="77777777" w:rsidR="00DA2C21" w:rsidRPr="00722E9C" w:rsidRDefault="00DA2C21" w:rsidP="00DA2C21">
      <w:pPr>
        <w:rPr>
          <w:sz w:val="22"/>
          <w:szCs w:val="22"/>
        </w:rPr>
      </w:pPr>
    </w:p>
    <w:p w14:paraId="686BEBF6" w14:textId="77777777" w:rsidR="00EE69FF" w:rsidRPr="001A2649" w:rsidRDefault="00DA2C21" w:rsidP="003F46A0">
      <w:pPr>
        <w:pStyle w:val="Default"/>
        <w:rPr>
          <w:color w:val="auto"/>
          <w:sz w:val="22"/>
          <w:szCs w:val="22"/>
        </w:rPr>
      </w:pPr>
      <w:r w:rsidRPr="001A2649">
        <w:rPr>
          <w:color w:val="auto"/>
          <w:sz w:val="22"/>
          <w:szCs w:val="22"/>
        </w:rPr>
        <w:t xml:space="preserve">Bakalářská práce kol. </w:t>
      </w:r>
      <w:r w:rsidR="00EE69FF" w:rsidRPr="001A2649">
        <w:rPr>
          <w:color w:val="auto"/>
          <w:sz w:val="22"/>
          <w:szCs w:val="22"/>
        </w:rPr>
        <w:t>R</w:t>
      </w:r>
      <w:r w:rsidRPr="001A2649">
        <w:rPr>
          <w:color w:val="auto"/>
          <w:sz w:val="22"/>
          <w:szCs w:val="22"/>
        </w:rPr>
        <w:t xml:space="preserve">. </w:t>
      </w:r>
      <w:proofErr w:type="spellStart"/>
      <w:r w:rsidR="00EE69FF" w:rsidRPr="001A2649">
        <w:rPr>
          <w:color w:val="auto"/>
          <w:sz w:val="22"/>
          <w:szCs w:val="22"/>
        </w:rPr>
        <w:t>Bádera</w:t>
      </w:r>
      <w:proofErr w:type="spellEnd"/>
      <w:r w:rsidR="00EE69FF" w:rsidRPr="001A2649">
        <w:rPr>
          <w:color w:val="auto"/>
          <w:sz w:val="22"/>
          <w:szCs w:val="22"/>
        </w:rPr>
        <w:t xml:space="preserve"> </w:t>
      </w:r>
      <w:r w:rsidR="00950A3D" w:rsidRPr="001A2649">
        <w:rPr>
          <w:color w:val="auto"/>
          <w:sz w:val="22"/>
          <w:szCs w:val="22"/>
        </w:rPr>
        <w:t xml:space="preserve">si klade za cíl </w:t>
      </w:r>
      <w:r w:rsidR="00EE69FF" w:rsidRPr="001A2649">
        <w:rPr>
          <w:color w:val="auto"/>
          <w:sz w:val="22"/>
          <w:szCs w:val="22"/>
        </w:rPr>
        <w:t xml:space="preserve">podat všestrannou analýzu politického a společenského vývoje v Bulharsku v prvních dvou letech jeho obnovené státnosti v roce 1878. Jedná se o velmi zajímavé téma, a to přinejmenším ze dvou důvodů: </w:t>
      </w:r>
      <w:r w:rsidR="001A2649" w:rsidRPr="001A2649">
        <w:rPr>
          <w:color w:val="auto"/>
          <w:sz w:val="22"/>
          <w:szCs w:val="22"/>
        </w:rPr>
        <w:t xml:space="preserve">1) </w:t>
      </w:r>
      <w:r w:rsidR="00EE69FF" w:rsidRPr="001A2649">
        <w:rPr>
          <w:color w:val="auto"/>
          <w:sz w:val="22"/>
          <w:szCs w:val="22"/>
        </w:rPr>
        <w:t xml:space="preserve">jde o dobu po rusko-turecké válce 1877–1878, jejíž výsledky umožnily obnovu bulharského státu. Společně s tímto klíčovým okamžikem však </w:t>
      </w:r>
      <w:r w:rsidR="001A2649" w:rsidRPr="001A2649">
        <w:rPr>
          <w:color w:val="auto"/>
          <w:sz w:val="22"/>
          <w:szCs w:val="22"/>
        </w:rPr>
        <w:t xml:space="preserve">tyto události </w:t>
      </w:r>
      <w:r w:rsidR="00EE69FF" w:rsidRPr="001A2649">
        <w:rPr>
          <w:color w:val="auto"/>
          <w:sz w:val="22"/>
          <w:szCs w:val="22"/>
        </w:rPr>
        <w:t xml:space="preserve">předurčily také variabilitu bulharských postojů k Rusku a jeho (velmocenské) politice, které prostupují v rozpětí </w:t>
      </w:r>
      <w:r w:rsidR="001A2649" w:rsidRPr="001A2649">
        <w:rPr>
          <w:color w:val="auto"/>
          <w:sz w:val="22"/>
          <w:szCs w:val="22"/>
        </w:rPr>
        <w:t xml:space="preserve">od </w:t>
      </w:r>
      <w:proofErr w:type="spellStart"/>
      <w:r w:rsidR="001A2649" w:rsidRPr="001A2649">
        <w:rPr>
          <w:color w:val="auto"/>
          <w:sz w:val="22"/>
          <w:szCs w:val="22"/>
        </w:rPr>
        <w:t>rusofilních</w:t>
      </w:r>
      <w:proofErr w:type="spellEnd"/>
      <w:r w:rsidR="001A2649" w:rsidRPr="001A2649">
        <w:rPr>
          <w:color w:val="auto"/>
          <w:sz w:val="22"/>
          <w:szCs w:val="22"/>
        </w:rPr>
        <w:t xml:space="preserve"> k </w:t>
      </w:r>
      <w:proofErr w:type="spellStart"/>
      <w:r w:rsidR="001A2649" w:rsidRPr="001A2649">
        <w:rPr>
          <w:color w:val="auto"/>
          <w:sz w:val="22"/>
          <w:szCs w:val="22"/>
        </w:rPr>
        <w:t>rusofobním</w:t>
      </w:r>
      <w:proofErr w:type="spellEnd"/>
      <w:r w:rsidR="00EE69FF" w:rsidRPr="001A2649">
        <w:rPr>
          <w:color w:val="auto"/>
          <w:sz w:val="22"/>
          <w:szCs w:val="22"/>
        </w:rPr>
        <w:t xml:space="preserve"> nálad</w:t>
      </w:r>
      <w:r w:rsidR="001A2649" w:rsidRPr="001A2649">
        <w:rPr>
          <w:color w:val="auto"/>
          <w:sz w:val="22"/>
          <w:szCs w:val="22"/>
        </w:rPr>
        <w:t>ám</w:t>
      </w:r>
      <w:r w:rsidR="00EE69FF" w:rsidRPr="001A2649">
        <w:rPr>
          <w:color w:val="auto"/>
          <w:sz w:val="22"/>
          <w:szCs w:val="22"/>
        </w:rPr>
        <w:t xml:space="preserve"> celé 20. století a jsou aktuální i v současných geopolitických poměrech. </w:t>
      </w:r>
      <w:r w:rsidR="00BC388C" w:rsidRPr="001A2649">
        <w:rPr>
          <w:color w:val="auto"/>
          <w:sz w:val="22"/>
          <w:szCs w:val="22"/>
        </w:rPr>
        <w:t xml:space="preserve">Dvouleté období faktické ruské správy navíc odráží (ne)připravenost bulharské společnosti převzít v roce 1878 správu věcí veřejných do vlastních rukou, čímž se ukazují na samém počátku </w:t>
      </w:r>
      <w:r w:rsidR="001A2649" w:rsidRPr="001A2649">
        <w:rPr>
          <w:color w:val="auto"/>
          <w:sz w:val="22"/>
          <w:szCs w:val="22"/>
        </w:rPr>
        <w:t xml:space="preserve">existence </w:t>
      </w:r>
      <w:r w:rsidR="00BC388C" w:rsidRPr="001A2649">
        <w:rPr>
          <w:color w:val="auto"/>
          <w:sz w:val="22"/>
          <w:szCs w:val="22"/>
        </w:rPr>
        <w:t>třetího bulharského státu mnohá dilemata, která jsou rovněž patrna i na prahu třetí dekády 21. století.</w:t>
      </w:r>
      <w:r w:rsidR="00EE69FF" w:rsidRPr="001A2649">
        <w:rPr>
          <w:color w:val="auto"/>
          <w:sz w:val="22"/>
          <w:szCs w:val="22"/>
        </w:rPr>
        <w:t xml:space="preserve"> </w:t>
      </w:r>
    </w:p>
    <w:p w14:paraId="0F481C81" w14:textId="77777777" w:rsidR="00E43A8B" w:rsidRPr="0036550B" w:rsidRDefault="00E43A8B" w:rsidP="00683A6E">
      <w:pPr>
        <w:pStyle w:val="Default"/>
        <w:rPr>
          <w:color w:val="FF0000"/>
          <w:sz w:val="12"/>
          <w:szCs w:val="22"/>
        </w:rPr>
      </w:pPr>
    </w:p>
    <w:p w14:paraId="5C7A3610" w14:textId="77777777" w:rsidR="00003F2E" w:rsidRPr="001A2649" w:rsidRDefault="001D359D" w:rsidP="00683A6E">
      <w:pPr>
        <w:pStyle w:val="Default"/>
        <w:rPr>
          <w:color w:val="auto"/>
          <w:sz w:val="22"/>
          <w:szCs w:val="22"/>
        </w:rPr>
      </w:pPr>
      <w:r w:rsidRPr="001A2649">
        <w:rPr>
          <w:color w:val="auto"/>
          <w:sz w:val="22"/>
          <w:szCs w:val="22"/>
        </w:rPr>
        <w:t xml:space="preserve">Anotace </w:t>
      </w:r>
      <w:r w:rsidR="00796C7D" w:rsidRPr="001A2649">
        <w:rPr>
          <w:color w:val="auto"/>
          <w:sz w:val="22"/>
          <w:szCs w:val="22"/>
        </w:rPr>
        <w:t xml:space="preserve">jasně stanoví </w:t>
      </w:r>
      <w:r w:rsidRPr="001A2649">
        <w:rPr>
          <w:color w:val="auto"/>
          <w:sz w:val="22"/>
          <w:szCs w:val="22"/>
        </w:rPr>
        <w:t>cíl</w:t>
      </w:r>
      <w:r w:rsidR="00796C7D" w:rsidRPr="001A2649">
        <w:rPr>
          <w:color w:val="auto"/>
          <w:sz w:val="22"/>
          <w:szCs w:val="22"/>
        </w:rPr>
        <w:t>e</w:t>
      </w:r>
      <w:r w:rsidRPr="001A2649">
        <w:rPr>
          <w:color w:val="auto"/>
          <w:sz w:val="22"/>
          <w:szCs w:val="22"/>
        </w:rPr>
        <w:t xml:space="preserve">, </w:t>
      </w:r>
      <w:r w:rsidR="00003F2E" w:rsidRPr="001A2649">
        <w:rPr>
          <w:color w:val="auto"/>
          <w:sz w:val="22"/>
          <w:szCs w:val="22"/>
        </w:rPr>
        <w:t xml:space="preserve">vymezení tématu je zřetelné. Spis kol. </w:t>
      </w:r>
      <w:proofErr w:type="spellStart"/>
      <w:r w:rsidR="00BC388C" w:rsidRPr="001A2649">
        <w:rPr>
          <w:color w:val="auto"/>
          <w:sz w:val="22"/>
          <w:szCs w:val="22"/>
        </w:rPr>
        <w:t>Bádera</w:t>
      </w:r>
      <w:proofErr w:type="spellEnd"/>
      <w:r w:rsidR="00BC388C" w:rsidRPr="001A2649">
        <w:rPr>
          <w:color w:val="auto"/>
          <w:sz w:val="22"/>
          <w:szCs w:val="22"/>
        </w:rPr>
        <w:t xml:space="preserve"> </w:t>
      </w:r>
      <w:r w:rsidR="00003F2E" w:rsidRPr="001A2649">
        <w:rPr>
          <w:color w:val="auto"/>
          <w:sz w:val="22"/>
          <w:szCs w:val="22"/>
        </w:rPr>
        <w:t xml:space="preserve">má s ohledem na povahu tématu převážně kompilační charakter, což ovšem není kritická připomínka. </w:t>
      </w:r>
    </w:p>
    <w:p w14:paraId="5778DC4D" w14:textId="77777777" w:rsidR="004C4C0C" w:rsidRPr="001A2649" w:rsidRDefault="002E4F69" w:rsidP="00683A6E">
      <w:pPr>
        <w:pStyle w:val="Default"/>
        <w:rPr>
          <w:color w:val="auto"/>
          <w:sz w:val="22"/>
          <w:szCs w:val="22"/>
        </w:rPr>
      </w:pPr>
      <w:r w:rsidRPr="001A2649">
        <w:rPr>
          <w:color w:val="auto"/>
          <w:sz w:val="22"/>
          <w:szCs w:val="22"/>
        </w:rPr>
        <w:t xml:space="preserve">Z koncepčního hlediska </w:t>
      </w:r>
      <w:r w:rsidR="00003F2E" w:rsidRPr="001A2649">
        <w:rPr>
          <w:color w:val="auto"/>
          <w:sz w:val="22"/>
          <w:szCs w:val="22"/>
        </w:rPr>
        <w:t xml:space="preserve">je téma </w:t>
      </w:r>
      <w:r w:rsidRPr="001A2649">
        <w:rPr>
          <w:color w:val="auto"/>
          <w:sz w:val="22"/>
          <w:szCs w:val="22"/>
        </w:rPr>
        <w:t xml:space="preserve">práce </w:t>
      </w:r>
      <w:r w:rsidR="00003F2E" w:rsidRPr="001A2649">
        <w:rPr>
          <w:color w:val="auto"/>
          <w:sz w:val="22"/>
          <w:szCs w:val="22"/>
        </w:rPr>
        <w:t>adekvátně zvoleno, náležitým způsobem zpracováno, což se týká rozsahu i zvolené metodologie</w:t>
      </w:r>
      <w:r w:rsidR="00CE1546" w:rsidRPr="001A2649">
        <w:rPr>
          <w:color w:val="auto"/>
          <w:sz w:val="22"/>
          <w:szCs w:val="22"/>
        </w:rPr>
        <w:t xml:space="preserve"> (autor zcela správně chápe toto krátké období za „jedno z nejdůležitějších etap novodobých bulharských dějin“)</w:t>
      </w:r>
      <w:r w:rsidR="00003F2E" w:rsidRPr="001A2649">
        <w:rPr>
          <w:color w:val="auto"/>
          <w:sz w:val="22"/>
          <w:szCs w:val="22"/>
        </w:rPr>
        <w:t xml:space="preserve">. </w:t>
      </w:r>
    </w:p>
    <w:p w14:paraId="52A863AB" w14:textId="77777777" w:rsidR="00E17E44" w:rsidRPr="0036550B" w:rsidRDefault="00E17E44" w:rsidP="00DA2C21">
      <w:pPr>
        <w:rPr>
          <w:color w:val="FF0000"/>
          <w:sz w:val="22"/>
          <w:szCs w:val="22"/>
        </w:rPr>
      </w:pPr>
    </w:p>
    <w:p w14:paraId="21046DF7" w14:textId="77777777" w:rsidR="00DA2C21" w:rsidRPr="001A2649" w:rsidRDefault="00DA2C21" w:rsidP="00DA2C21">
      <w:pPr>
        <w:rPr>
          <w:sz w:val="22"/>
          <w:szCs w:val="22"/>
        </w:rPr>
      </w:pPr>
      <w:r w:rsidRPr="001A2649">
        <w:rPr>
          <w:sz w:val="22"/>
          <w:szCs w:val="22"/>
        </w:rPr>
        <w:t>body (0–4)</w:t>
      </w:r>
      <w:r w:rsidRPr="001A2649">
        <w:rPr>
          <w:rStyle w:val="Znakapoznpodarou1"/>
          <w:sz w:val="22"/>
          <w:szCs w:val="22"/>
        </w:rPr>
        <w:footnoteReference w:customMarkFollows="1" w:id="1"/>
        <w:t>*</w:t>
      </w:r>
      <w:r w:rsidRPr="001A2649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E43A8B" w:rsidRPr="001A2649" w14:paraId="64405065" w14:textId="77777777" w:rsidTr="00D71B7E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FB6436" w14:textId="77777777" w:rsidR="00DA2C21" w:rsidRPr="001A2649" w:rsidRDefault="00003F2E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1A2649">
              <w:rPr>
                <w:b/>
                <w:sz w:val="22"/>
                <w:szCs w:val="22"/>
              </w:rPr>
              <w:t>4</w:t>
            </w:r>
          </w:p>
        </w:tc>
      </w:tr>
    </w:tbl>
    <w:p w14:paraId="1259184C" w14:textId="77777777" w:rsidR="00DA2C21" w:rsidRPr="001A2649" w:rsidRDefault="00DA2C21" w:rsidP="00DA2C21">
      <w:pPr>
        <w:rPr>
          <w:sz w:val="18"/>
          <w:szCs w:val="22"/>
        </w:rPr>
      </w:pPr>
    </w:p>
    <w:p w14:paraId="7F05DAC5" w14:textId="77777777" w:rsidR="00DA2C21" w:rsidRPr="001A2649" w:rsidRDefault="00DA2C21" w:rsidP="00DA2C21">
      <w:pPr>
        <w:rPr>
          <w:b/>
          <w:bCs/>
          <w:sz w:val="18"/>
          <w:szCs w:val="22"/>
        </w:rPr>
      </w:pPr>
    </w:p>
    <w:p w14:paraId="1EA6BC7E" w14:textId="77777777" w:rsidR="00DA2C21" w:rsidRPr="001A2649" w:rsidRDefault="00DA2C21" w:rsidP="00DA2C21">
      <w:pPr>
        <w:rPr>
          <w:sz w:val="22"/>
          <w:szCs w:val="22"/>
        </w:rPr>
      </w:pPr>
      <w:r w:rsidRPr="001A2649">
        <w:rPr>
          <w:b/>
          <w:bCs/>
          <w:sz w:val="22"/>
          <w:szCs w:val="22"/>
        </w:rPr>
        <w:t>II. Naplnění stanovených cílů</w:t>
      </w:r>
      <w:r w:rsidRPr="001A2649">
        <w:rPr>
          <w:sz w:val="22"/>
          <w:szCs w:val="22"/>
        </w:rPr>
        <w:t xml:space="preserve"> </w:t>
      </w:r>
    </w:p>
    <w:p w14:paraId="7D99EA3D" w14:textId="77777777" w:rsidR="00DA2C21" w:rsidRPr="001A2649" w:rsidRDefault="00DA2C21" w:rsidP="00DA2C21">
      <w:pPr>
        <w:rPr>
          <w:sz w:val="22"/>
          <w:szCs w:val="22"/>
        </w:rPr>
      </w:pPr>
      <w:r w:rsidRPr="001A2649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14BC1668" w14:textId="77777777" w:rsidR="00DA2C21" w:rsidRPr="0036550B" w:rsidRDefault="00DA2C21" w:rsidP="00DA2C21">
      <w:pPr>
        <w:rPr>
          <w:color w:val="FF0000"/>
          <w:sz w:val="12"/>
          <w:szCs w:val="22"/>
        </w:rPr>
      </w:pPr>
    </w:p>
    <w:p w14:paraId="0EB44B28" w14:textId="77777777" w:rsidR="005B3678" w:rsidRPr="001A2649" w:rsidRDefault="005B3678" w:rsidP="00F52927">
      <w:pPr>
        <w:rPr>
          <w:sz w:val="22"/>
          <w:szCs w:val="22"/>
        </w:rPr>
      </w:pPr>
      <w:r w:rsidRPr="001A2649">
        <w:rPr>
          <w:sz w:val="22"/>
          <w:szCs w:val="22"/>
        </w:rPr>
        <w:t>Téma předkládané bakalářské práce lze chápat jako podnětný příspěvek k</w:t>
      </w:r>
      <w:r w:rsidR="00CE1546" w:rsidRPr="001A2649">
        <w:rPr>
          <w:sz w:val="22"/>
          <w:szCs w:val="22"/>
        </w:rPr>
        <w:t xml:space="preserve"> moderním </w:t>
      </w:r>
      <w:r w:rsidRPr="001A2649">
        <w:rPr>
          <w:sz w:val="22"/>
          <w:szCs w:val="22"/>
        </w:rPr>
        <w:t xml:space="preserve">dějinám </w:t>
      </w:r>
      <w:r w:rsidR="00CE1546" w:rsidRPr="001A2649">
        <w:rPr>
          <w:sz w:val="22"/>
          <w:szCs w:val="22"/>
        </w:rPr>
        <w:t>Bulharska, resp. k pochopení ideologického základu obnovené bulharské státnosti, s jehož dilematy a důsledky je bulharská společnost po celé 20. století neustále konfrontována. Fakticky se jedná o údobí</w:t>
      </w:r>
      <w:r w:rsidRPr="001A2649">
        <w:rPr>
          <w:sz w:val="22"/>
          <w:szCs w:val="22"/>
        </w:rPr>
        <w:t>, kdy vrcholí</w:t>
      </w:r>
      <w:r w:rsidR="00E43A8B" w:rsidRPr="001A2649">
        <w:rPr>
          <w:sz w:val="22"/>
          <w:szCs w:val="22"/>
        </w:rPr>
        <w:t xml:space="preserve"> </w:t>
      </w:r>
      <w:r w:rsidR="00CE1546" w:rsidRPr="001A2649">
        <w:rPr>
          <w:sz w:val="22"/>
          <w:szCs w:val="22"/>
        </w:rPr>
        <w:t xml:space="preserve">bulharské </w:t>
      </w:r>
      <w:r w:rsidRPr="001A2649">
        <w:rPr>
          <w:sz w:val="22"/>
          <w:szCs w:val="22"/>
        </w:rPr>
        <w:t xml:space="preserve">národní hnutí, </w:t>
      </w:r>
      <w:r w:rsidR="00CE1546" w:rsidRPr="001A2649">
        <w:rPr>
          <w:sz w:val="22"/>
          <w:szCs w:val="22"/>
        </w:rPr>
        <w:t xml:space="preserve">formálně se dotváří moderní etnická a kulturní identita, avšak vývoj sledovaného dvouletí dává tušit, že po stránce institucionálního zázemí je budování nového státu značně problematické. </w:t>
      </w:r>
    </w:p>
    <w:p w14:paraId="35B3F9ED" w14:textId="77777777" w:rsidR="00E43A8B" w:rsidRPr="0036550B" w:rsidRDefault="00E43A8B" w:rsidP="00F52927">
      <w:pPr>
        <w:pStyle w:val="Normlnweb"/>
        <w:spacing w:before="0" w:beforeAutospacing="0" w:after="0" w:afterAutospacing="0"/>
        <w:rPr>
          <w:color w:val="FF0000"/>
          <w:sz w:val="10"/>
          <w:szCs w:val="10"/>
        </w:rPr>
      </w:pPr>
    </w:p>
    <w:p w14:paraId="5487BC02" w14:textId="77777777" w:rsidR="00E43A8B" w:rsidRPr="001A2649" w:rsidRDefault="005B3678" w:rsidP="00F52927">
      <w:pPr>
        <w:pStyle w:val="Normlnweb"/>
        <w:spacing w:before="0" w:beforeAutospacing="0" w:after="0" w:afterAutospacing="0"/>
        <w:rPr>
          <w:sz w:val="12"/>
          <w:szCs w:val="12"/>
        </w:rPr>
      </w:pPr>
      <w:r w:rsidRPr="001A2649">
        <w:rPr>
          <w:sz w:val="22"/>
          <w:szCs w:val="22"/>
        </w:rPr>
        <w:t>Jak již bylo naznačeno, struktur</w:t>
      </w:r>
      <w:r w:rsidR="00CE1546" w:rsidRPr="001A2649">
        <w:rPr>
          <w:sz w:val="22"/>
          <w:szCs w:val="22"/>
        </w:rPr>
        <w:t>u</w:t>
      </w:r>
      <w:r w:rsidRPr="001A2649">
        <w:rPr>
          <w:sz w:val="22"/>
          <w:szCs w:val="22"/>
        </w:rPr>
        <w:t xml:space="preserve"> předkládané bakalářské </w:t>
      </w:r>
      <w:r w:rsidR="00CE1546" w:rsidRPr="001A2649">
        <w:rPr>
          <w:sz w:val="22"/>
          <w:szCs w:val="22"/>
        </w:rPr>
        <w:t xml:space="preserve">tvoří chronologická </w:t>
      </w:r>
      <w:r w:rsidR="00AF561F" w:rsidRPr="001A2649">
        <w:rPr>
          <w:sz w:val="22"/>
          <w:szCs w:val="22"/>
        </w:rPr>
        <w:t xml:space="preserve">osa </w:t>
      </w:r>
      <w:r w:rsidR="00B364DC" w:rsidRPr="001A2649">
        <w:rPr>
          <w:sz w:val="22"/>
          <w:szCs w:val="22"/>
        </w:rPr>
        <w:t>sledující vývoj</w:t>
      </w:r>
      <w:r w:rsidR="00AF561F" w:rsidRPr="001A2649">
        <w:rPr>
          <w:sz w:val="22"/>
          <w:szCs w:val="22"/>
        </w:rPr>
        <w:t xml:space="preserve"> </w:t>
      </w:r>
      <w:r w:rsidR="001A2649" w:rsidRPr="001A2649">
        <w:rPr>
          <w:sz w:val="22"/>
          <w:szCs w:val="22"/>
        </w:rPr>
        <w:t xml:space="preserve">Bulharska </w:t>
      </w:r>
      <w:r w:rsidR="00AF561F" w:rsidRPr="001A2649">
        <w:rPr>
          <w:sz w:val="22"/>
          <w:szCs w:val="22"/>
        </w:rPr>
        <w:t>v letech 187</w:t>
      </w:r>
      <w:r w:rsidR="00370D32">
        <w:rPr>
          <w:sz w:val="22"/>
          <w:szCs w:val="22"/>
        </w:rPr>
        <w:t>7/187</w:t>
      </w:r>
      <w:r w:rsidR="00AF561F" w:rsidRPr="001A2649">
        <w:rPr>
          <w:sz w:val="22"/>
          <w:szCs w:val="22"/>
        </w:rPr>
        <w:t>8–1879</w:t>
      </w:r>
      <w:r w:rsidR="00B364DC" w:rsidRPr="001A2649">
        <w:rPr>
          <w:sz w:val="22"/>
          <w:szCs w:val="22"/>
        </w:rPr>
        <w:t>. V jejím</w:t>
      </w:r>
      <w:r w:rsidR="00AF561F" w:rsidRPr="001A2649">
        <w:rPr>
          <w:sz w:val="22"/>
          <w:szCs w:val="22"/>
        </w:rPr>
        <w:t xml:space="preserve"> kontextu jsou představeny základní sociokulturní procesy </w:t>
      </w:r>
      <w:r w:rsidR="00B364DC" w:rsidRPr="001A2649">
        <w:rPr>
          <w:sz w:val="22"/>
          <w:szCs w:val="22"/>
        </w:rPr>
        <w:t>a politické reálie nového</w:t>
      </w:r>
      <w:r w:rsidR="00AF561F" w:rsidRPr="001A2649">
        <w:rPr>
          <w:sz w:val="22"/>
          <w:szCs w:val="22"/>
        </w:rPr>
        <w:t xml:space="preserve"> </w:t>
      </w:r>
      <w:r w:rsidR="00B364DC" w:rsidRPr="001A2649">
        <w:rPr>
          <w:sz w:val="22"/>
          <w:szCs w:val="22"/>
        </w:rPr>
        <w:t>státu</w:t>
      </w:r>
      <w:r w:rsidR="001A2649" w:rsidRPr="001A2649">
        <w:rPr>
          <w:sz w:val="22"/>
          <w:szCs w:val="22"/>
        </w:rPr>
        <w:t xml:space="preserve">. </w:t>
      </w:r>
      <w:r w:rsidR="00F52927" w:rsidRPr="001A2649">
        <w:rPr>
          <w:sz w:val="22"/>
          <w:szCs w:val="22"/>
        </w:rPr>
        <w:t>Tak je stanovena i základní met</w:t>
      </w:r>
      <w:r w:rsidR="00E43A8B" w:rsidRPr="001A2649">
        <w:rPr>
          <w:sz w:val="22"/>
          <w:szCs w:val="22"/>
        </w:rPr>
        <w:t>o</w:t>
      </w:r>
      <w:r w:rsidR="00F52927" w:rsidRPr="001A2649">
        <w:rPr>
          <w:sz w:val="22"/>
          <w:szCs w:val="22"/>
        </w:rPr>
        <w:t xml:space="preserve">dologie chronologicky pojatého výkladu. </w:t>
      </w:r>
    </w:p>
    <w:p w14:paraId="76447A6E" w14:textId="77777777" w:rsidR="00B364DC" w:rsidRPr="001A2649" w:rsidRDefault="00B364DC" w:rsidP="00F52927">
      <w:pPr>
        <w:rPr>
          <w:sz w:val="22"/>
          <w:szCs w:val="22"/>
        </w:rPr>
      </w:pPr>
    </w:p>
    <w:p w14:paraId="3C19C8C5" w14:textId="77777777" w:rsidR="005B3678" w:rsidRPr="001A2649" w:rsidRDefault="00F52927" w:rsidP="00F52927">
      <w:pPr>
        <w:rPr>
          <w:sz w:val="22"/>
          <w:szCs w:val="22"/>
        </w:rPr>
      </w:pPr>
      <w:r w:rsidRPr="001A2649">
        <w:rPr>
          <w:sz w:val="22"/>
          <w:szCs w:val="22"/>
        </w:rPr>
        <w:t xml:space="preserve">Práce je zpracována odpovídajícím způsobem s využitím relevantní </w:t>
      </w:r>
      <w:r w:rsidR="00E43A8B" w:rsidRPr="001A2649">
        <w:rPr>
          <w:sz w:val="22"/>
          <w:szCs w:val="22"/>
        </w:rPr>
        <w:t xml:space="preserve">pramenné i </w:t>
      </w:r>
      <w:r w:rsidRPr="001A2649">
        <w:rPr>
          <w:sz w:val="22"/>
          <w:szCs w:val="22"/>
        </w:rPr>
        <w:t xml:space="preserve">sekundární literatury. </w:t>
      </w:r>
    </w:p>
    <w:p w14:paraId="4437FC51" w14:textId="77777777" w:rsidR="00DA2C21" w:rsidRPr="001A2649" w:rsidRDefault="00DA2C21" w:rsidP="00DA2C21">
      <w:pPr>
        <w:rPr>
          <w:sz w:val="22"/>
          <w:szCs w:val="22"/>
        </w:rPr>
      </w:pPr>
    </w:p>
    <w:p w14:paraId="32D78598" w14:textId="77777777" w:rsidR="00DA2C21" w:rsidRPr="001A2649" w:rsidRDefault="00DA2C21" w:rsidP="00DA2C21">
      <w:pPr>
        <w:rPr>
          <w:sz w:val="22"/>
          <w:szCs w:val="22"/>
        </w:rPr>
      </w:pPr>
      <w:r w:rsidRPr="001A2649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E43A8B" w:rsidRPr="001A2649" w14:paraId="03A842A0" w14:textId="77777777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2CEDB7" w14:textId="77777777" w:rsidR="00DA2C21" w:rsidRPr="001A2649" w:rsidRDefault="00F52927" w:rsidP="001603C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1A2649">
              <w:rPr>
                <w:b/>
                <w:sz w:val="22"/>
                <w:szCs w:val="22"/>
              </w:rPr>
              <w:t>4</w:t>
            </w:r>
          </w:p>
        </w:tc>
      </w:tr>
    </w:tbl>
    <w:p w14:paraId="6910AFFE" w14:textId="77777777" w:rsidR="00615040" w:rsidRPr="001A2649" w:rsidRDefault="00615040" w:rsidP="00DA2C21"/>
    <w:p w14:paraId="403C8222" w14:textId="77777777" w:rsidR="002664BA" w:rsidRPr="009409A8" w:rsidRDefault="002664BA" w:rsidP="00DA2C21"/>
    <w:p w14:paraId="6C592A8A" w14:textId="77777777" w:rsidR="00DA2C21" w:rsidRPr="009409A8" w:rsidRDefault="00DA2C21" w:rsidP="00DA2C21">
      <w:pPr>
        <w:rPr>
          <w:sz w:val="22"/>
          <w:szCs w:val="22"/>
        </w:rPr>
      </w:pPr>
      <w:r w:rsidRPr="009409A8">
        <w:rPr>
          <w:b/>
          <w:bCs/>
          <w:sz w:val="22"/>
          <w:szCs w:val="22"/>
        </w:rPr>
        <w:t>III. Obsahové zpracování, přístup k řešení, řešení dílčích problémů</w:t>
      </w:r>
      <w:r w:rsidRPr="009409A8">
        <w:rPr>
          <w:sz w:val="22"/>
          <w:szCs w:val="22"/>
        </w:rPr>
        <w:t xml:space="preserve"> </w:t>
      </w:r>
    </w:p>
    <w:p w14:paraId="33C1E852" w14:textId="77777777" w:rsidR="00DA2C21" w:rsidRPr="009409A8" w:rsidRDefault="00DA2C21" w:rsidP="00DA2C21">
      <w:pPr>
        <w:rPr>
          <w:sz w:val="22"/>
          <w:szCs w:val="22"/>
        </w:rPr>
      </w:pPr>
      <w:r w:rsidRPr="009409A8">
        <w:rPr>
          <w:sz w:val="22"/>
          <w:szCs w:val="22"/>
        </w:rPr>
        <w:t xml:space="preserve">(struktura a </w:t>
      </w:r>
      <w:proofErr w:type="spellStart"/>
      <w:r w:rsidRPr="009409A8">
        <w:rPr>
          <w:sz w:val="22"/>
          <w:szCs w:val="22"/>
        </w:rPr>
        <w:t>koheznost</w:t>
      </w:r>
      <w:proofErr w:type="spellEnd"/>
      <w:r w:rsidRPr="009409A8"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30FA52C1" w14:textId="77777777" w:rsidR="006C5DF9" w:rsidRPr="009409A8" w:rsidRDefault="006C5DF9" w:rsidP="006C5DF9">
      <w:pPr>
        <w:pStyle w:val="Normlnweb"/>
        <w:spacing w:before="0" w:beforeAutospacing="0" w:after="0" w:afterAutospacing="0"/>
        <w:rPr>
          <w:sz w:val="22"/>
          <w:szCs w:val="22"/>
        </w:rPr>
      </w:pPr>
    </w:p>
    <w:p w14:paraId="0E457C1A" w14:textId="77777777" w:rsidR="00E43A8B" w:rsidRPr="009409A8" w:rsidRDefault="00E63004" w:rsidP="006C5DF9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9409A8">
        <w:rPr>
          <w:sz w:val="22"/>
          <w:szCs w:val="22"/>
        </w:rPr>
        <w:t xml:space="preserve">Předkládaná práce je účelně </w:t>
      </w:r>
      <w:r w:rsidR="00E43A8B" w:rsidRPr="009409A8">
        <w:rPr>
          <w:sz w:val="22"/>
          <w:szCs w:val="22"/>
        </w:rPr>
        <w:t xml:space="preserve">a logicky </w:t>
      </w:r>
      <w:r w:rsidRPr="009409A8">
        <w:rPr>
          <w:sz w:val="22"/>
          <w:szCs w:val="22"/>
        </w:rPr>
        <w:t xml:space="preserve">rozdělena do </w:t>
      </w:r>
      <w:r w:rsidR="00B364DC" w:rsidRPr="009409A8">
        <w:rPr>
          <w:sz w:val="22"/>
          <w:szCs w:val="22"/>
        </w:rPr>
        <w:t xml:space="preserve">čtyř </w:t>
      </w:r>
      <w:r w:rsidRPr="009409A8">
        <w:rPr>
          <w:sz w:val="22"/>
          <w:szCs w:val="22"/>
        </w:rPr>
        <w:t xml:space="preserve">základních kapitol. </w:t>
      </w:r>
    </w:p>
    <w:p w14:paraId="1AB69796" w14:textId="7998DAA9" w:rsidR="00E43A8B" w:rsidRPr="009409A8" w:rsidRDefault="00E63004" w:rsidP="006C5DF9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9409A8">
        <w:rPr>
          <w:sz w:val="22"/>
          <w:szCs w:val="22"/>
        </w:rPr>
        <w:t xml:space="preserve">První z nich má – jak již bylo naznačeno – kontextový charakter, kde jsou vylíčeny sociokulturní a politické poměry </w:t>
      </w:r>
      <w:r w:rsidR="00B364DC" w:rsidRPr="009409A8">
        <w:rPr>
          <w:sz w:val="22"/>
          <w:szCs w:val="22"/>
        </w:rPr>
        <w:t>Osmanské říše (jejích evropských provincií) v průběhu 19. století</w:t>
      </w:r>
      <w:r w:rsidR="001A2649" w:rsidRPr="009409A8">
        <w:rPr>
          <w:sz w:val="22"/>
          <w:szCs w:val="22"/>
        </w:rPr>
        <w:t xml:space="preserve">. V jeho průběhu </w:t>
      </w:r>
      <w:r w:rsidR="00B364DC" w:rsidRPr="009409A8">
        <w:rPr>
          <w:sz w:val="22"/>
          <w:szCs w:val="22"/>
        </w:rPr>
        <w:t xml:space="preserve">se </w:t>
      </w:r>
      <w:r w:rsidR="001A2649" w:rsidRPr="009409A8">
        <w:rPr>
          <w:sz w:val="22"/>
          <w:szCs w:val="22"/>
        </w:rPr>
        <w:t xml:space="preserve">se </w:t>
      </w:r>
      <w:r w:rsidR="00B364DC" w:rsidRPr="009409A8">
        <w:rPr>
          <w:sz w:val="22"/>
          <w:szCs w:val="22"/>
        </w:rPr>
        <w:t>stále výraznější inte</w:t>
      </w:r>
      <w:r w:rsidR="00F45578">
        <w:rPr>
          <w:sz w:val="22"/>
          <w:szCs w:val="22"/>
        </w:rPr>
        <w:t>n</w:t>
      </w:r>
      <w:r w:rsidR="00B364DC" w:rsidRPr="009409A8">
        <w:rPr>
          <w:sz w:val="22"/>
          <w:szCs w:val="22"/>
        </w:rPr>
        <w:t xml:space="preserve">zitou projevovala krize tureckého státu v protikladu k sílícímu národnímu hnutí zejména nemuslimských etnických společenství. V tomto smyslu jsou </w:t>
      </w:r>
      <w:r w:rsidR="009409A8" w:rsidRPr="009409A8">
        <w:rPr>
          <w:sz w:val="22"/>
          <w:szCs w:val="22"/>
        </w:rPr>
        <w:t xml:space="preserve">v předkládané bakalářské práci </w:t>
      </w:r>
      <w:r w:rsidR="00B364DC" w:rsidRPr="009409A8">
        <w:rPr>
          <w:sz w:val="22"/>
          <w:szCs w:val="22"/>
        </w:rPr>
        <w:t xml:space="preserve">přehledově zpracovány pro bulharský kontext klíčové události a jevy – Velká východní krize, bulharské snahy o dosažení církevní nezávislosti, dubnové povstání a rusko-turecká válka, kterou uzavřel </w:t>
      </w:r>
      <w:proofErr w:type="spellStart"/>
      <w:r w:rsidR="00B364DC" w:rsidRPr="009409A8">
        <w:rPr>
          <w:sz w:val="22"/>
          <w:szCs w:val="22"/>
        </w:rPr>
        <w:t>sanstefanský</w:t>
      </w:r>
      <w:proofErr w:type="spellEnd"/>
      <w:r w:rsidR="00B364DC" w:rsidRPr="009409A8">
        <w:rPr>
          <w:sz w:val="22"/>
          <w:szCs w:val="22"/>
        </w:rPr>
        <w:t xml:space="preserve"> mír, resp. berlínsk</w:t>
      </w:r>
      <w:r w:rsidR="009409A8" w:rsidRPr="009409A8">
        <w:rPr>
          <w:sz w:val="22"/>
          <w:szCs w:val="22"/>
        </w:rPr>
        <w:t>ý</w:t>
      </w:r>
      <w:r w:rsidR="00B364DC" w:rsidRPr="009409A8">
        <w:rPr>
          <w:sz w:val="22"/>
          <w:szCs w:val="22"/>
        </w:rPr>
        <w:t xml:space="preserve"> kongres. </w:t>
      </w:r>
    </w:p>
    <w:p w14:paraId="69E21A6D" w14:textId="77777777" w:rsidR="00B364DC" w:rsidRPr="009409A8" w:rsidRDefault="00B364DC" w:rsidP="006C5DF9">
      <w:pPr>
        <w:pStyle w:val="Normlnweb"/>
        <w:spacing w:before="0" w:beforeAutospacing="0" w:after="0" w:afterAutospacing="0"/>
        <w:rPr>
          <w:sz w:val="10"/>
          <w:szCs w:val="10"/>
        </w:rPr>
      </w:pPr>
    </w:p>
    <w:p w14:paraId="221CA5A3" w14:textId="2111E7DA" w:rsidR="005E46F9" w:rsidRPr="009409A8" w:rsidRDefault="00D01D6F" w:rsidP="006C5DF9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9409A8">
        <w:rPr>
          <w:sz w:val="22"/>
          <w:szCs w:val="22"/>
        </w:rPr>
        <w:t xml:space="preserve">Druhou kapitolu již </w:t>
      </w:r>
      <w:r w:rsidR="00E43A8B" w:rsidRPr="009409A8">
        <w:rPr>
          <w:sz w:val="22"/>
          <w:szCs w:val="22"/>
        </w:rPr>
        <w:t xml:space="preserve">lze </w:t>
      </w:r>
      <w:r w:rsidRPr="009409A8">
        <w:rPr>
          <w:sz w:val="22"/>
          <w:szCs w:val="22"/>
        </w:rPr>
        <w:t>označit jako ústřední</w:t>
      </w:r>
      <w:r w:rsidR="00B364DC" w:rsidRPr="009409A8">
        <w:rPr>
          <w:sz w:val="22"/>
          <w:szCs w:val="22"/>
        </w:rPr>
        <w:t xml:space="preserve">, neboť kol. </w:t>
      </w:r>
      <w:proofErr w:type="spellStart"/>
      <w:r w:rsidR="00B364DC" w:rsidRPr="009409A8">
        <w:rPr>
          <w:sz w:val="22"/>
          <w:szCs w:val="22"/>
        </w:rPr>
        <w:t>Báder</w:t>
      </w:r>
      <w:proofErr w:type="spellEnd"/>
      <w:r w:rsidR="00B364DC" w:rsidRPr="009409A8">
        <w:rPr>
          <w:sz w:val="22"/>
          <w:szCs w:val="22"/>
        </w:rPr>
        <w:t xml:space="preserve"> v ní přistupuje k popisu ruské správy nad osvoboze</w:t>
      </w:r>
      <w:r w:rsidR="00F45578">
        <w:rPr>
          <w:sz w:val="22"/>
          <w:szCs w:val="22"/>
        </w:rPr>
        <w:t>n</w:t>
      </w:r>
      <w:r w:rsidR="00B364DC" w:rsidRPr="009409A8">
        <w:rPr>
          <w:sz w:val="22"/>
          <w:szCs w:val="22"/>
        </w:rPr>
        <w:t xml:space="preserve">ým Bulharskem. Kapitola je strukturována jednak podle chronologického sledu, v němž ruská administrativa </w:t>
      </w:r>
      <w:r w:rsidR="005E46F9" w:rsidRPr="009409A8">
        <w:rPr>
          <w:sz w:val="22"/>
          <w:szCs w:val="22"/>
        </w:rPr>
        <w:t xml:space="preserve">správu přebírala, jednak klade důraz na snahu formovat stěžejní oblasti administrativního </w:t>
      </w:r>
      <w:r w:rsidR="009409A8" w:rsidRPr="009409A8">
        <w:rPr>
          <w:sz w:val="22"/>
          <w:szCs w:val="22"/>
        </w:rPr>
        <w:t xml:space="preserve">aparátu </w:t>
      </w:r>
      <w:r w:rsidR="005E46F9" w:rsidRPr="009409A8">
        <w:rPr>
          <w:sz w:val="22"/>
          <w:szCs w:val="22"/>
        </w:rPr>
        <w:t>mladého státu, zejména pak finanční sféry, soudnictví, kultivace školského systému a osvěty</w:t>
      </w:r>
      <w:r w:rsidRPr="009409A8">
        <w:rPr>
          <w:sz w:val="22"/>
          <w:szCs w:val="22"/>
        </w:rPr>
        <w:t>.</w:t>
      </w:r>
      <w:r w:rsidR="005E46F9" w:rsidRPr="009409A8">
        <w:rPr>
          <w:sz w:val="22"/>
          <w:szCs w:val="22"/>
        </w:rPr>
        <w:t xml:space="preserve"> Za klíčový lze považovat pododdíl </w:t>
      </w:r>
      <w:r w:rsidR="005E46F9" w:rsidRPr="009409A8">
        <w:rPr>
          <w:i/>
          <w:sz w:val="22"/>
          <w:szCs w:val="22"/>
        </w:rPr>
        <w:t>2.3. Boj mezi „starými“ a „mladými“ o získání důvěry u ruské správy</w:t>
      </w:r>
      <w:r w:rsidR="005E46F9" w:rsidRPr="009409A8">
        <w:rPr>
          <w:sz w:val="22"/>
          <w:szCs w:val="22"/>
        </w:rPr>
        <w:t>, který v mnoha ohledech navazuje na sociální profil pozdně obrozenské společnosti v bulharských zemích a jenž poukazuje na kořeny mnoha ideových konfliktů, které bulharskou realitu charakterizují i v pozdějších desetiletích.</w:t>
      </w:r>
    </w:p>
    <w:p w14:paraId="400B101E" w14:textId="77777777" w:rsidR="00D43557" w:rsidRPr="009409A8" w:rsidRDefault="005E46F9" w:rsidP="006C5DF9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9409A8">
        <w:rPr>
          <w:sz w:val="22"/>
          <w:szCs w:val="22"/>
        </w:rPr>
        <w:t xml:space="preserve">Poslední oddíl této kapitoly zcela správně věnuje pozornost Vladimiru </w:t>
      </w:r>
      <w:proofErr w:type="spellStart"/>
      <w:r w:rsidRPr="009409A8">
        <w:rPr>
          <w:sz w:val="22"/>
          <w:szCs w:val="22"/>
        </w:rPr>
        <w:t>Čerkasskému</w:t>
      </w:r>
      <w:proofErr w:type="spellEnd"/>
      <w:r w:rsidRPr="009409A8">
        <w:rPr>
          <w:sz w:val="22"/>
          <w:szCs w:val="22"/>
        </w:rPr>
        <w:t xml:space="preserve">, klíčové osobnosti ruské správy v bulharských zemích před podpisem </w:t>
      </w:r>
      <w:proofErr w:type="spellStart"/>
      <w:r w:rsidRPr="009409A8">
        <w:rPr>
          <w:sz w:val="22"/>
          <w:szCs w:val="22"/>
        </w:rPr>
        <w:t>sanstefanské</w:t>
      </w:r>
      <w:proofErr w:type="spellEnd"/>
      <w:r w:rsidRPr="009409A8">
        <w:rPr>
          <w:sz w:val="22"/>
          <w:szCs w:val="22"/>
        </w:rPr>
        <w:t xml:space="preserve"> mírové dohody.</w:t>
      </w:r>
    </w:p>
    <w:p w14:paraId="037627B1" w14:textId="77777777" w:rsidR="00EF0864" w:rsidRPr="009409A8" w:rsidRDefault="00EF0864" w:rsidP="006C5DF9">
      <w:pPr>
        <w:pStyle w:val="Normlnweb"/>
        <w:spacing w:before="0" w:beforeAutospacing="0" w:after="0" w:afterAutospacing="0"/>
        <w:rPr>
          <w:sz w:val="10"/>
          <w:szCs w:val="22"/>
        </w:rPr>
      </w:pPr>
    </w:p>
    <w:p w14:paraId="66DD6E24" w14:textId="77777777" w:rsidR="00D43557" w:rsidRPr="009409A8" w:rsidRDefault="00D776FE" w:rsidP="006C5DF9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9409A8">
        <w:rPr>
          <w:sz w:val="22"/>
          <w:szCs w:val="22"/>
        </w:rPr>
        <w:t xml:space="preserve">Třetí kapitola </w:t>
      </w:r>
      <w:r w:rsidR="00D43557" w:rsidRPr="009409A8">
        <w:rPr>
          <w:sz w:val="22"/>
          <w:szCs w:val="22"/>
        </w:rPr>
        <w:t xml:space="preserve">je rovněž ústřední – kol. </w:t>
      </w:r>
      <w:proofErr w:type="spellStart"/>
      <w:r w:rsidR="00D43557" w:rsidRPr="009409A8">
        <w:rPr>
          <w:sz w:val="22"/>
          <w:szCs w:val="22"/>
        </w:rPr>
        <w:t>Báder</w:t>
      </w:r>
      <w:proofErr w:type="spellEnd"/>
      <w:r w:rsidR="00D43557" w:rsidRPr="009409A8">
        <w:rPr>
          <w:sz w:val="22"/>
          <w:szCs w:val="22"/>
        </w:rPr>
        <w:t xml:space="preserve"> v ní </w:t>
      </w:r>
      <w:r w:rsidR="00EF0864" w:rsidRPr="009409A8">
        <w:rPr>
          <w:sz w:val="22"/>
          <w:szCs w:val="22"/>
        </w:rPr>
        <w:t xml:space="preserve">totiž </w:t>
      </w:r>
      <w:r w:rsidR="009409A8" w:rsidRPr="009409A8">
        <w:rPr>
          <w:sz w:val="22"/>
          <w:szCs w:val="22"/>
        </w:rPr>
        <w:t xml:space="preserve">analyzuje okolnosti </w:t>
      </w:r>
      <w:r w:rsidR="00D43557" w:rsidRPr="009409A8">
        <w:rPr>
          <w:sz w:val="22"/>
          <w:szCs w:val="22"/>
        </w:rPr>
        <w:t>ruské správy v její druhé fázi, tj. po podpisu míru ze San Stefana. Soustředí se zde v logickém úvahovém sc</w:t>
      </w:r>
      <w:r w:rsidR="00370D32">
        <w:rPr>
          <w:sz w:val="22"/>
          <w:szCs w:val="22"/>
        </w:rPr>
        <w:t>hématu na výstavbu bulharského s</w:t>
      </w:r>
      <w:r w:rsidR="00D43557" w:rsidRPr="009409A8">
        <w:rPr>
          <w:sz w:val="22"/>
          <w:szCs w:val="22"/>
        </w:rPr>
        <w:t>právního systému a budování</w:t>
      </w:r>
      <w:r w:rsidR="00370D32">
        <w:rPr>
          <w:sz w:val="22"/>
          <w:szCs w:val="22"/>
        </w:rPr>
        <w:t xml:space="preserve"> jednotlivých resortů politického systému </w:t>
      </w:r>
      <w:r w:rsidR="00D43557" w:rsidRPr="009409A8">
        <w:rPr>
          <w:sz w:val="22"/>
          <w:szCs w:val="22"/>
        </w:rPr>
        <w:t>(fin</w:t>
      </w:r>
      <w:r w:rsidR="009409A8" w:rsidRPr="009409A8">
        <w:rPr>
          <w:sz w:val="22"/>
          <w:szCs w:val="22"/>
        </w:rPr>
        <w:t>anční sféry</w:t>
      </w:r>
      <w:r w:rsidR="00D43557" w:rsidRPr="009409A8">
        <w:rPr>
          <w:sz w:val="22"/>
          <w:szCs w:val="22"/>
        </w:rPr>
        <w:t>, vnitřní</w:t>
      </w:r>
      <w:r w:rsidR="009409A8" w:rsidRPr="009409A8">
        <w:rPr>
          <w:sz w:val="22"/>
          <w:szCs w:val="22"/>
        </w:rPr>
        <w:t>ch</w:t>
      </w:r>
      <w:r w:rsidR="00D43557" w:rsidRPr="009409A8">
        <w:rPr>
          <w:sz w:val="22"/>
          <w:szCs w:val="22"/>
        </w:rPr>
        <w:t xml:space="preserve"> z</w:t>
      </w:r>
      <w:r w:rsidR="009409A8" w:rsidRPr="009409A8">
        <w:rPr>
          <w:sz w:val="22"/>
          <w:szCs w:val="22"/>
        </w:rPr>
        <w:t>áležitostí</w:t>
      </w:r>
      <w:r w:rsidR="00D43557" w:rsidRPr="009409A8">
        <w:rPr>
          <w:sz w:val="22"/>
          <w:szCs w:val="22"/>
        </w:rPr>
        <w:t>, soudnictví a právní</w:t>
      </w:r>
      <w:r w:rsidR="009409A8" w:rsidRPr="009409A8">
        <w:rPr>
          <w:sz w:val="22"/>
          <w:szCs w:val="22"/>
        </w:rPr>
        <w:t>ho</w:t>
      </w:r>
      <w:r w:rsidR="00D43557" w:rsidRPr="009409A8">
        <w:rPr>
          <w:sz w:val="22"/>
          <w:szCs w:val="22"/>
        </w:rPr>
        <w:t xml:space="preserve"> systém</w:t>
      </w:r>
      <w:r w:rsidR="009409A8" w:rsidRPr="009409A8">
        <w:rPr>
          <w:sz w:val="22"/>
          <w:szCs w:val="22"/>
        </w:rPr>
        <w:t>u</w:t>
      </w:r>
      <w:r w:rsidR="00D43557" w:rsidRPr="009409A8">
        <w:rPr>
          <w:sz w:val="22"/>
          <w:szCs w:val="22"/>
        </w:rPr>
        <w:t xml:space="preserve">, </w:t>
      </w:r>
      <w:r w:rsidR="009409A8" w:rsidRPr="009409A8">
        <w:rPr>
          <w:sz w:val="22"/>
          <w:szCs w:val="22"/>
        </w:rPr>
        <w:t>obrany</w:t>
      </w:r>
      <w:r w:rsidR="00D43557" w:rsidRPr="009409A8">
        <w:rPr>
          <w:sz w:val="22"/>
          <w:szCs w:val="22"/>
        </w:rPr>
        <w:t xml:space="preserve"> a formování bulharských ozbrojených sil, atp.).</w:t>
      </w:r>
    </w:p>
    <w:p w14:paraId="57D747CC" w14:textId="77777777" w:rsidR="00F357F1" w:rsidRPr="009409A8" w:rsidRDefault="00F357F1" w:rsidP="006C5DF9">
      <w:pPr>
        <w:pStyle w:val="Normlnweb"/>
        <w:spacing w:before="0" w:beforeAutospacing="0" w:after="0" w:afterAutospacing="0"/>
        <w:rPr>
          <w:sz w:val="10"/>
          <w:szCs w:val="12"/>
        </w:rPr>
      </w:pPr>
    </w:p>
    <w:p w14:paraId="78EA4C73" w14:textId="77777777" w:rsidR="00A54D18" w:rsidRPr="009409A8" w:rsidRDefault="00B83FCF" w:rsidP="006C5DF9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9409A8">
        <w:rPr>
          <w:sz w:val="22"/>
          <w:szCs w:val="22"/>
        </w:rPr>
        <w:t xml:space="preserve">Ve čtvrté kapitole kol. </w:t>
      </w:r>
      <w:proofErr w:type="spellStart"/>
      <w:r w:rsidRPr="009409A8">
        <w:rPr>
          <w:sz w:val="22"/>
          <w:szCs w:val="22"/>
        </w:rPr>
        <w:t>Báder</w:t>
      </w:r>
      <w:proofErr w:type="spellEnd"/>
      <w:r w:rsidRPr="009409A8">
        <w:rPr>
          <w:sz w:val="22"/>
          <w:szCs w:val="22"/>
        </w:rPr>
        <w:t xml:space="preserve"> přibližuje </w:t>
      </w:r>
      <w:r w:rsidR="009409A8" w:rsidRPr="009409A8">
        <w:rPr>
          <w:sz w:val="22"/>
          <w:szCs w:val="22"/>
        </w:rPr>
        <w:t>vznik</w:t>
      </w:r>
      <w:r w:rsidRPr="009409A8">
        <w:rPr>
          <w:sz w:val="22"/>
          <w:szCs w:val="22"/>
        </w:rPr>
        <w:t xml:space="preserve"> a podstatu Trnovské ústavy, základního právního akt</w:t>
      </w:r>
      <w:r w:rsidR="009409A8" w:rsidRPr="009409A8">
        <w:rPr>
          <w:sz w:val="22"/>
          <w:szCs w:val="22"/>
        </w:rPr>
        <w:t>u</w:t>
      </w:r>
      <w:r w:rsidRPr="009409A8">
        <w:rPr>
          <w:sz w:val="22"/>
          <w:szCs w:val="22"/>
        </w:rPr>
        <w:t xml:space="preserve"> nového Bulharska</w:t>
      </w:r>
      <w:r w:rsidR="00A54D18" w:rsidRPr="009409A8">
        <w:rPr>
          <w:sz w:val="22"/>
          <w:szCs w:val="22"/>
        </w:rPr>
        <w:t xml:space="preserve">, který znamenal – byť v mnoha ohledech pouze formálně </w:t>
      </w:r>
      <w:r w:rsidR="009409A8" w:rsidRPr="009409A8">
        <w:rPr>
          <w:sz w:val="22"/>
          <w:szCs w:val="22"/>
        </w:rPr>
        <w:t xml:space="preserve">a podmíněně </w:t>
      </w:r>
      <w:r w:rsidR="00A54D18" w:rsidRPr="009409A8">
        <w:rPr>
          <w:sz w:val="22"/>
          <w:szCs w:val="22"/>
        </w:rPr>
        <w:t xml:space="preserve">– vstup </w:t>
      </w:r>
      <w:r w:rsidR="009409A8" w:rsidRPr="009409A8">
        <w:rPr>
          <w:sz w:val="22"/>
          <w:szCs w:val="22"/>
        </w:rPr>
        <w:t xml:space="preserve">mladého státu </w:t>
      </w:r>
      <w:r w:rsidR="00A54D18" w:rsidRPr="009409A8">
        <w:rPr>
          <w:sz w:val="22"/>
          <w:szCs w:val="22"/>
        </w:rPr>
        <w:t>mezi evropské státní útvary.</w:t>
      </w:r>
    </w:p>
    <w:p w14:paraId="4F83D4D5" w14:textId="77777777" w:rsidR="00A54D18" w:rsidRPr="009409A8" w:rsidRDefault="00A54D18" w:rsidP="006C5DF9">
      <w:pPr>
        <w:pStyle w:val="Normlnweb"/>
        <w:spacing w:before="0" w:beforeAutospacing="0" w:after="0" w:afterAutospacing="0"/>
        <w:rPr>
          <w:sz w:val="22"/>
          <w:szCs w:val="22"/>
        </w:rPr>
      </w:pPr>
    </w:p>
    <w:p w14:paraId="0F88CF5E" w14:textId="3E3A9CA4" w:rsidR="006C5DF9" w:rsidRPr="009409A8" w:rsidRDefault="00A54D18" w:rsidP="009409A8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9409A8">
        <w:rPr>
          <w:sz w:val="22"/>
          <w:szCs w:val="22"/>
        </w:rPr>
        <w:t>Při hodnocení předkládané bakalářské práce lze kladně hodno</w:t>
      </w:r>
      <w:r w:rsidR="00F45578">
        <w:rPr>
          <w:sz w:val="22"/>
          <w:szCs w:val="22"/>
        </w:rPr>
        <w:t>t</w:t>
      </w:r>
      <w:r w:rsidRPr="009409A8">
        <w:rPr>
          <w:sz w:val="22"/>
          <w:szCs w:val="22"/>
        </w:rPr>
        <w:t>it autorovo tvůrčí za</w:t>
      </w:r>
      <w:r w:rsidR="007C226A" w:rsidRPr="009409A8">
        <w:rPr>
          <w:sz w:val="22"/>
          <w:szCs w:val="22"/>
        </w:rPr>
        <w:t xml:space="preserve">ujetí pro sledovanou tematiku. </w:t>
      </w:r>
      <w:r w:rsidRPr="009409A8">
        <w:rPr>
          <w:sz w:val="22"/>
          <w:szCs w:val="22"/>
        </w:rPr>
        <w:t>V</w:t>
      </w:r>
      <w:r w:rsidR="00150868" w:rsidRPr="009409A8">
        <w:rPr>
          <w:sz w:val="22"/>
          <w:szCs w:val="22"/>
        </w:rPr>
        <w:t xml:space="preserve">ýklad </w:t>
      </w:r>
      <w:r w:rsidRPr="009409A8">
        <w:rPr>
          <w:sz w:val="22"/>
          <w:szCs w:val="22"/>
        </w:rPr>
        <w:t xml:space="preserve">se </w:t>
      </w:r>
      <w:r w:rsidR="00E63004" w:rsidRPr="009409A8">
        <w:rPr>
          <w:sz w:val="22"/>
          <w:szCs w:val="22"/>
        </w:rPr>
        <w:t xml:space="preserve">opírá o relevantní práce historiografické povahy </w:t>
      </w:r>
      <w:r w:rsidR="00150868" w:rsidRPr="009409A8">
        <w:rPr>
          <w:sz w:val="22"/>
          <w:szCs w:val="22"/>
        </w:rPr>
        <w:t>(pramenné</w:t>
      </w:r>
      <w:r w:rsidRPr="009409A8">
        <w:rPr>
          <w:sz w:val="22"/>
          <w:szCs w:val="22"/>
        </w:rPr>
        <w:t>ho</w:t>
      </w:r>
      <w:r w:rsidR="00150868" w:rsidRPr="009409A8">
        <w:rPr>
          <w:sz w:val="22"/>
          <w:szCs w:val="22"/>
        </w:rPr>
        <w:t xml:space="preserve"> i sekundární</w:t>
      </w:r>
      <w:r w:rsidRPr="009409A8">
        <w:rPr>
          <w:sz w:val="22"/>
          <w:szCs w:val="22"/>
        </w:rPr>
        <w:t>ho</w:t>
      </w:r>
      <w:r w:rsidR="00150868" w:rsidRPr="009409A8">
        <w:rPr>
          <w:sz w:val="22"/>
          <w:szCs w:val="22"/>
        </w:rPr>
        <w:t xml:space="preserve"> </w:t>
      </w:r>
      <w:r w:rsidRPr="009409A8">
        <w:rPr>
          <w:sz w:val="22"/>
          <w:szCs w:val="22"/>
        </w:rPr>
        <w:t>charakteru</w:t>
      </w:r>
      <w:r w:rsidR="00150868" w:rsidRPr="009409A8">
        <w:rPr>
          <w:sz w:val="22"/>
          <w:szCs w:val="22"/>
        </w:rPr>
        <w:t xml:space="preserve">) </w:t>
      </w:r>
      <w:r w:rsidR="00E63004" w:rsidRPr="009409A8">
        <w:rPr>
          <w:sz w:val="22"/>
          <w:szCs w:val="22"/>
        </w:rPr>
        <w:t xml:space="preserve">zejména </w:t>
      </w:r>
      <w:r w:rsidRPr="009409A8">
        <w:rPr>
          <w:sz w:val="22"/>
          <w:szCs w:val="22"/>
        </w:rPr>
        <w:t xml:space="preserve">bulharské </w:t>
      </w:r>
      <w:r w:rsidR="00E63004" w:rsidRPr="009409A8">
        <w:rPr>
          <w:sz w:val="22"/>
          <w:szCs w:val="22"/>
        </w:rPr>
        <w:t>provenience</w:t>
      </w:r>
      <w:r w:rsidR="00150868" w:rsidRPr="009409A8">
        <w:rPr>
          <w:sz w:val="22"/>
          <w:szCs w:val="22"/>
        </w:rPr>
        <w:t xml:space="preserve">, s nimiž </w:t>
      </w:r>
      <w:r w:rsidR="000F5538">
        <w:rPr>
          <w:sz w:val="22"/>
          <w:szCs w:val="22"/>
        </w:rPr>
        <w:t xml:space="preserve">Radan </w:t>
      </w:r>
      <w:proofErr w:type="spellStart"/>
      <w:r w:rsidRPr="009409A8">
        <w:rPr>
          <w:sz w:val="22"/>
          <w:szCs w:val="22"/>
        </w:rPr>
        <w:t>Báder</w:t>
      </w:r>
      <w:proofErr w:type="spellEnd"/>
      <w:r w:rsidRPr="009409A8">
        <w:rPr>
          <w:sz w:val="22"/>
          <w:szCs w:val="22"/>
        </w:rPr>
        <w:t xml:space="preserve"> </w:t>
      </w:r>
      <w:r w:rsidR="00150868" w:rsidRPr="009409A8">
        <w:rPr>
          <w:sz w:val="22"/>
          <w:szCs w:val="22"/>
        </w:rPr>
        <w:t>adekvátním způsobem pracuje</w:t>
      </w:r>
      <w:r w:rsidR="006B2DAF" w:rsidRPr="009409A8">
        <w:rPr>
          <w:sz w:val="22"/>
          <w:szCs w:val="22"/>
        </w:rPr>
        <w:t xml:space="preserve"> a náležitě je cituje</w:t>
      </w:r>
      <w:r w:rsidR="00150868" w:rsidRPr="009409A8">
        <w:rPr>
          <w:sz w:val="22"/>
          <w:szCs w:val="22"/>
        </w:rPr>
        <w:t xml:space="preserve">. </w:t>
      </w:r>
    </w:p>
    <w:p w14:paraId="0E87F06A" w14:textId="77777777" w:rsidR="009409A8" w:rsidRPr="009409A8" w:rsidRDefault="009409A8" w:rsidP="009409A8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9409A8">
        <w:rPr>
          <w:sz w:val="22"/>
          <w:szCs w:val="22"/>
        </w:rPr>
        <w:t xml:space="preserve">Svou bakalářskou práci vypracoval kol. </w:t>
      </w:r>
      <w:proofErr w:type="spellStart"/>
      <w:r w:rsidRPr="009409A8">
        <w:rPr>
          <w:sz w:val="22"/>
          <w:szCs w:val="22"/>
        </w:rPr>
        <w:t>Báder</w:t>
      </w:r>
      <w:proofErr w:type="spellEnd"/>
      <w:r w:rsidRPr="009409A8">
        <w:rPr>
          <w:sz w:val="22"/>
          <w:szCs w:val="22"/>
        </w:rPr>
        <w:t xml:space="preserve"> zcela samostatně.</w:t>
      </w:r>
    </w:p>
    <w:p w14:paraId="101ECCE1" w14:textId="77777777" w:rsidR="009409A8" w:rsidRPr="009409A8" w:rsidRDefault="009409A8" w:rsidP="009409A8">
      <w:pPr>
        <w:pStyle w:val="Normlnweb"/>
        <w:spacing w:before="0" w:beforeAutospacing="0" w:after="0" w:afterAutospacing="0"/>
        <w:rPr>
          <w:sz w:val="22"/>
          <w:szCs w:val="22"/>
        </w:rPr>
      </w:pPr>
    </w:p>
    <w:p w14:paraId="08A69A53" w14:textId="77777777" w:rsidR="00DA2C21" w:rsidRPr="009409A8" w:rsidRDefault="00DA2C21" w:rsidP="00DA2C21">
      <w:pPr>
        <w:rPr>
          <w:sz w:val="22"/>
          <w:szCs w:val="22"/>
        </w:rPr>
      </w:pPr>
      <w:r w:rsidRPr="009409A8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9409A8" w:rsidRPr="009409A8" w14:paraId="5F94CC2D" w14:textId="77777777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7B19AC" w14:textId="77777777" w:rsidR="00DA2C21" w:rsidRPr="009409A8" w:rsidRDefault="00150868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9409A8">
              <w:rPr>
                <w:b/>
                <w:sz w:val="22"/>
                <w:szCs w:val="22"/>
              </w:rPr>
              <w:t>4</w:t>
            </w:r>
          </w:p>
        </w:tc>
      </w:tr>
    </w:tbl>
    <w:p w14:paraId="6A69BB61" w14:textId="77777777" w:rsidR="00DA2C21" w:rsidRPr="0036550B" w:rsidRDefault="00DA2C21" w:rsidP="00DA2C21">
      <w:pPr>
        <w:rPr>
          <w:b/>
          <w:bCs/>
          <w:color w:val="FF0000"/>
          <w:sz w:val="22"/>
          <w:szCs w:val="22"/>
        </w:rPr>
      </w:pPr>
    </w:p>
    <w:p w14:paraId="75465AB1" w14:textId="77777777" w:rsidR="00DA2C21" w:rsidRPr="009409A8" w:rsidRDefault="00DA2C21" w:rsidP="00DA2C21">
      <w:pPr>
        <w:rPr>
          <w:sz w:val="22"/>
          <w:szCs w:val="22"/>
        </w:rPr>
      </w:pPr>
      <w:r w:rsidRPr="009409A8">
        <w:rPr>
          <w:b/>
          <w:bCs/>
          <w:sz w:val="22"/>
          <w:szCs w:val="22"/>
        </w:rPr>
        <w:t>IV. Formální náležitosti práce a její úprava</w:t>
      </w:r>
      <w:r w:rsidRPr="009409A8">
        <w:rPr>
          <w:sz w:val="22"/>
          <w:szCs w:val="22"/>
        </w:rPr>
        <w:t xml:space="preserve"> </w:t>
      </w:r>
    </w:p>
    <w:p w14:paraId="27122C11" w14:textId="77777777" w:rsidR="00DA2C21" w:rsidRPr="009409A8" w:rsidRDefault="00DA2C21" w:rsidP="00DA2C21">
      <w:pPr>
        <w:rPr>
          <w:sz w:val="22"/>
          <w:szCs w:val="22"/>
        </w:rPr>
      </w:pPr>
      <w:r w:rsidRPr="009409A8"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7F315413" w14:textId="77777777" w:rsidR="00DA2C21" w:rsidRPr="009409A8" w:rsidRDefault="00DA2C21" w:rsidP="00DA2C21">
      <w:pPr>
        <w:rPr>
          <w:sz w:val="22"/>
          <w:szCs w:val="22"/>
        </w:rPr>
      </w:pPr>
    </w:p>
    <w:p w14:paraId="22735D2F" w14:textId="77777777" w:rsidR="007C226A" w:rsidRPr="00370D32" w:rsidRDefault="000B06F9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9409A8">
        <w:rPr>
          <w:sz w:val="22"/>
          <w:szCs w:val="22"/>
        </w:rPr>
        <w:t xml:space="preserve">Z hlediska </w:t>
      </w:r>
      <w:r w:rsidR="00B20A5E" w:rsidRPr="009409A8">
        <w:rPr>
          <w:sz w:val="22"/>
          <w:szCs w:val="22"/>
        </w:rPr>
        <w:t>formálních náležitostí</w:t>
      </w:r>
      <w:r w:rsidR="003323A5" w:rsidRPr="009409A8">
        <w:rPr>
          <w:sz w:val="22"/>
          <w:szCs w:val="22"/>
        </w:rPr>
        <w:t xml:space="preserve"> </w:t>
      </w:r>
      <w:r w:rsidR="00D15433" w:rsidRPr="009409A8">
        <w:rPr>
          <w:sz w:val="22"/>
          <w:szCs w:val="22"/>
        </w:rPr>
        <w:t xml:space="preserve">odpovídá </w:t>
      </w:r>
      <w:r w:rsidR="003323A5" w:rsidRPr="009409A8">
        <w:rPr>
          <w:sz w:val="22"/>
          <w:szCs w:val="22"/>
        </w:rPr>
        <w:t>p</w:t>
      </w:r>
      <w:r w:rsidR="00087E03" w:rsidRPr="009409A8">
        <w:rPr>
          <w:sz w:val="22"/>
          <w:szCs w:val="22"/>
        </w:rPr>
        <w:t>ředkládan</w:t>
      </w:r>
      <w:r w:rsidR="007C71B3" w:rsidRPr="009409A8">
        <w:rPr>
          <w:sz w:val="22"/>
          <w:szCs w:val="22"/>
        </w:rPr>
        <w:t>á</w:t>
      </w:r>
      <w:r w:rsidR="00087E03" w:rsidRPr="009409A8">
        <w:rPr>
          <w:sz w:val="22"/>
          <w:szCs w:val="22"/>
        </w:rPr>
        <w:t xml:space="preserve"> práce</w:t>
      </w:r>
      <w:r w:rsidR="007C71B3" w:rsidRPr="009409A8">
        <w:rPr>
          <w:sz w:val="22"/>
          <w:szCs w:val="22"/>
        </w:rPr>
        <w:t xml:space="preserve"> </w:t>
      </w:r>
      <w:r w:rsidR="0041475C" w:rsidRPr="009409A8">
        <w:rPr>
          <w:sz w:val="22"/>
          <w:szCs w:val="22"/>
        </w:rPr>
        <w:t>požadovan</w:t>
      </w:r>
      <w:r w:rsidR="00D15433" w:rsidRPr="009409A8">
        <w:rPr>
          <w:sz w:val="22"/>
          <w:szCs w:val="22"/>
        </w:rPr>
        <w:t>ým</w:t>
      </w:r>
      <w:r w:rsidR="0041475C" w:rsidRPr="009409A8">
        <w:rPr>
          <w:sz w:val="22"/>
          <w:szCs w:val="22"/>
        </w:rPr>
        <w:t xml:space="preserve"> </w:t>
      </w:r>
      <w:r w:rsidR="007C71B3" w:rsidRPr="009409A8">
        <w:rPr>
          <w:sz w:val="22"/>
          <w:szCs w:val="22"/>
        </w:rPr>
        <w:t>kritéri</w:t>
      </w:r>
      <w:r w:rsidR="00D15433" w:rsidRPr="009409A8">
        <w:rPr>
          <w:sz w:val="22"/>
          <w:szCs w:val="22"/>
        </w:rPr>
        <w:t>ím</w:t>
      </w:r>
      <w:r w:rsidR="00844906" w:rsidRPr="009409A8">
        <w:rPr>
          <w:sz w:val="22"/>
          <w:szCs w:val="22"/>
        </w:rPr>
        <w:t xml:space="preserve"> </w:t>
      </w:r>
      <w:r w:rsidRPr="009409A8">
        <w:rPr>
          <w:sz w:val="22"/>
          <w:szCs w:val="22"/>
        </w:rPr>
        <w:t xml:space="preserve">na </w:t>
      </w:r>
      <w:r w:rsidR="00844906" w:rsidRPr="009409A8">
        <w:rPr>
          <w:sz w:val="22"/>
          <w:szCs w:val="22"/>
        </w:rPr>
        <w:t>jazykov</w:t>
      </w:r>
      <w:r w:rsidRPr="009409A8">
        <w:rPr>
          <w:sz w:val="22"/>
          <w:szCs w:val="22"/>
        </w:rPr>
        <w:t>ou</w:t>
      </w:r>
      <w:r w:rsidR="00AB26F6" w:rsidRPr="009409A8">
        <w:rPr>
          <w:sz w:val="22"/>
          <w:szCs w:val="22"/>
        </w:rPr>
        <w:t xml:space="preserve"> úrov</w:t>
      </w:r>
      <w:r w:rsidRPr="009409A8">
        <w:rPr>
          <w:sz w:val="22"/>
          <w:szCs w:val="22"/>
        </w:rPr>
        <w:t>eň</w:t>
      </w:r>
      <w:r w:rsidR="00D15433" w:rsidRPr="009409A8">
        <w:rPr>
          <w:sz w:val="22"/>
          <w:szCs w:val="22"/>
        </w:rPr>
        <w:t xml:space="preserve"> (</w:t>
      </w:r>
      <w:r w:rsidR="00A54D18" w:rsidRPr="009409A8">
        <w:rPr>
          <w:sz w:val="22"/>
          <w:szCs w:val="22"/>
        </w:rPr>
        <w:t xml:space="preserve">občasně </w:t>
      </w:r>
      <w:r w:rsidR="00150868" w:rsidRPr="009409A8">
        <w:rPr>
          <w:sz w:val="22"/>
          <w:szCs w:val="22"/>
        </w:rPr>
        <w:t xml:space="preserve">se objevují </w:t>
      </w:r>
      <w:r w:rsidR="002D5B3F" w:rsidRPr="009409A8">
        <w:rPr>
          <w:sz w:val="22"/>
          <w:szCs w:val="22"/>
        </w:rPr>
        <w:t xml:space="preserve">jisté </w:t>
      </w:r>
      <w:r w:rsidR="00AB26F6" w:rsidRPr="009409A8">
        <w:rPr>
          <w:sz w:val="22"/>
          <w:szCs w:val="22"/>
        </w:rPr>
        <w:t>stylistick</w:t>
      </w:r>
      <w:r w:rsidR="00D15433" w:rsidRPr="009409A8">
        <w:rPr>
          <w:sz w:val="22"/>
          <w:szCs w:val="22"/>
        </w:rPr>
        <w:t>é</w:t>
      </w:r>
      <w:r w:rsidR="00844906" w:rsidRPr="009409A8">
        <w:rPr>
          <w:sz w:val="22"/>
          <w:szCs w:val="22"/>
        </w:rPr>
        <w:t xml:space="preserve"> </w:t>
      </w:r>
      <w:r w:rsidR="00AB26F6" w:rsidRPr="009409A8">
        <w:rPr>
          <w:sz w:val="22"/>
          <w:szCs w:val="22"/>
        </w:rPr>
        <w:t>neobratnost</w:t>
      </w:r>
      <w:r w:rsidR="00D15433" w:rsidRPr="009409A8">
        <w:rPr>
          <w:sz w:val="22"/>
          <w:szCs w:val="22"/>
        </w:rPr>
        <w:t>i)</w:t>
      </w:r>
      <w:r w:rsidR="006279A3" w:rsidRPr="009409A8">
        <w:rPr>
          <w:sz w:val="22"/>
          <w:szCs w:val="22"/>
        </w:rPr>
        <w:t xml:space="preserve">. </w:t>
      </w:r>
      <w:r w:rsidR="007C226A" w:rsidRPr="009409A8">
        <w:rPr>
          <w:sz w:val="22"/>
          <w:szCs w:val="22"/>
        </w:rPr>
        <w:t>Poukázat lze n</w:t>
      </w:r>
      <w:r w:rsidR="00370D32">
        <w:rPr>
          <w:sz w:val="22"/>
          <w:szCs w:val="22"/>
        </w:rPr>
        <w:t xml:space="preserve">a chybné skloňování </w:t>
      </w:r>
      <w:r w:rsidR="00370D32">
        <w:rPr>
          <w:sz w:val="22"/>
          <w:szCs w:val="22"/>
        </w:rPr>
        <w:lastRenderedPageBreak/>
        <w:t>osobního jmé</w:t>
      </w:r>
      <w:r w:rsidR="007C226A" w:rsidRPr="009409A8">
        <w:rPr>
          <w:sz w:val="22"/>
          <w:szCs w:val="22"/>
        </w:rPr>
        <w:t xml:space="preserve">na </w:t>
      </w:r>
      <w:proofErr w:type="spellStart"/>
      <w:r w:rsidR="007C226A" w:rsidRPr="009409A8">
        <w:rPr>
          <w:sz w:val="22"/>
          <w:szCs w:val="22"/>
        </w:rPr>
        <w:t>Čerkasskij</w:t>
      </w:r>
      <w:proofErr w:type="spellEnd"/>
      <w:r w:rsidR="007C226A" w:rsidRPr="009409A8">
        <w:rPr>
          <w:sz w:val="22"/>
          <w:szCs w:val="22"/>
        </w:rPr>
        <w:t xml:space="preserve"> (2. pád – </w:t>
      </w:r>
      <w:proofErr w:type="spellStart"/>
      <w:r w:rsidR="007C226A" w:rsidRPr="009409A8">
        <w:rPr>
          <w:sz w:val="22"/>
          <w:szCs w:val="22"/>
        </w:rPr>
        <w:t>Čerkasského</w:t>
      </w:r>
      <w:proofErr w:type="spellEnd"/>
      <w:r w:rsidR="007C226A" w:rsidRPr="009409A8">
        <w:rPr>
          <w:sz w:val="22"/>
          <w:szCs w:val="22"/>
        </w:rPr>
        <w:t xml:space="preserve">, nikoliv </w:t>
      </w:r>
      <w:proofErr w:type="spellStart"/>
      <w:r w:rsidR="007C226A" w:rsidRPr="009409A8">
        <w:rPr>
          <w:i/>
          <w:sz w:val="22"/>
          <w:szCs w:val="22"/>
        </w:rPr>
        <w:t>Čerkaskýho</w:t>
      </w:r>
      <w:proofErr w:type="spellEnd"/>
      <w:r w:rsidR="007C226A" w:rsidRPr="009409A8">
        <w:rPr>
          <w:sz w:val="22"/>
          <w:szCs w:val="22"/>
        </w:rPr>
        <w:t>, jak je v práci uváděno).</w:t>
      </w:r>
      <w:r w:rsidR="00370D32">
        <w:rPr>
          <w:sz w:val="22"/>
          <w:szCs w:val="22"/>
        </w:rPr>
        <w:t xml:space="preserve"> Správný český pravopis toponyma </w:t>
      </w:r>
      <w:r w:rsidR="00370D32" w:rsidRPr="00370D32">
        <w:rPr>
          <w:i/>
          <w:sz w:val="22"/>
          <w:szCs w:val="22"/>
        </w:rPr>
        <w:t>Trnovo</w:t>
      </w:r>
      <w:r w:rsidR="00370D32">
        <w:rPr>
          <w:sz w:val="22"/>
          <w:szCs w:val="22"/>
        </w:rPr>
        <w:t>,</w:t>
      </w:r>
      <w:r w:rsidR="00370D32" w:rsidRPr="00370D32">
        <w:rPr>
          <w:i/>
          <w:sz w:val="22"/>
          <w:szCs w:val="22"/>
        </w:rPr>
        <w:t xml:space="preserve"> trnovský</w:t>
      </w:r>
      <w:r w:rsidR="00370D32">
        <w:rPr>
          <w:sz w:val="22"/>
          <w:szCs w:val="22"/>
        </w:rPr>
        <w:t xml:space="preserve"> je bez vkladného grafému </w:t>
      </w:r>
      <w:r w:rsidR="00370D32" w:rsidRPr="00370D32">
        <w:rPr>
          <w:i/>
          <w:sz w:val="22"/>
          <w:szCs w:val="22"/>
        </w:rPr>
        <w:t>ă</w:t>
      </w:r>
      <w:r w:rsidR="00370D32">
        <w:rPr>
          <w:sz w:val="22"/>
          <w:szCs w:val="22"/>
        </w:rPr>
        <w:t>.</w:t>
      </w:r>
    </w:p>
    <w:p w14:paraId="3ECA865A" w14:textId="088A4CC6" w:rsidR="00844906" w:rsidRPr="009409A8" w:rsidRDefault="00150868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9409A8">
        <w:rPr>
          <w:sz w:val="22"/>
          <w:szCs w:val="22"/>
        </w:rPr>
        <w:t xml:space="preserve">Práce </w:t>
      </w:r>
      <w:r w:rsidR="007C226A" w:rsidRPr="009409A8">
        <w:rPr>
          <w:sz w:val="22"/>
          <w:szCs w:val="22"/>
        </w:rPr>
        <w:t xml:space="preserve">kol. </w:t>
      </w:r>
      <w:proofErr w:type="spellStart"/>
      <w:r w:rsidR="007C226A" w:rsidRPr="009409A8">
        <w:rPr>
          <w:sz w:val="22"/>
          <w:szCs w:val="22"/>
        </w:rPr>
        <w:t>Bádera</w:t>
      </w:r>
      <w:proofErr w:type="spellEnd"/>
      <w:r w:rsidR="007C226A" w:rsidRPr="009409A8">
        <w:rPr>
          <w:sz w:val="22"/>
          <w:szCs w:val="22"/>
        </w:rPr>
        <w:t xml:space="preserve"> </w:t>
      </w:r>
      <w:r w:rsidRPr="009409A8">
        <w:rPr>
          <w:sz w:val="22"/>
          <w:szCs w:val="22"/>
        </w:rPr>
        <w:t>je psána kultiv</w:t>
      </w:r>
      <w:r w:rsidR="00F45578">
        <w:rPr>
          <w:sz w:val="22"/>
          <w:szCs w:val="22"/>
        </w:rPr>
        <w:t>ov</w:t>
      </w:r>
      <w:r w:rsidRPr="009409A8">
        <w:rPr>
          <w:sz w:val="22"/>
          <w:szCs w:val="22"/>
        </w:rPr>
        <w:t xml:space="preserve">aným jazykem </w:t>
      </w:r>
      <w:r w:rsidR="002D5B3F" w:rsidRPr="009409A8">
        <w:rPr>
          <w:sz w:val="22"/>
          <w:szCs w:val="22"/>
        </w:rPr>
        <w:t xml:space="preserve">odpovídajícím </w:t>
      </w:r>
      <w:r w:rsidR="00A54D18" w:rsidRPr="009409A8">
        <w:rPr>
          <w:sz w:val="22"/>
          <w:szCs w:val="22"/>
        </w:rPr>
        <w:t>nárokům kladeným na bakalářskou práci</w:t>
      </w:r>
      <w:r w:rsidRPr="009409A8">
        <w:rPr>
          <w:sz w:val="22"/>
          <w:szCs w:val="22"/>
        </w:rPr>
        <w:t>.</w:t>
      </w:r>
    </w:p>
    <w:p w14:paraId="7A90FFF6" w14:textId="77777777" w:rsidR="00860D54" w:rsidRPr="009409A8" w:rsidRDefault="00AC4980" w:rsidP="007C71B3">
      <w:pPr>
        <w:widowControl/>
        <w:suppressAutoHyphens w:val="0"/>
        <w:autoSpaceDE w:val="0"/>
        <w:autoSpaceDN w:val="0"/>
        <w:adjustRightInd w:val="0"/>
        <w:rPr>
          <w:rFonts w:eastAsiaTheme="minorHAnsi"/>
          <w:kern w:val="0"/>
          <w:sz w:val="22"/>
          <w:szCs w:val="22"/>
          <w:lang w:eastAsia="en-US"/>
        </w:rPr>
      </w:pPr>
      <w:r w:rsidRPr="009409A8">
        <w:rPr>
          <w:sz w:val="22"/>
          <w:szCs w:val="22"/>
        </w:rPr>
        <w:t xml:space="preserve">Z hlediska </w:t>
      </w:r>
      <w:r w:rsidR="007C71B3" w:rsidRPr="009409A8">
        <w:rPr>
          <w:sz w:val="22"/>
          <w:szCs w:val="22"/>
        </w:rPr>
        <w:t xml:space="preserve">grafické </w:t>
      </w:r>
      <w:r w:rsidR="004C12FA" w:rsidRPr="009409A8">
        <w:rPr>
          <w:sz w:val="22"/>
          <w:szCs w:val="22"/>
        </w:rPr>
        <w:t xml:space="preserve">a formální </w:t>
      </w:r>
      <w:r w:rsidR="007C71B3" w:rsidRPr="009409A8">
        <w:rPr>
          <w:sz w:val="22"/>
          <w:szCs w:val="22"/>
        </w:rPr>
        <w:t xml:space="preserve">úpravy </w:t>
      </w:r>
      <w:r w:rsidR="009F63C5" w:rsidRPr="009409A8">
        <w:rPr>
          <w:sz w:val="22"/>
          <w:szCs w:val="22"/>
        </w:rPr>
        <w:t xml:space="preserve">splňuje </w:t>
      </w:r>
      <w:r w:rsidR="007C226A" w:rsidRPr="009409A8">
        <w:rPr>
          <w:sz w:val="22"/>
          <w:szCs w:val="22"/>
        </w:rPr>
        <w:t xml:space="preserve">předkládaný </w:t>
      </w:r>
      <w:r w:rsidR="009F63C5" w:rsidRPr="009409A8">
        <w:rPr>
          <w:sz w:val="22"/>
          <w:szCs w:val="22"/>
        </w:rPr>
        <w:t xml:space="preserve">spis </w:t>
      </w:r>
      <w:r w:rsidR="00150868" w:rsidRPr="009409A8">
        <w:rPr>
          <w:rFonts w:eastAsiaTheme="minorHAnsi"/>
          <w:kern w:val="0"/>
          <w:sz w:val="22"/>
          <w:szCs w:val="22"/>
          <w:lang w:eastAsia="en-US"/>
        </w:rPr>
        <w:t xml:space="preserve">veškeré </w:t>
      </w:r>
      <w:r w:rsidR="007C71B3" w:rsidRPr="009409A8">
        <w:rPr>
          <w:rFonts w:eastAsiaTheme="minorHAnsi"/>
          <w:kern w:val="0"/>
          <w:sz w:val="22"/>
          <w:szCs w:val="22"/>
          <w:lang w:eastAsia="en-US"/>
        </w:rPr>
        <w:t>nárok</w:t>
      </w:r>
      <w:r w:rsidR="009F63C5" w:rsidRPr="009409A8">
        <w:rPr>
          <w:rFonts w:eastAsiaTheme="minorHAnsi"/>
          <w:kern w:val="0"/>
          <w:sz w:val="22"/>
          <w:szCs w:val="22"/>
          <w:lang w:eastAsia="en-US"/>
        </w:rPr>
        <w:t>y</w:t>
      </w:r>
      <w:r w:rsidR="00A54D18" w:rsidRPr="009409A8">
        <w:rPr>
          <w:rFonts w:eastAsiaTheme="minorHAnsi"/>
          <w:kern w:val="0"/>
          <w:sz w:val="22"/>
          <w:szCs w:val="22"/>
          <w:lang w:eastAsia="en-US"/>
        </w:rPr>
        <w:t xml:space="preserve"> (drobnou poznámku lze vznést v souvislosti se zápisem opakujících </w:t>
      </w:r>
      <w:r w:rsidR="007C226A" w:rsidRPr="009409A8">
        <w:rPr>
          <w:rFonts w:eastAsiaTheme="minorHAnsi"/>
          <w:kern w:val="0"/>
          <w:sz w:val="22"/>
          <w:szCs w:val="22"/>
          <w:lang w:eastAsia="en-US"/>
        </w:rPr>
        <w:t>se odkazů, které by bylo vhodnější</w:t>
      </w:r>
      <w:r w:rsidR="00A54D18" w:rsidRPr="009409A8">
        <w:rPr>
          <w:rFonts w:eastAsiaTheme="minorHAnsi"/>
          <w:kern w:val="0"/>
          <w:sz w:val="22"/>
          <w:szCs w:val="22"/>
          <w:lang w:eastAsia="en-US"/>
        </w:rPr>
        <w:t xml:space="preserve"> uvádět ve zkráceném tvaru)</w:t>
      </w:r>
      <w:r w:rsidR="00860D54" w:rsidRPr="009409A8">
        <w:rPr>
          <w:rFonts w:eastAsiaTheme="minorHAnsi"/>
          <w:kern w:val="0"/>
          <w:sz w:val="22"/>
          <w:szCs w:val="22"/>
          <w:lang w:eastAsia="en-US"/>
        </w:rPr>
        <w:t>.</w:t>
      </w:r>
      <w:r w:rsidR="00370D32">
        <w:rPr>
          <w:rFonts w:eastAsiaTheme="minorHAnsi"/>
          <w:kern w:val="0"/>
          <w:sz w:val="22"/>
          <w:szCs w:val="22"/>
          <w:lang w:eastAsia="en-US"/>
        </w:rPr>
        <w:t xml:space="preserve"> Soupis použité literatury by měl být uveden v abecedním pořádku.</w:t>
      </w:r>
    </w:p>
    <w:p w14:paraId="27B87555" w14:textId="77777777" w:rsidR="00AB26F6" w:rsidRPr="009409A8" w:rsidRDefault="00AB26F6" w:rsidP="00DA2C21">
      <w:pPr>
        <w:rPr>
          <w:sz w:val="22"/>
          <w:szCs w:val="22"/>
        </w:rPr>
      </w:pPr>
    </w:p>
    <w:p w14:paraId="6A7A062F" w14:textId="77777777" w:rsidR="00DA2C21" w:rsidRPr="009409A8" w:rsidRDefault="00DA2C21" w:rsidP="00DA2C21">
      <w:pPr>
        <w:rPr>
          <w:sz w:val="22"/>
          <w:szCs w:val="22"/>
        </w:rPr>
      </w:pPr>
      <w:r w:rsidRPr="009409A8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9409A8" w:rsidRPr="009409A8" w14:paraId="111F39EE" w14:textId="77777777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4C1DC7" w14:textId="77777777" w:rsidR="00DA2C21" w:rsidRPr="009409A8" w:rsidRDefault="00A54D18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9409A8">
              <w:rPr>
                <w:b/>
                <w:sz w:val="22"/>
                <w:szCs w:val="22"/>
              </w:rPr>
              <w:t>3,5</w:t>
            </w:r>
          </w:p>
        </w:tc>
      </w:tr>
    </w:tbl>
    <w:p w14:paraId="75FE22BE" w14:textId="77777777" w:rsidR="00DA2C21" w:rsidRPr="0036550B" w:rsidRDefault="00DA2C21" w:rsidP="00DA2C21">
      <w:pPr>
        <w:rPr>
          <w:color w:val="FF0000"/>
        </w:rPr>
      </w:pPr>
    </w:p>
    <w:p w14:paraId="3187D793" w14:textId="77777777" w:rsidR="00DA2C21" w:rsidRPr="00C018CE" w:rsidRDefault="00DA2C21" w:rsidP="00DA2C21">
      <w:pPr>
        <w:rPr>
          <w:sz w:val="22"/>
          <w:szCs w:val="22"/>
        </w:rPr>
      </w:pPr>
      <w:r w:rsidRPr="00C018CE">
        <w:rPr>
          <w:b/>
          <w:bCs/>
          <w:sz w:val="22"/>
          <w:szCs w:val="22"/>
        </w:rPr>
        <w:t>V. Otázky doporučené k rozpravě při obhajobě</w:t>
      </w:r>
      <w:r w:rsidRPr="00C018CE">
        <w:rPr>
          <w:sz w:val="22"/>
          <w:szCs w:val="22"/>
        </w:rPr>
        <w:t xml:space="preserve"> </w:t>
      </w:r>
    </w:p>
    <w:p w14:paraId="4365E251" w14:textId="77777777" w:rsidR="00DA2C21" w:rsidRPr="00C018CE" w:rsidRDefault="00DA2C21" w:rsidP="00DA2C21">
      <w:pPr>
        <w:rPr>
          <w:sz w:val="22"/>
          <w:szCs w:val="22"/>
        </w:rPr>
      </w:pPr>
    </w:p>
    <w:p w14:paraId="36A814F1" w14:textId="77777777" w:rsidR="007C226A" w:rsidRPr="00C018CE" w:rsidRDefault="00747347" w:rsidP="00E24F1D">
      <w:pPr>
        <w:pStyle w:val="Default"/>
        <w:rPr>
          <w:color w:val="auto"/>
          <w:sz w:val="22"/>
          <w:szCs w:val="22"/>
        </w:rPr>
      </w:pPr>
      <w:r w:rsidRPr="00C018CE">
        <w:rPr>
          <w:color w:val="auto"/>
          <w:sz w:val="22"/>
          <w:szCs w:val="22"/>
        </w:rPr>
        <w:t xml:space="preserve">Kol. </w:t>
      </w:r>
      <w:proofErr w:type="spellStart"/>
      <w:r w:rsidR="007C226A" w:rsidRPr="00C018CE">
        <w:rPr>
          <w:color w:val="auto"/>
          <w:sz w:val="22"/>
          <w:szCs w:val="22"/>
        </w:rPr>
        <w:t>Báder</w:t>
      </w:r>
      <w:proofErr w:type="spellEnd"/>
      <w:r w:rsidR="007C226A" w:rsidRPr="00C018CE">
        <w:rPr>
          <w:color w:val="auto"/>
          <w:sz w:val="22"/>
          <w:szCs w:val="22"/>
        </w:rPr>
        <w:t xml:space="preserve"> několikrát naznačuje úlohu institucionálně neodpovídající Sofie jako nového hlavního města </w:t>
      </w:r>
      <w:r w:rsidR="00C018CE">
        <w:rPr>
          <w:color w:val="auto"/>
          <w:sz w:val="22"/>
          <w:szCs w:val="22"/>
        </w:rPr>
        <w:t xml:space="preserve">v územním rozsahu </w:t>
      </w:r>
      <w:r w:rsidR="007C226A" w:rsidRPr="00C018CE">
        <w:rPr>
          <w:color w:val="auto"/>
          <w:sz w:val="22"/>
          <w:szCs w:val="22"/>
        </w:rPr>
        <w:t xml:space="preserve">dříve či později sjednocených bulharských zemí. </w:t>
      </w:r>
      <w:r w:rsidR="00C018CE" w:rsidRPr="00C018CE">
        <w:rPr>
          <w:color w:val="auto"/>
          <w:sz w:val="22"/>
          <w:szCs w:val="22"/>
        </w:rPr>
        <w:t xml:space="preserve">V této souvislosti </w:t>
      </w:r>
      <w:r w:rsidR="007C226A" w:rsidRPr="00C018CE">
        <w:rPr>
          <w:color w:val="auto"/>
          <w:sz w:val="22"/>
          <w:szCs w:val="22"/>
        </w:rPr>
        <w:t>se jeví tzv. makedonská otázka</w:t>
      </w:r>
      <w:r w:rsidR="007C226A">
        <w:rPr>
          <w:color w:val="FF0000"/>
          <w:sz w:val="22"/>
          <w:szCs w:val="22"/>
        </w:rPr>
        <w:t xml:space="preserve"> </w:t>
      </w:r>
      <w:r w:rsidR="007C226A" w:rsidRPr="00C018CE">
        <w:rPr>
          <w:color w:val="auto"/>
          <w:sz w:val="22"/>
          <w:szCs w:val="22"/>
        </w:rPr>
        <w:t>závažn</w:t>
      </w:r>
      <w:r w:rsidR="00C018CE" w:rsidRPr="00C018CE">
        <w:rPr>
          <w:color w:val="auto"/>
          <w:sz w:val="22"/>
          <w:szCs w:val="22"/>
        </w:rPr>
        <w:t>ým</w:t>
      </w:r>
      <w:r w:rsidR="007C226A" w:rsidRPr="00C018CE">
        <w:rPr>
          <w:color w:val="auto"/>
          <w:sz w:val="22"/>
          <w:szCs w:val="22"/>
        </w:rPr>
        <w:t xml:space="preserve"> téma</w:t>
      </w:r>
      <w:r w:rsidR="00C018CE" w:rsidRPr="00C018CE">
        <w:rPr>
          <w:color w:val="auto"/>
          <w:sz w:val="22"/>
          <w:szCs w:val="22"/>
        </w:rPr>
        <w:t>tem</w:t>
      </w:r>
      <w:r w:rsidR="007C226A" w:rsidRPr="00C018CE">
        <w:rPr>
          <w:color w:val="auto"/>
          <w:sz w:val="22"/>
          <w:szCs w:val="22"/>
        </w:rPr>
        <w:t>, které rovněž bulharský politický a sociokulturní vývoj v poslední čtvrtině 19. století výrazně ovlivňovalo.</w:t>
      </w:r>
      <w:r w:rsidR="007C226A">
        <w:rPr>
          <w:color w:val="FF0000"/>
          <w:sz w:val="22"/>
          <w:szCs w:val="22"/>
        </w:rPr>
        <w:t xml:space="preserve"> </w:t>
      </w:r>
      <w:r w:rsidR="007C226A" w:rsidRPr="00C018CE">
        <w:rPr>
          <w:color w:val="auto"/>
          <w:sz w:val="22"/>
          <w:szCs w:val="22"/>
        </w:rPr>
        <w:t xml:space="preserve">Mohl by kol. </w:t>
      </w:r>
      <w:proofErr w:type="spellStart"/>
      <w:r w:rsidR="007C226A" w:rsidRPr="00C018CE">
        <w:rPr>
          <w:color w:val="auto"/>
          <w:sz w:val="22"/>
          <w:szCs w:val="22"/>
        </w:rPr>
        <w:t>Báder</w:t>
      </w:r>
      <w:proofErr w:type="spellEnd"/>
      <w:r w:rsidR="007C226A" w:rsidRPr="00C018CE">
        <w:rPr>
          <w:color w:val="auto"/>
          <w:sz w:val="22"/>
          <w:szCs w:val="22"/>
        </w:rPr>
        <w:t xml:space="preserve"> naznačit</w:t>
      </w:r>
      <w:r w:rsidR="00C018CE">
        <w:rPr>
          <w:color w:val="auto"/>
          <w:sz w:val="22"/>
          <w:szCs w:val="22"/>
        </w:rPr>
        <w:t>/sumarizovat</w:t>
      </w:r>
      <w:r w:rsidR="007C226A" w:rsidRPr="00C018CE">
        <w:rPr>
          <w:color w:val="auto"/>
          <w:sz w:val="22"/>
          <w:szCs w:val="22"/>
        </w:rPr>
        <w:t xml:space="preserve"> (pokud jsou k tomu relevantní zdroje) postoje ruské správy k makedonskému „jablku sváru“?</w:t>
      </w:r>
    </w:p>
    <w:p w14:paraId="69384162" w14:textId="77777777" w:rsidR="002D5B3F" w:rsidRPr="0036550B" w:rsidRDefault="007C226A" w:rsidP="00E24F1D">
      <w:pPr>
        <w:pStyle w:val="Default"/>
        <w:rPr>
          <w:color w:val="FF0000"/>
          <w:sz w:val="10"/>
          <w:szCs w:val="10"/>
        </w:rPr>
      </w:pPr>
      <w:r w:rsidRPr="0036550B">
        <w:rPr>
          <w:color w:val="FF0000"/>
          <w:sz w:val="10"/>
          <w:szCs w:val="10"/>
        </w:rPr>
        <w:t xml:space="preserve"> </w:t>
      </w:r>
    </w:p>
    <w:p w14:paraId="2E3132A8" w14:textId="77777777" w:rsidR="00DA2C21" w:rsidRPr="0036550B" w:rsidRDefault="00DA2C21" w:rsidP="007C226A">
      <w:pPr>
        <w:rPr>
          <w:color w:val="FF0000"/>
          <w:sz w:val="22"/>
          <w:szCs w:val="22"/>
        </w:rPr>
      </w:pPr>
    </w:p>
    <w:p w14:paraId="307119A5" w14:textId="77777777" w:rsidR="00DA2C21" w:rsidRPr="00C018CE" w:rsidRDefault="00DA2C21" w:rsidP="00DA2C21">
      <w:pPr>
        <w:rPr>
          <w:sz w:val="22"/>
          <w:szCs w:val="22"/>
        </w:rPr>
      </w:pPr>
      <w:r w:rsidRPr="00C018CE">
        <w:rPr>
          <w:b/>
          <w:bCs/>
          <w:sz w:val="22"/>
          <w:szCs w:val="22"/>
        </w:rPr>
        <w:t>VI. Celkové hodnocení</w:t>
      </w:r>
      <w:r w:rsidRPr="00C018CE">
        <w:rPr>
          <w:sz w:val="22"/>
          <w:szCs w:val="22"/>
        </w:rPr>
        <w:t xml:space="preserve"> (doporučení/nedoporučení k obhajobě)</w:t>
      </w:r>
    </w:p>
    <w:p w14:paraId="7DF194C5" w14:textId="77777777" w:rsidR="00DA2C21" w:rsidRPr="00C018CE" w:rsidRDefault="00DA2C21" w:rsidP="00DA2C21">
      <w:pPr>
        <w:rPr>
          <w:sz w:val="22"/>
          <w:szCs w:val="22"/>
        </w:rPr>
      </w:pPr>
    </w:p>
    <w:p w14:paraId="37E554DC" w14:textId="77777777" w:rsidR="005A1D3D" w:rsidRPr="00C018CE" w:rsidRDefault="00DA2C21" w:rsidP="00DA2C21">
      <w:pPr>
        <w:rPr>
          <w:sz w:val="22"/>
          <w:szCs w:val="22"/>
        </w:rPr>
      </w:pPr>
      <w:r w:rsidRPr="00C018CE">
        <w:rPr>
          <w:sz w:val="22"/>
          <w:szCs w:val="22"/>
        </w:rPr>
        <w:t>Předkládan</w:t>
      </w:r>
      <w:r w:rsidR="00C018CE" w:rsidRPr="00C018CE">
        <w:rPr>
          <w:sz w:val="22"/>
          <w:szCs w:val="22"/>
        </w:rPr>
        <w:t xml:space="preserve">ý spis </w:t>
      </w:r>
      <w:r w:rsidRPr="00C018CE">
        <w:rPr>
          <w:sz w:val="22"/>
          <w:szCs w:val="22"/>
        </w:rPr>
        <w:t xml:space="preserve">svým rozsahem </w:t>
      </w:r>
      <w:r w:rsidR="00FE6CEA" w:rsidRPr="00C018CE">
        <w:rPr>
          <w:sz w:val="22"/>
          <w:szCs w:val="22"/>
        </w:rPr>
        <w:t xml:space="preserve">a kvalitou zpracování </w:t>
      </w:r>
      <w:r w:rsidR="007C226A" w:rsidRPr="00C018CE">
        <w:rPr>
          <w:sz w:val="22"/>
          <w:szCs w:val="22"/>
        </w:rPr>
        <w:t xml:space="preserve">zcela odpovídá </w:t>
      </w:r>
      <w:r w:rsidR="00FE6CEA" w:rsidRPr="00C018CE">
        <w:rPr>
          <w:sz w:val="22"/>
          <w:szCs w:val="22"/>
        </w:rPr>
        <w:t>nárok</w:t>
      </w:r>
      <w:r w:rsidR="007C226A" w:rsidRPr="00C018CE">
        <w:rPr>
          <w:sz w:val="22"/>
          <w:szCs w:val="22"/>
        </w:rPr>
        <w:t>ům</w:t>
      </w:r>
      <w:r w:rsidR="00FE6CEA" w:rsidRPr="00C018CE">
        <w:rPr>
          <w:sz w:val="22"/>
          <w:szCs w:val="22"/>
        </w:rPr>
        <w:t xml:space="preserve"> kladen</w:t>
      </w:r>
      <w:r w:rsidR="007C226A" w:rsidRPr="00C018CE">
        <w:rPr>
          <w:sz w:val="22"/>
          <w:szCs w:val="22"/>
        </w:rPr>
        <w:t>ým</w:t>
      </w:r>
      <w:r w:rsidRPr="00C018CE">
        <w:rPr>
          <w:sz w:val="22"/>
          <w:szCs w:val="22"/>
        </w:rPr>
        <w:t xml:space="preserve"> na </w:t>
      </w:r>
      <w:r w:rsidR="00BD6A2E" w:rsidRPr="00C018CE">
        <w:rPr>
          <w:sz w:val="22"/>
          <w:szCs w:val="22"/>
        </w:rPr>
        <w:t>bakalářskou práci</w:t>
      </w:r>
      <w:r w:rsidR="006C5DF9" w:rsidRPr="00C018CE">
        <w:rPr>
          <w:sz w:val="22"/>
          <w:szCs w:val="22"/>
        </w:rPr>
        <w:t>, a proto j</w:t>
      </w:r>
      <w:r w:rsidR="00370D32">
        <w:rPr>
          <w:sz w:val="22"/>
          <w:szCs w:val="22"/>
        </w:rPr>
        <w:t>ej</w:t>
      </w:r>
      <w:r w:rsidR="006C5DF9" w:rsidRPr="00C018CE">
        <w:rPr>
          <w:sz w:val="22"/>
          <w:szCs w:val="22"/>
        </w:rPr>
        <w:t xml:space="preserve"> mohu s dobrým svědomím</w:t>
      </w:r>
      <w:r w:rsidR="007C31F8" w:rsidRPr="00C018CE">
        <w:rPr>
          <w:b/>
          <w:sz w:val="22"/>
          <w:szCs w:val="22"/>
        </w:rPr>
        <w:t xml:space="preserve"> doporučit</w:t>
      </w:r>
      <w:r w:rsidR="007C31F8" w:rsidRPr="00C018CE">
        <w:rPr>
          <w:sz w:val="22"/>
          <w:szCs w:val="22"/>
        </w:rPr>
        <w:t xml:space="preserve"> </w:t>
      </w:r>
      <w:r w:rsidRPr="00C018CE">
        <w:rPr>
          <w:b/>
          <w:sz w:val="22"/>
          <w:szCs w:val="22"/>
        </w:rPr>
        <w:t>k obhajobě</w:t>
      </w:r>
      <w:r w:rsidRPr="00C018CE">
        <w:rPr>
          <w:sz w:val="22"/>
          <w:szCs w:val="22"/>
        </w:rPr>
        <w:t xml:space="preserve">. </w:t>
      </w:r>
    </w:p>
    <w:p w14:paraId="73F5492C" w14:textId="77777777" w:rsidR="005A1D3D" w:rsidRPr="0036550B" w:rsidRDefault="005A1D3D" w:rsidP="00DA2C21">
      <w:pPr>
        <w:rPr>
          <w:b/>
          <w:bCs/>
          <w:color w:val="FF0000"/>
          <w:sz w:val="22"/>
          <w:szCs w:val="22"/>
        </w:rPr>
      </w:pPr>
    </w:p>
    <w:p w14:paraId="2405013E" w14:textId="77777777" w:rsidR="005A1D3D" w:rsidRPr="0036550B" w:rsidRDefault="005A1D3D" w:rsidP="00DA2C21">
      <w:pPr>
        <w:rPr>
          <w:b/>
          <w:bCs/>
          <w:color w:val="FF0000"/>
          <w:sz w:val="22"/>
          <w:szCs w:val="22"/>
        </w:rPr>
      </w:pPr>
    </w:p>
    <w:p w14:paraId="6F0D5C7F" w14:textId="77777777" w:rsidR="00DA2C21" w:rsidRPr="00C018CE" w:rsidRDefault="00DA2C21" w:rsidP="00DA2C21">
      <w:pPr>
        <w:rPr>
          <w:sz w:val="22"/>
          <w:szCs w:val="22"/>
        </w:rPr>
      </w:pPr>
      <w:r w:rsidRPr="00C018CE">
        <w:rPr>
          <w:b/>
          <w:bCs/>
          <w:sz w:val="22"/>
          <w:szCs w:val="22"/>
        </w:rPr>
        <w:t>VII. Návrh klasifikace</w:t>
      </w:r>
      <w:r w:rsidRPr="00C018CE">
        <w:rPr>
          <w:sz w:val="22"/>
          <w:szCs w:val="22"/>
        </w:rPr>
        <w:t xml:space="preserve"> (podle bodového ohodnocení)</w:t>
      </w:r>
    </w:p>
    <w:p w14:paraId="6EA25E15" w14:textId="77777777" w:rsidR="00DA2C21" w:rsidRPr="00C018CE" w:rsidRDefault="00DA2C21" w:rsidP="00DA2C21">
      <w:pPr>
        <w:rPr>
          <w:sz w:val="22"/>
          <w:szCs w:val="22"/>
        </w:rPr>
      </w:pPr>
    </w:p>
    <w:p w14:paraId="660045D6" w14:textId="77777777" w:rsidR="00DA2C21" w:rsidRPr="00C018CE" w:rsidRDefault="00DA2C21" w:rsidP="00DA2C21">
      <w:pPr>
        <w:rPr>
          <w:sz w:val="22"/>
          <w:szCs w:val="22"/>
        </w:rPr>
      </w:pPr>
      <w:r w:rsidRPr="00C018CE">
        <w:rPr>
          <w:sz w:val="22"/>
          <w:szCs w:val="22"/>
        </w:rPr>
        <w:t xml:space="preserve">Výsledné hodnocení </w:t>
      </w:r>
      <w:r w:rsidR="007C226A" w:rsidRPr="00C018CE">
        <w:rPr>
          <w:b/>
          <w:sz w:val="22"/>
          <w:szCs w:val="22"/>
        </w:rPr>
        <w:t>15,5</w:t>
      </w:r>
      <w:r w:rsidR="007C31F8" w:rsidRPr="00C018CE">
        <w:rPr>
          <w:b/>
          <w:sz w:val="22"/>
          <w:szCs w:val="22"/>
        </w:rPr>
        <w:t xml:space="preserve"> </w:t>
      </w:r>
      <w:r w:rsidRPr="00C018CE">
        <w:rPr>
          <w:b/>
          <w:sz w:val="22"/>
          <w:szCs w:val="22"/>
        </w:rPr>
        <w:t>bodů</w:t>
      </w:r>
      <w:r w:rsidRPr="00C018CE">
        <w:rPr>
          <w:sz w:val="22"/>
          <w:szCs w:val="22"/>
        </w:rPr>
        <w:t xml:space="preserve"> </w:t>
      </w:r>
      <w:r w:rsidR="00BC48E0" w:rsidRPr="00C018CE">
        <w:rPr>
          <w:sz w:val="22"/>
          <w:szCs w:val="22"/>
        </w:rPr>
        <w:t>odpovídá znám</w:t>
      </w:r>
      <w:r w:rsidR="006C5DF9" w:rsidRPr="00C018CE">
        <w:rPr>
          <w:sz w:val="22"/>
          <w:szCs w:val="22"/>
        </w:rPr>
        <w:t>ce</w:t>
      </w:r>
      <w:r w:rsidR="00DD4CD4" w:rsidRPr="00C018CE">
        <w:rPr>
          <w:sz w:val="22"/>
          <w:szCs w:val="22"/>
        </w:rPr>
        <w:t xml:space="preserve"> </w:t>
      </w:r>
      <w:r w:rsidR="006C5DF9" w:rsidRPr="00C018CE">
        <w:rPr>
          <w:b/>
          <w:bCs/>
          <w:sz w:val="22"/>
          <w:szCs w:val="22"/>
        </w:rPr>
        <w:t xml:space="preserve">výborně </w:t>
      </w:r>
      <w:r w:rsidR="007C31F8" w:rsidRPr="00C018CE">
        <w:rPr>
          <w:sz w:val="22"/>
          <w:szCs w:val="22"/>
        </w:rPr>
        <w:t>(</w:t>
      </w:r>
      <w:r w:rsidR="006C5DF9" w:rsidRPr="00C018CE">
        <w:rPr>
          <w:sz w:val="22"/>
          <w:szCs w:val="22"/>
        </w:rPr>
        <w:t>A</w:t>
      </w:r>
      <w:r w:rsidR="007C31F8" w:rsidRPr="00C018CE">
        <w:rPr>
          <w:sz w:val="22"/>
          <w:szCs w:val="22"/>
        </w:rPr>
        <w:t>)</w:t>
      </w:r>
      <w:r w:rsidR="00427A77" w:rsidRPr="00C018CE">
        <w:rPr>
          <w:sz w:val="22"/>
          <w:szCs w:val="22"/>
        </w:rPr>
        <w:t xml:space="preserve">. </w:t>
      </w:r>
    </w:p>
    <w:p w14:paraId="33840679" w14:textId="77777777" w:rsidR="00747347" w:rsidRPr="00C018CE" w:rsidRDefault="00747347" w:rsidP="00DA2C21">
      <w:pPr>
        <w:rPr>
          <w:sz w:val="22"/>
          <w:szCs w:val="22"/>
        </w:rPr>
      </w:pPr>
    </w:p>
    <w:p w14:paraId="6AF920BA" w14:textId="77777777" w:rsidR="00DA2C21" w:rsidRPr="00C018CE" w:rsidRDefault="00DA2C21" w:rsidP="00DA2C21">
      <w:pPr>
        <w:rPr>
          <w:sz w:val="22"/>
          <w:szCs w:val="22"/>
        </w:rPr>
      </w:pPr>
      <w:r w:rsidRPr="00C018CE">
        <w:rPr>
          <w:sz w:val="22"/>
          <w:szCs w:val="22"/>
        </w:rPr>
        <w:t xml:space="preserve">datum:   </w:t>
      </w:r>
      <w:r w:rsidR="006C5DF9" w:rsidRPr="00C018CE">
        <w:rPr>
          <w:sz w:val="22"/>
          <w:szCs w:val="22"/>
        </w:rPr>
        <w:t>15</w:t>
      </w:r>
      <w:r w:rsidRPr="00C018CE">
        <w:rPr>
          <w:sz w:val="22"/>
          <w:szCs w:val="22"/>
        </w:rPr>
        <w:t xml:space="preserve">. </w:t>
      </w:r>
      <w:r w:rsidR="006C5DF9" w:rsidRPr="00C018CE">
        <w:rPr>
          <w:sz w:val="22"/>
          <w:szCs w:val="22"/>
        </w:rPr>
        <w:t xml:space="preserve">srpna </w:t>
      </w:r>
      <w:r w:rsidRPr="00C018CE">
        <w:rPr>
          <w:sz w:val="22"/>
          <w:szCs w:val="22"/>
        </w:rPr>
        <w:t>20</w:t>
      </w:r>
      <w:r w:rsidR="00DD4CD4" w:rsidRPr="00C018CE">
        <w:rPr>
          <w:sz w:val="22"/>
          <w:szCs w:val="22"/>
        </w:rPr>
        <w:t>2</w:t>
      </w:r>
      <w:r w:rsidR="006C5DF9" w:rsidRPr="00C018CE">
        <w:rPr>
          <w:sz w:val="22"/>
          <w:szCs w:val="22"/>
        </w:rPr>
        <w:t>1</w:t>
      </w:r>
    </w:p>
    <w:p w14:paraId="7269786D" w14:textId="77777777" w:rsidR="00DA2C21" w:rsidRPr="00C018CE" w:rsidRDefault="00DA2C21" w:rsidP="00DA2C21">
      <w:pPr>
        <w:rPr>
          <w:sz w:val="22"/>
          <w:szCs w:val="22"/>
        </w:rPr>
      </w:pPr>
    </w:p>
    <w:p w14:paraId="533DED59" w14:textId="77777777" w:rsidR="00DA2C21" w:rsidRPr="00C018CE" w:rsidRDefault="00DA2C21" w:rsidP="00DA2C21">
      <w:pPr>
        <w:rPr>
          <w:sz w:val="22"/>
          <w:szCs w:val="22"/>
        </w:rPr>
      </w:pPr>
      <w:r w:rsidRPr="00C018CE">
        <w:rPr>
          <w:sz w:val="22"/>
          <w:szCs w:val="22"/>
        </w:rPr>
        <w:t>podpis:</w:t>
      </w:r>
      <w:r w:rsidR="00552296" w:rsidRPr="00C018CE">
        <w:rPr>
          <w:sz w:val="22"/>
          <w:szCs w:val="22"/>
        </w:rPr>
        <w:tab/>
      </w:r>
      <w:r w:rsidR="002A2FFF" w:rsidRPr="00C018CE">
        <w:rPr>
          <w:sz w:val="22"/>
          <w:szCs w:val="22"/>
        </w:rPr>
        <w:t>Miroslav Kouba</w:t>
      </w:r>
      <w:r w:rsidR="00552296" w:rsidRPr="00C018CE">
        <w:rPr>
          <w:sz w:val="22"/>
          <w:szCs w:val="22"/>
        </w:rPr>
        <w:tab/>
      </w:r>
      <w:r w:rsidR="00552296" w:rsidRPr="00C018CE">
        <w:rPr>
          <w:sz w:val="22"/>
          <w:szCs w:val="22"/>
        </w:rPr>
        <w:tab/>
      </w:r>
      <w:r w:rsidR="00552296" w:rsidRPr="00C018CE">
        <w:rPr>
          <w:sz w:val="22"/>
          <w:szCs w:val="22"/>
        </w:rPr>
        <w:tab/>
      </w:r>
    </w:p>
    <w:p w14:paraId="09C76400" w14:textId="77777777" w:rsidR="00DA2C21" w:rsidRPr="0036550B" w:rsidRDefault="00DA2C21" w:rsidP="00DA2C21">
      <w:pPr>
        <w:rPr>
          <w:color w:val="FF0000"/>
          <w:sz w:val="22"/>
          <w:szCs w:val="22"/>
        </w:rPr>
      </w:pPr>
    </w:p>
    <w:p w14:paraId="4154005C" w14:textId="77777777" w:rsidR="007C31F8" w:rsidRPr="00C018CE" w:rsidRDefault="007C31F8" w:rsidP="007C31F8">
      <w:pPr>
        <w:rPr>
          <w:sz w:val="22"/>
          <w:szCs w:val="22"/>
        </w:rPr>
      </w:pPr>
      <w:r w:rsidRPr="00C018CE">
        <w:rPr>
          <w:sz w:val="16"/>
          <w:szCs w:val="22"/>
        </w:rPr>
        <w:t>_______</w:t>
      </w:r>
      <w:r w:rsidRPr="00C018CE">
        <w:rPr>
          <w:sz w:val="22"/>
          <w:szCs w:val="22"/>
        </w:rPr>
        <w:t>___________________________________________________________________________</w:t>
      </w:r>
    </w:p>
    <w:p w14:paraId="4E9E9147" w14:textId="77777777" w:rsidR="007C31F8" w:rsidRPr="00C018CE" w:rsidRDefault="007C31F8" w:rsidP="007C31F8">
      <w:pPr>
        <w:rPr>
          <w:sz w:val="20"/>
          <w:szCs w:val="20"/>
        </w:rPr>
      </w:pPr>
    </w:p>
    <w:p w14:paraId="3438320D" w14:textId="77777777" w:rsidR="007C31F8" w:rsidRPr="00C018CE" w:rsidRDefault="007C31F8" w:rsidP="007C31F8">
      <w:pPr>
        <w:rPr>
          <w:sz w:val="20"/>
          <w:szCs w:val="20"/>
        </w:rPr>
      </w:pPr>
      <w:r w:rsidRPr="00C018CE">
        <w:rPr>
          <w:sz w:val="20"/>
          <w:szCs w:val="20"/>
        </w:rPr>
        <w:t xml:space="preserve">Tabulka bodového hodnocení </w:t>
      </w:r>
    </w:p>
    <w:p w14:paraId="6AE4EDB8" w14:textId="77777777" w:rsidR="007C31F8" w:rsidRPr="00C018CE" w:rsidRDefault="007C31F8" w:rsidP="007C31F8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C018CE" w:rsidRPr="00C018CE" w14:paraId="2D698B40" w14:textId="77777777" w:rsidTr="007E7480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B80933E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C018CE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E9DA4D7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C018CE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C99490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552498" w14:textId="77777777" w:rsidR="007C31F8" w:rsidRPr="00C018CE" w:rsidRDefault="00BD6A2E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C018CE">
              <w:rPr>
                <w:b/>
                <w:bCs/>
                <w:sz w:val="20"/>
                <w:szCs w:val="20"/>
              </w:rPr>
              <w:t>P</w:t>
            </w:r>
            <w:r w:rsidR="007C31F8" w:rsidRPr="00C018CE">
              <w:rPr>
                <w:b/>
                <w:bCs/>
                <w:sz w:val="20"/>
                <w:szCs w:val="20"/>
              </w:rPr>
              <w:t>odmínka</w:t>
            </w:r>
          </w:p>
        </w:tc>
      </w:tr>
      <w:tr w:rsidR="00C018CE" w:rsidRPr="00C018CE" w14:paraId="197BC21A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50FDA49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C018CE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C35F9AA" w14:textId="77777777" w:rsidR="007C31F8" w:rsidRPr="00C018CE" w:rsidRDefault="0061255A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C018CE">
              <w:rPr>
                <w:sz w:val="20"/>
                <w:szCs w:val="20"/>
              </w:rPr>
              <w:t>V</w:t>
            </w:r>
            <w:r w:rsidR="007C31F8" w:rsidRPr="00C018CE">
              <w:rPr>
                <w:sz w:val="20"/>
                <w:szCs w:val="20"/>
              </w:rPr>
              <w:t>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B7ABC1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C018CE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44B90B" w14:textId="77777777" w:rsidR="007C31F8" w:rsidRPr="00C018CE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C018CE">
              <w:rPr>
                <w:sz w:val="20"/>
                <w:szCs w:val="20"/>
              </w:rPr>
              <w:t>žádná nulová položka</w:t>
            </w:r>
          </w:p>
        </w:tc>
      </w:tr>
      <w:tr w:rsidR="00C018CE" w:rsidRPr="00C018CE" w14:paraId="1BD7C990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BD21086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C018CE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4D0BD8C" w14:textId="77777777" w:rsidR="007C31F8" w:rsidRPr="00C018CE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C018CE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0467AB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C018CE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09F3B8" w14:textId="77777777" w:rsidR="007C31F8" w:rsidRPr="00C018CE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C018CE">
              <w:rPr>
                <w:sz w:val="20"/>
                <w:szCs w:val="20"/>
              </w:rPr>
              <w:t>žádná nulová položka</w:t>
            </w:r>
          </w:p>
        </w:tc>
      </w:tr>
      <w:tr w:rsidR="00C018CE" w:rsidRPr="00C018CE" w14:paraId="309822C6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05C6C7C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C018CE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4BA9C5A" w14:textId="77777777" w:rsidR="007C31F8" w:rsidRPr="00C018CE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C018CE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0CF139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C018CE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8F1150" w14:textId="77777777" w:rsidR="007C31F8" w:rsidRPr="00C018CE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C018CE">
              <w:rPr>
                <w:sz w:val="20"/>
                <w:szCs w:val="20"/>
              </w:rPr>
              <w:t>žádná nulová položka</w:t>
            </w:r>
          </w:p>
        </w:tc>
      </w:tr>
      <w:tr w:rsidR="00C018CE" w:rsidRPr="00C018CE" w14:paraId="4F8AE350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77AD14E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C018CE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DBC9333" w14:textId="77777777" w:rsidR="007C31F8" w:rsidRPr="00C018CE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C018CE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67DAA6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C018CE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3C0B51" w14:textId="77777777" w:rsidR="007C31F8" w:rsidRPr="00C018CE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C018CE">
              <w:rPr>
                <w:sz w:val="20"/>
                <w:szCs w:val="20"/>
              </w:rPr>
              <w:t>žádná nulová položka</w:t>
            </w:r>
          </w:p>
        </w:tc>
      </w:tr>
      <w:tr w:rsidR="00C018CE" w:rsidRPr="00C018CE" w14:paraId="1F7F47FC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E3F5971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C018CE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F5714AC" w14:textId="77777777" w:rsidR="007C31F8" w:rsidRPr="00C018CE" w:rsidRDefault="0061255A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C018CE">
              <w:rPr>
                <w:sz w:val="20"/>
                <w:szCs w:val="20"/>
              </w:rPr>
              <w:t>D</w:t>
            </w:r>
            <w:r w:rsidR="007C31F8" w:rsidRPr="00C018CE">
              <w:rPr>
                <w:sz w:val="20"/>
                <w:szCs w:val="20"/>
              </w:rPr>
              <w:t>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C0F568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C018CE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937869" w14:textId="77777777" w:rsidR="007C31F8" w:rsidRPr="00C018CE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C018CE">
              <w:rPr>
                <w:sz w:val="20"/>
                <w:szCs w:val="20"/>
              </w:rPr>
              <w:t>žádná nulová položka</w:t>
            </w:r>
          </w:p>
        </w:tc>
      </w:tr>
      <w:tr w:rsidR="007C31F8" w:rsidRPr="00C018CE" w14:paraId="4BC347FC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0F96157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C018CE">
                <w:rPr>
                  <w:b/>
                  <w:sz w:val="20"/>
                  <w:szCs w:val="20"/>
                </w:rPr>
                <w:t>4 a</w:t>
              </w:r>
            </w:smartTag>
            <w:r w:rsidRPr="00C018CE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A183BCC" w14:textId="77777777" w:rsidR="007C31F8" w:rsidRPr="00C018CE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C018CE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BAB7E1" w14:textId="77777777" w:rsidR="007C31F8" w:rsidRPr="00C018CE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C018CE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2D2A79" w14:textId="77777777" w:rsidR="007C31F8" w:rsidRPr="00C018CE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C018CE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1DAD7B32" w14:textId="77777777" w:rsidR="007C31F8" w:rsidRPr="00C018CE" w:rsidRDefault="007C31F8" w:rsidP="007C31F8"/>
    <w:p w14:paraId="235BEF2E" w14:textId="77777777" w:rsidR="00DA2C21" w:rsidRPr="00C018CE" w:rsidRDefault="00DA2C21" w:rsidP="00DA2C21"/>
    <w:p w14:paraId="18F36C2A" w14:textId="77777777" w:rsidR="00DA2C21" w:rsidRPr="00C018CE" w:rsidRDefault="00DA2C21" w:rsidP="00DA2C21"/>
    <w:p w14:paraId="4D89406D" w14:textId="77777777" w:rsidR="00DA2C21" w:rsidRPr="00C018CE" w:rsidRDefault="00DA2C21" w:rsidP="00DA2C21"/>
    <w:p w14:paraId="25798624" w14:textId="77777777" w:rsidR="005C3950" w:rsidRPr="00C018CE" w:rsidRDefault="005C3950"/>
    <w:sectPr w:rsidR="005C3950" w:rsidRPr="00C018C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C7907F" w14:textId="77777777" w:rsidR="00D12775" w:rsidRDefault="00D12775" w:rsidP="00DA2C21">
      <w:r>
        <w:separator/>
      </w:r>
    </w:p>
  </w:endnote>
  <w:endnote w:type="continuationSeparator" w:id="0">
    <w:p w14:paraId="42646113" w14:textId="77777777" w:rsidR="00D12775" w:rsidRDefault="00D12775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CF126" w14:textId="77777777" w:rsidR="00D71B7E" w:rsidRPr="00BA2D24" w:rsidRDefault="00AE7DD5">
    <w:pPr>
      <w:pStyle w:val="Zpat"/>
      <w:jc w:val="center"/>
      <w:rPr>
        <w:sz w:val="20"/>
      </w:rPr>
    </w:pPr>
    <w:r w:rsidRPr="00BA2D24">
      <w:rPr>
        <w:sz w:val="20"/>
      </w:rPr>
      <w:fldChar w:fldCharType="begin"/>
    </w:r>
    <w:r w:rsidRPr="00BA2D24">
      <w:rPr>
        <w:sz w:val="20"/>
      </w:rPr>
      <w:instrText>PAGE   \* MERGEFORMAT</w:instrText>
    </w:r>
    <w:r w:rsidRPr="00BA2D24">
      <w:rPr>
        <w:sz w:val="20"/>
      </w:rPr>
      <w:fldChar w:fldCharType="separate"/>
    </w:r>
    <w:r w:rsidR="00370D32">
      <w:rPr>
        <w:noProof/>
        <w:sz w:val="20"/>
      </w:rPr>
      <w:t>3</w:t>
    </w:r>
    <w:r w:rsidRPr="00BA2D24">
      <w:rPr>
        <w:sz w:val="20"/>
      </w:rPr>
      <w:fldChar w:fldCharType="end"/>
    </w:r>
  </w:p>
  <w:p w14:paraId="314C2E73" w14:textId="77777777" w:rsidR="00D71B7E" w:rsidRDefault="00D71B7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1BE62C" w14:textId="77777777" w:rsidR="00D12775" w:rsidRDefault="00D12775" w:rsidP="00DA2C21">
      <w:r>
        <w:separator/>
      </w:r>
    </w:p>
  </w:footnote>
  <w:footnote w:type="continuationSeparator" w:id="0">
    <w:p w14:paraId="713ED639" w14:textId="77777777" w:rsidR="00D12775" w:rsidRDefault="00D12775" w:rsidP="00DA2C21">
      <w:r>
        <w:continuationSeparator/>
      </w:r>
    </w:p>
  </w:footnote>
  <w:footnote w:id="1">
    <w:p w14:paraId="0BA8C9D5" w14:textId="77777777" w:rsidR="00DA2C21" w:rsidRDefault="00DA2C21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C21"/>
    <w:rsid w:val="000014B0"/>
    <w:rsid w:val="0000364B"/>
    <w:rsid w:val="00003F2E"/>
    <w:rsid w:val="00007EDE"/>
    <w:rsid w:val="00021169"/>
    <w:rsid w:val="00022B4E"/>
    <w:rsid w:val="000265A3"/>
    <w:rsid w:val="00033B1B"/>
    <w:rsid w:val="00037AD6"/>
    <w:rsid w:val="00043866"/>
    <w:rsid w:val="00087E03"/>
    <w:rsid w:val="000B06F9"/>
    <w:rsid w:val="000B59E6"/>
    <w:rsid w:val="000E5830"/>
    <w:rsid w:val="000F5538"/>
    <w:rsid w:val="001110AC"/>
    <w:rsid w:val="00126228"/>
    <w:rsid w:val="00135F3D"/>
    <w:rsid w:val="00150868"/>
    <w:rsid w:val="001603C2"/>
    <w:rsid w:val="0019336A"/>
    <w:rsid w:val="001A2649"/>
    <w:rsid w:val="001B1AE3"/>
    <w:rsid w:val="001B6103"/>
    <w:rsid w:val="001C1B65"/>
    <w:rsid w:val="001C74F4"/>
    <w:rsid w:val="001D320A"/>
    <w:rsid w:val="001D359D"/>
    <w:rsid w:val="001E5813"/>
    <w:rsid w:val="002042EE"/>
    <w:rsid w:val="00214AE8"/>
    <w:rsid w:val="00231E70"/>
    <w:rsid w:val="0023621D"/>
    <w:rsid w:val="002664BA"/>
    <w:rsid w:val="0027266C"/>
    <w:rsid w:val="0028490C"/>
    <w:rsid w:val="002A1D70"/>
    <w:rsid w:val="002A2FFF"/>
    <w:rsid w:val="002B1A5B"/>
    <w:rsid w:val="002C408B"/>
    <w:rsid w:val="002D5B3F"/>
    <w:rsid w:val="002E0566"/>
    <w:rsid w:val="002E44E2"/>
    <w:rsid w:val="002E4F69"/>
    <w:rsid w:val="002F0D3B"/>
    <w:rsid w:val="003003EE"/>
    <w:rsid w:val="0030462B"/>
    <w:rsid w:val="003256DD"/>
    <w:rsid w:val="00327219"/>
    <w:rsid w:val="003323A5"/>
    <w:rsid w:val="00334848"/>
    <w:rsid w:val="00337335"/>
    <w:rsid w:val="0034379A"/>
    <w:rsid w:val="00354489"/>
    <w:rsid w:val="003624FE"/>
    <w:rsid w:val="0036550B"/>
    <w:rsid w:val="00370D32"/>
    <w:rsid w:val="00371A47"/>
    <w:rsid w:val="00387014"/>
    <w:rsid w:val="003A6313"/>
    <w:rsid w:val="003D0EBB"/>
    <w:rsid w:val="003D2B4D"/>
    <w:rsid w:val="003E3DA7"/>
    <w:rsid w:val="003F2D1F"/>
    <w:rsid w:val="003F46A0"/>
    <w:rsid w:val="003F6CF5"/>
    <w:rsid w:val="0040136D"/>
    <w:rsid w:val="0040169E"/>
    <w:rsid w:val="0040419F"/>
    <w:rsid w:val="004113BB"/>
    <w:rsid w:val="0041475C"/>
    <w:rsid w:val="00427A77"/>
    <w:rsid w:val="00466C6C"/>
    <w:rsid w:val="0047071F"/>
    <w:rsid w:val="004C12FA"/>
    <w:rsid w:val="004C2F2E"/>
    <w:rsid w:val="004C4C0C"/>
    <w:rsid w:val="004D19BC"/>
    <w:rsid w:val="004D53CB"/>
    <w:rsid w:val="004E348A"/>
    <w:rsid w:val="004E4C32"/>
    <w:rsid w:val="004F5A1A"/>
    <w:rsid w:val="00517496"/>
    <w:rsid w:val="00533750"/>
    <w:rsid w:val="00541BB6"/>
    <w:rsid w:val="005516EF"/>
    <w:rsid w:val="00552296"/>
    <w:rsid w:val="00565A51"/>
    <w:rsid w:val="00586735"/>
    <w:rsid w:val="00590466"/>
    <w:rsid w:val="0059686B"/>
    <w:rsid w:val="005A1D3D"/>
    <w:rsid w:val="005A3129"/>
    <w:rsid w:val="005A598C"/>
    <w:rsid w:val="005B351F"/>
    <w:rsid w:val="005B360D"/>
    <w:rsid w:val="005B3678"/>
    <w:rsid w:val="005C3950"/>
    <w:rsid w:val="005C781B"/>
    <w:rsid w:val="005E46F9"/>
    <w:rsid w:val="005E691D"/>
    <w:rsid w:val="005E7A34"/>
    <w:rsid w:val="005F1967"/>
    <w:rsid w:val="00602A50"/>
    <w:rsid w:val="00611543"/>
    <w:rsid w:val="0061255A"/>
    <w:rsid w:val="00615040"/>
    <w:rsid w:val="00623992"/>
    <w:rsid w:val="006279A3"/>
    <w:rsid w:val="00647166"/>
    <w:rsid w:val="006560F9"/>
    <w:rsid w:val="006562D6"/>
    <w:rsid w:val="006741EE"/>
    <w:rsid w:val="00676BCD"/>
    <w:rsid w:val="00683A6E"/>
    <w:rsid w:val="006B2DAF"/>
    <w:rsid w:val="006C5DF9"/>
    <w:rsid w:val="006F4841"/>
    <w:rsid w:val="007134ED"/>
    <w:rsid w:val="00714794"/>
    <w:rsid w:val="00720B13"/>
    <w:rsid w:val="00722E9C"/>
    <w:rsid w:val="00727278"/>
    <w:rsid w:val="00740FF5"/>
    <w:rsid w:val="00747347"/>
    <w:rsid w:val="00766731"/>
    <w:rsid w:val="0077638F"/>
    <w:rsid w:val="007832F0"/>
    <w:rsid w:val="00785A86"/>
    <w:rsid w:val="00793DAC"/>
    <w:rsid w:val="00795DFE"/>
    <w:rsid w:val="00796C7D"/>
    <w:rsid w:val="007B1A0D"/>
    <w:rsid w:val="007C226A"/>
    <w:rsid w:val="007C2A70"/>
    <w:rsid w:val="007C31F8"/>
    <w:rsid w:val="007C465C"/>
    <w:rsid w:val="007C71B3"/>
    <w:rsid w:val="008026FC"/>
    <w:rsid w:val="00804E05"/>
    <w:rsid w:val="008154FA"/>
    <w:rsid w:val="00826996"/>
    <w:rsid w:val="00844906"/>
    <w:rsid w:val="0085542B"/>
    <w:rsid w:val="00860D54"/>
    <w:rsid w:val="00864692"/>
    <w:rsid w:val="0088439C"/>
    <w:rsid w:val="008859BA"/>
    <w:rsid w:val="008A464A"/>
    <w:rsid w:val="008A6048"/>
    <w:rsid w:val="009409A8"/>
    <w:rsid w:val="00950A3D"/>
    <w:rsid w:val="009538B2"/>
    <w:rsid w:val="00955BB3"/>
    <w:rsid w:val="00982115"/>
    <w:rsid w:val="00987EE3"/>
    <w:rsid w:val="0099251D"/>
    <w:rsid w:val="00992E54"/>
    <w:rsid w:val="009A6B0D"/>
    <w:rsid w:val="009B6A81"/>
    <w:rsid w:val="009C306C"/>
    <w:rsid w:val="009D4D68"/>
    <w:rsid w:val="009E09DE"/>
    <w:rsid w:val="009F63C5"/>
    <w:rsid w:val="00A21B1A"/>
    <w:rsid w:val="00A35CF1"/>
    <w:rsid w:val="00A53225"/>
    <w:rsid w:val="00A53F4C"/>
    <w:rsid w:val="00A54D18"/>
    <w:rsid w:val="00A86A5E"/>
    <w:rsid w:val="00AA1CBA"/>
    <w:rsid w:val="00AB26F6"/>
    <w:rsid w:val="00AB67E6"/>
    <w:rsid w:val="00AC4980"/>
    <w:rsid w:val="00AE4AC0"/>
    <w:rsid w:val="00AE7DD5"/>
    <w:rsid w:val="00AF561F"/>
    <w:rsid w:val="00B00948"/>
    <w:rsid w:val="00B20A5E"/>
    <w:rsid w:val="00B251A5"/>
    <w:rsid w:val="00B34C2E"/>
    <w:rsid w:val="00B364DC"/>
    <w:rsid w:val="00B510A8"/>
    <w:rsid w:val="00B57259"/>
    <w:rsid w:val="00B83FCF"/>
    <w:rsid w:val="00B924E4"/>
    <w:rsid w:val="00BA2D24"/>
    <w:rsid w:val="00BB78ED"/>
    <w:rsid w:val="00BC23D7"/>
    <w:rsid w:val="00BC388C"/>
    <w:rsid w:val="00BC48E0"/>
    <w:rsid w:val="00BD6A2E"/>
    <w:rsid w:val="00BE3122"/>
    <w:rsid w:val="00BE6AAA"/>
    <w:rsid w:val="00BF09AC"/>
    <w:rsid w:val="00BF6A7C"/>
    <w:rsid w:val="00BF6E1D"/>
    <w:rsid w:val="00C018CE"/>
    <w:rsid w:val="00C34D89"/>
    <w:rsid w:val="00C52DB6"/>
    <w:rsid w:val="00C6080F"/>
    <w:rsid w:val="00C75AB9"/>
    <w:rsid w:val="00C8523F"/>
    <w:rsid w:val="00C94769"/>
    <w:rsid w:val="00CB5849"/>
    <w:rsid w:val="00CD3527"/>
    <w:rsid w:val="00CD6F84"/>
    <w:rsid w:val="00CE1546"/>
    <w:rsid w:val="00D01D6F"/>
    <w:rsid w:val="00D02093"/>
    <w:rsid w:val="00D12775"/>
    <w:rsid w:val="00D15433"/>
    <w:rsid w:val="00D303BC"/>
    <w:rsid w:val="00D43557"/>
    <w:rsid w:val="00D64A11"/>
    <w:rsid w:val="00D70906"/>
    <w:rsid w:val="00D71B7E"/>
    <w:rsid w:val="00D74F25"/>
    <w:rsid w:val="00D776FE"/>
    <w:rsid w:val="00D82993"/>
    <w:rsid w:val="00D92EF1"/>
    <w:rsid w:val="00DA2C21"/>
    <w:rsid w:val="00DA39F3"/>
    <w:rsid w:val="00DD4CD4"/>
    <w:rsid w:val="00E17E44"/>
    <w:rsid w:val="00E221A2"/>
    <w:rsid w:val="00E24F1D"/>
    <w:rsid w:val="00E43A8B"/>
    <w:rsid w:val="00E463AC"/>
    <w:rsid w:val="00E63004"/>
    <w:rsid w:val="00E66466"/>
    <w:rsid w:val="00E679EA"/>
    <w:rsid w:val="00E72B39"/>
    <w:rsid w:val="00E76EA2"/>
    <w:rsid w:val="00E87A12"/>
    <w:rsid w:val="00E95821"/>
    <w:rsid w:val="00EA14C5"/>
    <w:rsid w:val="00EA1E7A"/>
    <w:rsid w:val="00EA777B"/>
    <w:rsid w:val="00EB0081"/>
    <w:rsid w:val="00EB334D"/>
    <w:rsid w:val="00EC7097"/>
    <w:rsid w:val="00ED1534"/>
    <w:rsid w:val="00ED2219"/>
    <w:rsid w:val="00ED3254"/>
    <w:rsid w:val="00EE138B"/>
    <w:rsid w:val="00EE69FF"/>
    <w:rsid w:val="00EF0864"/>
    <w:rsid w:val="00F02E0B"/>
    <w:rsid w:val="00F176B4"/>
    <w:rsid w:val="00F2607F"/>
    <w:rsid w:val="00F357F1"/>
    <w:rsid w:val="00F35D27"/>
    <w:rsid w:val="00F45578"/>
    <w:rsid w:val="00F52927"/>
    <w:rsid w:val="00F56985"/>
    <w:rsid w:val="00F67804"/>
    <w:rsid w:val="00F75C9B"/>
    <w:rsid w:val="00F76BF8"/>
    <w:rsid w:val="00F835D1"/>
    <w:rsid w:val="00F87EE6"/>
    <w:rsid w:val="00F95455"/>
    <w:rsid w:val="00F95CA1"/>
    <w:rsid w:val="00FB4F33"/>
    <w:rsid w:val="00FB53DC"/>
    <w:rsid w:val="00FC14FC"/>
    <w:rsid w:val="00FC3A14"/>
    <w:rsid w:val="00FD0BBC"/>
    <w:rsid w:val="00FE00A2"/>
    <w:rsid w:val="00FE13E1"/>
    <w:rsid w:val="00FE6CEA"/>
    <w:rsid w:val="00FF0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296ED4F"/>
  <w15:docId w15:val="{D3342F93-E91E-447D-AF5B-44E43FC14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  <w:style w:type="paragraph" w:customStyle="1" w:styleId="Default">
    <w:name w:val="Default"/>
    <w:rsid w:val="003F2D1F"/>
    <w:pPr>
      <w:autoSpaceDE w:val="0"/>
      <w:autoSpaceDN w:val="0"/>
      <w:adjustRightInd w:val="0"/>
    </w:pPr>
    <w:rPr>
      <w:color w:val="000000"/>
    </w:rPr>
  </w:style>
  <w:style w:type="paragraph" w:styleId="Zhlav">
    <w:name w:val="header"/>
    <w:basedOn w:val="Normln"/>
    <w:link w:val="ZhlavChar"/>
    <w:uiPriority w:val="99"/>
    <w:unhideWhenUsed/>
    <w:rsid w:val="00BA2D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A2D24"/>
    <w:rPr>
      <w:rFonts w:eastAsia="Arial Unicode MS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7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2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3</Pages>
  <Words>1184</Words>
  <Characters>6991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Miroslav Kouba</dc:creator>
  <cp:lastModifiedBy>Miroslav Kouba</cp:lastModifiedBy>
  <cp:revision>11</cp:revision>
  <cp:lastPrinted>2018-05-29T13:41:00Z</cp:lastPrinted>
  <dcterms:created xsi:type="dcterms:W3CDTF">2021-08-17T15:36:00Z</dcterms:created>
  <dcterms:modified xsi:type="dcterms:W3CDTF">2021-08-18T19:25:00Z</dcterms:modified>
</cp:coreProperties>
</file>