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Univerzita Pardubice – Fakulta filozofická – KLKS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b/>
          <w:bCs/>
          <w:sz w:val="22"/>
          <w:szCs w:val="22"/>
        </w:rPr>
      </w:pPr>
      <w:r w:rsidRPr="00242145">
        <w:rPr>
          <w:b/>
          <w:bCs/>
          <w:sz w:val="22"/>
          <w:szCs w:val="22"/>
        </w:rPr>
        <w:t>Oponentský posudek bakalářské práce – akademický rok 202</w:t>
      </w:r>
      <w:r w:rsidR="0033545E" w:rsidRPr="00242145">
        <w:rPr>
          <w:b/>
          <w:bCs/>
          <w:sz w:val="22"/>
          <w:szCs w:val="22"/>
        </w:rPr>
        <w:t>4</w:t>
      </w:r>
      <w:r w:rsidRPr="00242145">
        <w:rPr>
          <w:b/>
          <w:bCs/>
          <w:sz w:val="22"/>
          <w:szCs w:val="22"/>
        </w:rPr>
        <w:t>/202</w:t>
      </w:r>
      <w:r w:rsidR="0033545E" w:rsidRPr="00242145">
        <w:rPr>
          <w:b/>
          <w:bCs/>
          <w:sz w:val="22"/>
          <w:szCs w:val="22"/>
        </w:rPr>
        <w:t>5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snapToGrid w:val="0"/>
        <w:spacing w:line="360" w:lineRule="auto"/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Autor práce: </w:t>
      </w:r>
      <w:r w:rsidR="00675AFF" w:rsidRPr="00242145">
        <w:rPr>
          <w:sz w:val="22"/>
          <w:szCs w:val="22"/>
        </w:rPr>
        <w:t>Šárka Kozáková</w:t>
      </w:r>
    </w:p>
    <w:p w:rsidR="004263A6" w:rsidRPr="00242145" w:rsidRDefault="004263A6" w:rsidP="004263A6">
      <w:pPr>
        <w:spacing w:line="360" w:lineRule="auto"/>
        <w:jc w:val="both"/>
        <w:rPr>
          <w:sz w:val="22"/>
          <w:szCs w:val="22"/>
        </w:rPr>
      </w:pPr>
      <w:r w:rsidRPr="00242145">
        <w:rPr>
          <w:sz w:val="22"/>
          <w:szCs w:val="22"/>
        </w:rPr>
        <w:t>Studijní obor: Historicko-literární studia</w:t>
      </w:r>
    </w:p>
    <w:p w:rsidR="004263A6" w:rsidRPr="00242145" w:rsidRDefault="004263A6" w:rsidP="004263A6">
      <w:pPr>
        <w:spacing w:line="360" w:lineRule="auto"/>
        <w:jc w:val="both"/>
        <w:rPr>
          <w:bCs/>
          <w:sz w:val="22"/>
          <w:szCs w:val="22"/>
        </w:rPr>
      </w:pPr>
      <w:r w:rsidRPr="00242145">
        <w:rPr>
          <w:sz w:val="22"/>
          <w:szCs w:val="22"/>
        </w:rPr>
        <w:t xml:space="preserve">Název práce: </w:t>
      </w:r>
      <w:r w:rsidR="00675AFF" w:rsidRPr="00242145">
        <w:rPr>
          <w:bCs/>
          <w:sz w:val="22"/>
          <w:szCs w:val="22"/>
        </w:rPr>
        <w:t>Motiv stáří v díle Karla Václava Raise</w:t>
      </w:r>
    </w:p>
    <w:p w:rsidR="004263A6" w:rsidRPr="00242145" w:rsidRDefault="004263A6" w:rsidP="004263A6">
      <w:pPr>
        <w:spacing w:line="360" w:lineRule="auto"/>
        <w:jc w:val="both"/>
        <w:rPr>
          <w:sz w:val="22"/>
          <w:szCs w:val="22"/>
        </w:rPr>
      </w:pPr>
      <w:r w:rsidRPr="00242145">
        <w:rPr>
          <w:bCs/>
          <w:sz w:val="22"/>
          <w:szCs w:val="22"/>
        </w:rPr>
        <w:t>V</w:t>
      </w:r>
      <w:r w:rsidRPr="00242145">
        <w:rPr>
          <w:sz w:val="22"/>
          <w:szCs w:val="22"/>
        </w:rPr>
        <w:t xml:space="preserve">edoucí práce: Mgr. </w:t>
      </w:r>
      <w:r w:rsidR="00675AFF" w:rsidRPr="00242145">
        <w:rPr>
          <w:sz w:val="22"/>
          <w:szCs w:val="22"/>
        </w:rPr>
        <w:t>Bc. Kateřina Korábková</w:t>
      </w:r>
      <w:r w:rsidRPr="00242145">
        <w:rPr>
          <w:sz w:val="22"/>
          <w:szCs w:val="22"/>
        </w:rPr>
        <w:t>, Ph.D.</w:t>
      </w:r>
    </w:p>
    <w:p w:rsidR="004263A6" w:rsidRPr="00242145" w:rsidRDefault="004263A6" w:rsidP="004263A6">
      <w:pPr>
        <w:spacing w:line="360" w:lineRule="auto"/>
        <w:jc w:val="both"/>
        <w:rPr>
          <w:sz w:val="22"/>
          <w:szCs w:val="22"/>
        </w:rPr>
      </w:pPr>
      <w:r w:rsidRPr="00242145">
        <w:rPr>
          <w:sz w:val="22"/>
          <w:szCs w:val="22"/>
        </w:rPr>
        <w:t>Oponent práce: PhDr. Petr Šrámek, Ph.D.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C3772A" w:rsidRPr="00242145" w:rsidRDefault="00C3772A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t>I. Formulace cílů práce, metodologie</w:t>
      </w:r>
      <w:r w:rsidRPr="00242145">
        <w:rPr>
          <w:sz w:val="22"/>
          <w:szCs w:val="22"/>
        </w:rPr>
        <w:t xml:space="preserve">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Cílem předkládané </w:t>
      </w:r>
      <w:r w:rsidR="00675AFF" w:rsidRPr="00242145">
        <w:rPr>
          <w:sz w:val="22"/>
          <w:szCs w:val="22"/>
        </w:rPr>
        <w:t xml:space="preserve">práce </w:t>
      </w:r>
      <w:r w:rsidR="00242145">
        <w:rPr>
          <w:sz w:val="22"/>
          <w:szCs w:val="22"/>
        </w:rPr>
        <w:t xml:space="preserve">jednak </w:t>
      </w:r>
      <w:r w:rsidR="00675AFF" w:rsidRPr="00242145">
        <w:rPr>
          <w:sz w:val="22"/>
          <w:szCs w:val="22"/>
        </w:rPr>
        <w:t xml:space="preserve">je </w:t>
      </w:r>
      <w:r w:rsidR="001D054B" w:rsidRPr="00242145">
        <w:rPr>
          <w:sz w:val="22"/>
          <w:szCs w:val="22"/>
        </w:rPr>
        <w:t>analyzovat „postavy starých žen a mužů“ v díle K. V. Raise</w:t>
      </w:r>
      <w:r w:rsidR="00242145">
        <w:rPr>
          <w:sz w:val="22"/>
          <w:szCs w:val="22"/>
        </w:rPr>
        <w:t xml:space="preserve"> </w:t>
      </w:r>
      <w:r w:rsidR="002B4AAF" w:rsidRPr="00242145">
        <w:rPr>
          <w:sz w:val="22"/>
          <w:szCs w:val="22"/>
        </w:rPr>
        <w:t>a</w:t>
      </w:r>
      <w:r w:rsidR="00675AFF" w:rsidRPr="00242145">
        <w:rPr>
          <w:sz w:val="22"/>
          <w:szCs w:val="22"/>
        </w:rPr>
        <w:t xml:space="preserve"> </w:t>
      </w:r>
      <w:r w:rsidR="00242145">
        <w:rPr>
          <w:sz w:val="22"/>
          <w:szCs w:val="22"/>
        </w:rPr>
        <w:t xml:space="preserve">rovněž to, </w:t>
      </w:r>
      <w:r w:rsidR="001D054B" w:rsidRPr="00242145">
        <w:rPr>
          <w:sz w:val="22"/>
          <w:szCs w:val="22"/>
        </w:rPr>
        <w:t xml:space="preserve">jak mu </w:t>
      </w:r>
      <w:r w:rsidR="00242145">
        <w:rPr>
          <w:sz w:val="22"/>
          <w:szCs w:val="22"/>
        </w:rPr>
        <w:t>po</w:t>
      </w:r>
      <w:r w:rsidR="00675AFF" w:rsidRPr="00242145">
        <w:rPr>
          <w:sz w:val="22"/>
          <w:szCs w:val="22"/>
        </w:rPr>
        <w:t xml:space="preserve">sloužily k dosažení „mravního zušlechtění čtenářů“ (1) </w:t>
      </w:r>
      <w:r w:rsidR="00242145">
        <w:rPr>
          <w:sz w:val="22"/>
          <w:szCs w:val="22"/>
        </w:rPr>
        <w:t>ba</w:t>
      </w:r>
      <w:r w:rsidR="00675AFF" w:rsidRPr="00242145">
        <w:rPr>
          <w:sz w:val="22"/>
          <w:szCs w:val="22"/>
        </w:rPr>
        <w:t xml:space="preserve"> přímo „českého národa“ (49). V teoretizujících kapitolách se autorka věnuje </w:t>
      </w:r>
      <w:r w:rsidR="001D054B" w:rsidRPr="00242145">
        <w:rPr>
          <w:sz w:val="22"/>
          <w:szCs w:val="22"/>
        </w:rPr>
        <w:t xml:space="preserve">autorovu </w:t>
      </w:r>
      <w:r w:rsidR="00D1578A" w:rsidRPr="00242145">
        <w:rPr>
          <w:sz w:val="22"/>
          <w:szCs w:val="22"/>
        </w:rPr>
        <w:t xml:space="preserve">životu </w:t>
      </w:r>
      <w:r w:rsidR="001D054B" w:rsidRPr="00242145">
        <w:rPr>
          <w:sz w:val="22"/>
          <w:szCs w:val="22"/>
        </w:rPr>
        <w:t>i</w:t>
      </w:r>
      <w:r w:rsidR="00D1578A" w:rsidRPr="00242145">
        <w:rPr>
          <w:sz w:val="22"/>
          <w:szCs w:val="22"/>
        </w:rPr>
        <w:t xml:space="preserve"> dílu a </w:t>
      </w:r>
      <w:r w:rsidR="001D054B" w:rsidRPr="00242145">
        <w:rPr>
          <w:sz w:val="22"/>
          <w:szCs w:val="22"/>
        </w:rPr>
        <w:t xml:space="preserve">rovněž </w:t>
      </w:r>
      <w:r w:rsidR="00D1578A" w:rsidRPr="00242145">
        <w:rPr>
          <w:sz w:val="22"/>
          <w:szCs w:val="22"/>
        </w:rPr>
        <w:t>pojetí stáří v 19. století</w:t>
      </w:r>
      <w:r w:rsidR="001D054B" w:rsidRPr="00242145">
        <w:rPr>
          <w:sz w:val="22"/>
          <w:szCs w:val="22"/>
        </w:rPr>
        <w:t xml:space="preserve">. Interpretační gros práce pak spočívá v analýze vybraných románů a povídek </w:t>
      </w:r>
      <w:r w:rsidR="002B4AAF" w:rsidRPr="00242145">
        <w:rPr>
          <w:sz w:val="22"/>
          <w:szCs w:val="22"/>
        </w:rPr>
        <w:t xml:space="preserve">z perspektivy stáří, </w:t>
      </w:r>
      <w:r w:rsidR="00242145">
        <w:rPr>
          <w:sz w:val="22"/>
          <w:szCs w:val="22"/>
        </w:rPr>
        <w:t xml:space="preserve">která </w:t>
      </w:r>
      <w:r w:rsidR="002B4AAF" w:rsidRPr="00242145">
        <w:rPr>
          <w:sz w:val="22"/>
          <w:szCs w:val="22"/>
        </w:rPr>
        <w:t>směřuj</w:t>
      </w:r>
      <w:r w:rsidR="00242145">
        <w:rPr>
          <w:sz w:val="22"/>
          <w:szCs w:val="22"/>
        </w:rPr>
        <w:t>e</w:t>
      </w:r>
      <w:r w:rsidR="002B4AAF" w:rsidRPr="00242145">
        <w:rPr>
          <w:sz w:val="22"/>
          <w:szCs w:val="22"/>
        </w:rPr>
        <w:t xml:space="preserve"> k </w:t>
      </w:r>
      <w:r w:rsidR="001D054B" w:rsidRPr="00242145">
        <w:rPr>
          <w:sz w:val="22"/>
          <w:szCs w:val="22"/>
        </w:rPr>
        <w:t>typologii postav. P</w:t>
      </w:r>
      <w:r w:rsidRPr="00242145">
        <w:rPr>
          <w:sz w:val="22"/>
          <w:szCs w:val="22"/>
        </w:rPr>
        <w:t xml:space="preserve">ráce </w:t>
      </w:r>
      <w:r w:rsidR="003146ED" w:rsidRPr="00242145">
        <w:rPr>
          <w:sz w:val="22"/>
          <w:szCs w:val="22"/>
        </w:rPr>
        <w:t xml:space="preserve">i se </w:t>
      </w:r>
      <w:r w:rsidR="00C3772A" w:rsidRPr="00242145">
        <w:rPr>
          <w:sz w:val="22"/>
          <w:szCs w:val="22"/>
        </w:rPr>
        <w:t>z</w:t>
      </w:r>
      <w:r w:rsidR="003146ED" w:rsidRPr="00242145">
        <w:rPr>
          <w:sz w:val="22"/>
          <w:szCs w:val="22"/>
        </w:rPr>
        <w:t xml:space="preserve">ávěrem </w:t>
      </w:r>
      <w:r w:rsidRPr="00242145">
        <w:rPr>
          <w:sz w:val="22"/>
          <w:szCs w:val="22"/>
        </w:rPr>
        <w:t>(</w:t>
      </w:r>
      <w:r w:rsidR="00F6680F" w:rsidRPr="00242145">
        <w:rPr>
          <w:sz w:val="22"/>
          <w:szCs w:val="22"/>
        </w:rPr>
        <w:t xml:space="preserve">a </w:t>
      </w:r>
      <w:r w:rsidR="003146ED" w:rsidRPr="00242145">
        <w:rPr>
          <w:sz w:val="22"/>
          <w:szCs w:val="22"/>
        </w:rPr>
        <w:t xml:space="preserve">bez </w:t>
      </w:r>
      <w:r w:rsidR="00C3772A" w:rsidRPr="00242145">
        <w:rPr>
          <w:sz w:val="22"/>
          <w:szCs w:val="22"/>
        </w:rPr>
        <w:t>s</w:t>
      </w:r>
      <w:r w:rsidR="003146ED" w:rsidRPr="00242145">
        <w:rPr>
          <w:sz w:val="22"/>
          <w:szCs w:val="22"/>
        </w:rPr>
        <w:t>eznamu literatury</w:t>
      </w:r>
      <w:r w:rsidRPr="00242145">
        <w:rPr>
          <w:sz w:val="22"/>
          <w:szCs w:val="22"/>
        </w:rPr>
        <w:t>)</w:t>
      </w:r>
      <w:r w:rsidR="00F6680F" w:rsidRPr="00242145">
        <w:rPr>
          <w:sz w:val="22"/>
          <w:szCs w:val="22"/>
        </w:rPr>
        <w:t xml:space="preserve"> má </w:t>
      </w:r>
      <w:r w:rsidR="001D054B" w:rsidRPr="00242145">
        <w:rPr>
          <w:sz w:val="22"/>
          <w:szCs w:val="22"/>
        </w:rPr>
        <w:t xml:space="preserve">49 </w:t>
      </w:r>
      <w:r w:rsidR="00F6680F" w:rsidRPr="00242145">
        <w:rPr>
          <w:sz w:val="22"/>
          <w:szCs w:val="22"/>
        </w:rPr>
        <w:t>s</w:t>
      </w:r>
      <w:r w:rsidR="002D3B81" w:rsidRPr="00242145">
        <w:rPr>
          <w:sz w:val="22"/>
          <w:szCs w:val="22"/>
        </w:rPr>
        <w:t>tran</w:t>
      </w:r>
      <w:r w:rsidRPr="00242145">
        <w:rPr>
          <w:sz w:val="22"/>
          <w:szCs w:val="22"/>
        </w:rPr>
        <w:t xml:space="preserve">. </w:t>
      </w:r>
    </w:p>
    <w:p w:rsidR="004263A6" w:rsidRPr="00242145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body (0–4)</w:t>
      </w:r>
      <w:r w:rsidRPr="00242145">
        <w:rPr>
          <w:rStyle w:val="Znakapoznpodarou1"/>
          <w:sz w:val="22"/>
          <w:szCs w:val="22"/>
        </w:rPr>
        <w:footnoteReference w:customMarkFollows="1" w:id="1"/>
        <w:t>*</w:t>
      </w:r>
      <w:r w:rsidRPr="00242145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242145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4</w:t>
            </w:r>
          </w:p>
        </w:tc>
      </w:tr>
    </w:tbl>
    <w:p w:rsidR="004263A6" w:rsidRPr="00242145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t>II. Naplnění stanovených cílů</w:t>
      </w:r>
      <w:r w:rsidRPr="00242145">
        <w:rPr>
          <w:sz w:val="22"/>
          <w:szCs w:val="22"/>
        </w:rPr>
        <w:t xml:space="preserve">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525DB7" w:rsidRPr="00242145" w:rsidRDefault="001D054B" w:rsidP="00E84CFC">
      <w:pPr>
        <w:tabs>
          <w:tab w:val="left" w:pos="10928"/>
        </w:tabs>
        <w:jc w:val="both"/>
        <w:rPr>
          <w:sz w:val="22"/>
          <w:szCs w:val="22"/>
        </w:rPr>
      </w:pPr>
      <w:r w:rsidRPr="00242145">
        <w:rPr>
          <w:sz w:val="22"/>
          <w:szCs w:val="22"/>
        </w:rPr>
        <w:t>Stanovené cíle autorka naplnila</w:t>
      </w:r>
      <w:r w:rsidR="002B4AAF" w:rsidRPr="00242145">
        <w:rPr>
          <w:sz w:val="22"/>
          <w:szCs w:val="22"/>
        </w:rPr>
        <w:t xml:space="preserve"> měrou vrchovatou</w:t>
      </w:r>
      <w:r w:rsidRPr="00242145">
        <w:rPr>
          <w:sz w:val="22"/>
          <w:szCs w:val="22"/>
        </w:rPr>
        <w:t xml:space="preserve">. Opřena o odbornou literaturu (Janáčková, Řepková, Pešat, Adam ad.) prokázala spolehlivou orientaci v Raisově díle a </w:t>
      </w:r>
      <w:r w:rsidR="00525DB7" w:rsidRPr="00242145">
        <w:rPr>
          <w:sz w:val="22"/>
          <w:szCs w:val="22"/>
        </w:rPr>
        <w:t xml:space="preserve">pro potřeby práce </w:t>
      </w:r>
      <w:r w:rsidRPr="00242145">
        <w:rPr>
          <w:sz w:val="22"/>
          <w:szCs w:val="22"/>
        </w:rPr>
        <w:t xml:space="preserve">přesvědčivě </w:t>
      </w:r>
      <w:r w:rsidR="00525DB7" w:rsidRPr="00242145">
        <w:rPr>
          <w:sz w:val="22"/>
          <w:szCs w:val="22"/>
        </w:rPr>
        <w:t>rozhodla</w:t>
      </w:r>
      <w:r w:rsidRPr="00242145">
        <w:rPr>
          <w:sz w:val="22"/>
          <w:szCs w:val="22"/>
        </w:rPr>
        <w:t>, čemu se bude věnovat a čemu ne</w:t>
      </w:r>
      <w:r w:rsidR="002B4AAF" w:rsidRPr="00242145">
        <w:rPr>
          <w:sz w:val="22"/>
          <w:szCs w:val="22"/>
        </w:rPr>
        <w:t xml:space="preserve">, </w:t>
      </w:r>
      <w:r w:rsidR="00525DB7" w:rsidRPr="00242145">
        <w:rPr>
          <w:sz w:val="22"/>
          <w:szCs w:val="22"/>
        </w:rPr>
        <w:t>např. vynechává</w:t>
      </w:r>
      <w:r w:rsidR="001E1849" w:rsidRPr="00242145">
        <w:rPr>
          <w:sz w:val="22"/>
          <w:szCs w:val="22"/>
        </w:rPr>
        <w:t xml:space="preserve"> tvorbu </w:t>
      </w:r>
      <w:r w:rsidRPr="00242145">
        <w:rPr>
          <w:sz w:val="22"/>
          <w:szCs w:val="22"/>
        </w:rPr>
        <w:t>pro děti a mládež</w:t>
      </w:r>
      <w:r w:rsidR="002B4AAF" w:rsidRPr="00242145">
        <w:rPr>
          <w:sz w:val="22"/>
          <w:szCs w:val="22"/>
        </w:rPr>
        <w:t xml:space="preserve"> (</w:t>
      </w:r>
      <w:r w:rsidR="001E1849" w:rsidRPr="00242145">
        <w:rPr>
          <w:sz w:val="22"/>
          <w:szCs w:val="22"/>
        </w:rPr>
        <w:t>4</w:t>
      </w:r>
      <w:r w:rsidRPr="00242145">
        <w:rPr>
          <w:sz w:val="22"/>
          <w:szCs w:val="22"/>
        </w:rPr>
        <w:t>)</w:t>
      </w:r>
      <w:r w:rsidR="00525DB7" w:rsidRPr="00242145">
        <w:rPr>
          <w:sz w:val="22"/>
          <w:szCs w:val="22"/>
        </w:rPr>
        <w:t xml:space="preserve">. Zajímavostí jistě je, že </w:t>
      </w:r>
      <w:r w:rsidR="002B4AAF" w:rsidRPr="00242145">
        <w:rPr>
          <w:sz w:val="22"/>
          <w:szCs w:val="22"/>
        </w:rPr>
        <w:t xml:space="preserve">tato </w:t>
      </w:r>
      <w:r w:rsidR="001E1849" w:rsidRPr="00242145">
        <w:rPr>
          <w:sz w:val="22"/>
          <w:szCs w:val="22"/>
        </w:rPr>
        <w:t>biografická kapitola o 11 stranách je podepřena rovnou stovkou poznámek pod čarou.</w:t>
      </w:r>
      <w:r w:rsidR="00525DB7" w:rsidRPr="00242145">
        <w:rPr>
          <w:sz w:val="22"/>
          <w:szCs w:val="22"/>
        </w:rPr>
        <w:t xml:space="preserve"> V kapitol</w:t>
      </w:r>
      <w:r w:rsidR="002B4AAF" w:rsidRPr="00242145">
        <w:rPr>
          <w:sz w:val="22"/>
          <w:szCs w:val="22"/>
        </w:rPr>
        <w:t>e</w:t>
      </w:r>
      <w:r w:rsidR="00525DB7" w:rsidRPr="00242145">
        <w:rPr>
          <w:sz w:val="22"/>
          <w:szCs w:val="22"/>
        </w:rPr>
        <w:t xml:space="preserve"> věnované fenoménu stáří autorka rovněž prokazuje znalost </w:t>
      </w:r>
      <w:r w:rsidR="002B4AAF" w:rsidRPr="00242145">
        <w:rPr>
          <w:sz w:val="22"/>
          <w:szCs w:val="22"/>
        </w:rPr>
        <w:t xml:space="preserve">sekundární literatury a též </w:t>
      </w:r>
      <w:r w:rsidR="00525DB7" w:rsidRPr="00242145">
        <w:rPr>
          <w:sz w:val="22"/>
          <w:szCs w:val="22"/>
        </w:rPr>
        <w:t>adekvátní</w:t>
      </w:r>
      <w:r w:rsidR="002B4AAF" w:rsidRPr="00242145">
        <w:rPr>
          <w:sz w:val="22"/>
          <w:szCs w:val="22"/>
        </w:rPr>
        <w:t>ch metod</w:t>
      </w:r>
      <w:r w:rsidR="00525DB7" w:rsidRPr="00242145">
        <w:rPr>
          <w:sz w:val="22"/>
          <w:szCs w:val="22"/>
        </w:rPr>
        <w:t xml:space="preserve">, počínaje problematikou </w:t>
      </w:r>
      <w:r w:rsidR="006B039F" w:rsidRPr="00242145">
        <w:rPr>
          <w:sz w:val="22"/>
          <w:szCs w:val="22"/>
        </w:rPr>
        <w:t xml:space="preserve">sociologickou, </w:t>
      </w:r>
      <w:r w:rsidR="00242145">
        <w:rPr>
          <w:sz w:val="22"/>
          <w:szCs w:val="22"/>
        </w:rPr>
        <w:t xml:space="preserve">přes </w:t>
      </w:r>
      <w:r w:rsidR="006B039F" w:rsidRPr="00242145">
        <w:rPr>
          <w:sz w:val="22"/>
          <w:szCs w:val="22"/>
        </w:rPr>
        <w:t xml:space="preserve">hospodářskou, </w:t>
      </w:r>
      <w:r w:rsidR="00525DB7" w:rsidRPr="00242145">
        <w:rPr>
          <w:sz w:val="22"/>
          <w:szCs w:val="22"/>
        </w:rPr>
        <w:t>demografick</w:t>
      </w:r>
      <w:r w:rsidR="006B039F" w:rsidRPr="00242145">
        <w:rPr>
          <w:sz w:val="22"/>
          <w:szCs w:val="22"/>
        </w:rPr>
        <w:t>ou</w:t>
      </w:r>
      <w:r w:rsidR="00525DB7" w:rsidRPr="00242145">
        <w:rPr>
          <w:sz w:val="22"/>
          <w:szCs w:val="22"/>
        </w:rPr>
        <w:t xml:space="preserve"> </w:t>
      </w:r>
      <w:r w:rsidR="00242145">
        <w:rPr>
          <w:sz w:val="22"/>
          <w:szCs w:val="22"/>
        </w:rPr>
        <w:t xml:space="preserve">a konče kulturní </w:t>
      </w:r>
      <w:r w:rsidR="00525DB7" w:rsidRPr="00242145">
        <w:rPr>
          <w:sz w:val="22"/>
          <w:szCs w:val="22"/>
        </w:rPr>
        <w:t xml:space="preserve">(Lenderová, Havelka, Šulcová, Šťastná, Hlaváčková aj.). Románové a povídkové příběhy autorka převypravovává </w:t>
      </w:r>
      <w:r w:rsidR="006B039F" w:rsidRPr="00242145">
        <w:rPr>
          <w:sz w:val="22"/>
          <w:szCs w:val="22"/>
        </w:rPr>
        <w:t xml:space="preserve">spolehlivě </w:t>
      </w:r>
      <w:r w:rsidR="00525DB7" w:rsidRPr="00242145">
        <w:rPr>
          <w:sz w:val="22"/>
          <w:szCs w:val="22"/>
        </w:rPr>
        <w:t xml:space="preserve">a přehledně, snad někde příliš zabíhá do nadbytečných podrobností (srv. </w:t>
      </w:r>
      <w:r w:rsidR="006B039F" w:rsidRPr="00242145">
        <w:rPr>
          <w:sz w:val="22"/>
          <w:szCs w:val="22"/>
        </w:rPr>
        <w:t xml:space="preserve">přes 9 </w:t>
      </w:r>
      <w:r w:rsidR="00525DB7" w:rsidRPr="00242145">
        <w:rPr>
          <w:sz w:val="22"/>
          <w:szCs w:val="22"/>
        </w:rPr>
        <w:t xml:space="preserve">stran </w:t>
      </w:r>
      <w:r w:rsidR="006B039F" w:rsidRPr="00242145">
        <w:rPr>
          <w:sz w:val="22"/>
          <w:szCs w:val="22"/>
        </w:rPr>
        <w:t xml:space="preserve">o </w:t>
      </w:r>
      <w:r w:rsidR="00525DB7" w:rsidRPr="00242145">
        <w:rPr>
          <w:sz w:val="22"/>
          <w:szCs w:val="22"/>
        </w:rPr>
        <w:t xml:space="preserve">povídkové knize Výminkáři </w:t>
      </w:r>
      <w:r w:rsidR="006B039F" w:rsidRPr="00242145">
        <w:rPr>
          <w:sz w:val="22"/>
          <w:szCs w:val="22"/>
        </w:rPr>
        <w:t xml:space="preserve">vs. </w:t>
      </w:r>
      <w:r w:rsidR="00525DB7" w:rsidRPr="00242145">
        <w:rPr>
          <w:sz w:val="22"/>
          <w:szCs w:val="22"/>
        </w:rPr>
        <w:t>necel</w:t>
      </w:r>
      <w:r w:rsidR="006B039F" w:rsidRPr="00242145">
        <w:rPr>
          <w:sz w:val="22"/>
          <w:szCs w:val="22"/>
        </w:rPr>
        <w:t>é</w:t>
      </w:r>
      <w:r w:rsidR="00525DB7" w:rsidRPr="00242145">
        <w:rPr>
          <w:sz w:val="22"/>
          <w:szCs w:val="22"/>
        </w:rPr>
        <w:t xml:space="preserve"> dvě stran</w:t>
      </w:r>
      <w:r w:rsidR="006B039F" w:rsidRPr="00242145">
        <w:rPr>
          <w:sz w:val="22"/>
          <w:szCs w:val="22"/>
        </w:rPr>
        <w:t>y</w:t>
      </w:r>
      <w:r w:rsidR="00525DB7" w:rsidRPr="00242145">
        <w:rPr>
          <w:sz w:val="22"/>
          <w:szCs w:val="22"/>
        </w:rPr>
        <w:t xml:space="preserve"> </w:t>
      </w:r>
      <w:r w:rsidR="006B039F" w:rsidRPr="00242145">
        <w:rPr>
          <w:sz w:val="22"/>
          <w:szCs w:val="22"/>
        </w:rPr>
        <w:t xml:space="preserve">o </w:t>
      </w:r>
      <w:r w:rsidR="00525DB7" w:rsidRPr="00242145">
        <w:rPr>
          <w:sz w:val="22"/>
          <w:szCs w:val="22"/>
        </w:rPr>
        <w:t>románu Kalibův zločin).</w:t>
      </w:r>
      <w:r w:rsidR="006B039F" w:rsidRPr="00242145">
        <w:rPr>
          <w:sz w:val="22"/>
          <w:szCs w:val="22"/>
        </w:rPr>
        <w:t xml:space="preserve"> Snad je škoda, že </w:t>
      </w:r>
      <w:r w:rsidR="00967B30" w:rsidRPr="00242145">
        <w:rPr>
          <w:sz w:val="22"/>
          <w:szCs w:val="22"/>
        </w:rPr>
        <w:t xml:space="preserve">autorka </w:t>
      </w:r>
      <w:r w:rsidR="002B4AAF" w:rsidRPr="00242145">
        <w:rPr>
          <w:sz w:val="22"/>
          <w:szCs w:val="22"/>
        </w:rPr>
        <w:t xml:space="preserve">Raisovy příběhy </w:t>
      </w:r>
      <w:r w:rsidR="00242145">
        <w:rPr>
          <w:sz w:val="22"/>
          <w:szCs w:val="22"/>
        </w:rPr>
        <w:t xml:space="preserve">skutečně raději </w:t>
      </w:r>
      <w:r w:rsidR="002B4AAF" w:rsidRPr="00242145">
        <w:rPr>
          <w:sz w:val="22"/>
          <w:szCs w:val="22"/>
        </w:rPr>
        <w:t xml:space="preserve">převypravovává, než že by se odvážila </w:t>
      </w:r>
      <w:r w:rsidR="00242145">
        <w:rPr>
          <w:sz w:val="22"/>
          <w:szCs w:val="22"/>
        </w:rPr>
        <w:t xml:space="preserve">tematizovat </w:t>
      </w:r>
      <w:r w:rsidR="002B4AAF" w:rsidRPr="00242145">
        <w:rPr>
          <w:sz w:val="22"/>
          <w:szCs w:val="22"/>
        </w:rPr>
        <w:t xml:space="preserve">stáří např. z hlediska naratologie či psychologie. Totiž </w:t>
      </w:r>
      <w:r w:rsidR="00242145">
        <w:rPr>
          <w:sz w:val="22"/>
          <w:szCs w:val="22"/>
        </w:rPr>
        <w:t xml:space="preserve">je fakt, </w:t>
      </w:r>
      <w:r w:rsidR="002B4AAF" w:rsidRPr="00242145">
        <w:rPr>
          <w:sz w:val="22"/>
          <w:szCs w:val="22"/>
        </w:rPr>
        <w:t xml:space="preserve">že </w:t>
      </w:r>
      <w:r w:rsidR="00967B30" w:rsidRPr="00242145">
        <w:rPr>
          <w:sz w:val="22"/>
          <w:szCs w:val="22"/>
        </w:rPr>
        <w:t xml:space="preserve">úžeji nepropojila sledovaný fenomén stáří </w:t>
      </w:r>
      <w:r w:rsidR="002B4AAF" w:rsidRPr="00242145">
        <w:rPr>
          <w:sz w:val="22"/>
          <w:szCs w:val="22"/>
        </w:rPr>
        <w:t>s</w:t>
      </w:r>
      <w:r w:rsidR="00967B30" w:rsidRPr="00242145">
        <w:rPr>
          <w:sz w:val="22"/>
          <w:szCs w:val="22"/>
        </w:rPr>
        <w:t xml:space="preserve"> </w:t>
      </w:r>
      <w:r w:rsidR="002B4AAF" w:rsidRPr="00242145">
        <w:rPr>
          <w:sz w:val="22"/>
          <w:szCs w:val="22"/>
        </w:rPr>
        <w:t xml:space="preserve">obecnější problematikou </w:t>
      </w:r>
      <w:r w:rsidR="00967B30" w:rsidRPr="00242145">
        <w:rPr>
          <w:sz w:val="22"/>
          <w:szCs w:val="22"/>
        </w:rPr>
        <w:t xml:space="preserve">generačních střetů (rodiče a děti) a také že </w:t>
      </w:r>
      <w:r w:rsidR="006B039F" w:rsidRPr="00242145">
        <w:rPr>
          <w:sz w:val="22"/>
          <w:szCs w:val="22"/>
        </w:rPr>
        <w:t xml:space="preserve">se </w:t>
      </w:r>
      <w:r w:rsidR="00967B30" w:rsidRPr="00242145">
        <w:rPr>
          <w:sz w:val="22"/>
          <w:szCs w:val="22"/>
        </w:rPr>
        <w:t xml:space="preserve">přecejen </w:t>
      </w:r>
      <w:r w:rsidR="00242145">
        <w:rPr>
          <w:sz w:val="22"/>
          <w:szCs w:val="22"/>
        </w:rPr>
        <w:t xml:space="preserve">hlouběji neponořila </w:t>
      </w:r>
      <w:r w:rsidR="006B039F" w:rsidRPr="00242145">
        <w:rPr>
          <w:sz w:val="22"/>
          <w:szCs w:val="22"/>
        </w:rPr>
        <w:t>do psychologie postav</w:t>
      </w:r>
      <w:r w:rsidR="002B4AAF" w:rsidRPr="00242145">
        <w:rPr>
          <w:sz w:val="22"/>
          <w:szCs w:val="22"/>
        </w:rPr>
        <w:t xml:space="preserve"> a motivace jejich jednání (soucit, nenávist, žárlivost, chamtivost atd. atp.)</w:t>
      </w:r>
      <w:r w:rsidR="00242145">
        <w:rPr>
          <w:sz w:val="22"/>
          <w:szCs w:val="22"/>
        </w:rPr>
        <w:t xml:space="preserve">. Výjimkou budiž kupříkladu pasáž, </w:t>
      </w:r>
      <w:r w:rsidR="002B4AAF" w:rsidRPr="00242145">
        <w:rPr>
          <w:sz w:val="22"/>
          <w:szCs w:val="22"/>
        </w:rPr>
        <w:t xml:space="preserve">kdy mluví o </w:t>
      </w:r>
      <w:r w:rsidR="006B039F" w:rsidRPr="00242145">
        <w:rPr>
          <w:sz w:val="22"/>
          <w:szCs w:val="22"/>
        </w:rPr>
        <w:t>nadvládě starého Pařízka nad svou ženou</w:t>
      </w:r>
      <w:r w:rsidR="002B4AAF" w:rsidRPr="00242145">
        <w:rPr>
          <w:sz w:val="22"/>
          <w:szCs w:val="22"/>
        </w:rPr>
        <w:t xml:space="preserve"> (Výminkáři, </w:t>
      </w:r>
      <w:r w:rsidR="006B039F" w:rsidRPr="00242145">
        <w:rPr>
          <w:sz w:val="22"/>
          <w:szCs w:val="22"/>
        </w:rPr>
        <w:t>21)</w:t>
      </w:r>
      <w:r w:rsidR="002B4AAF" w:rsidRPr="00242145">
        <w:rPr>
          <w:sz w:val="22"/>
          <w:szCs w:val="22"/>
        </w:rPr>
        <w:t>.</w:t>
      </w:r>
      <w:r w:rsidR="00525DB7" w:rsidRPr="00242145">
        <w:rPr>
          <w:sz w:val="22"/>
          <w:szCs w:val="22"/>
        </w:rPr>
        <w:t xml:space="preserve">   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42145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8C2E43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4</w:t>
            </w:r>
          </w:p>
        </w:tc>
      </w:tr>
    </w:tbl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lastRenderedPageBreak/>
        <w:t>III. Obsahové zpracování, přístup k řešení, řešení dílčích problémů</w:t>
      </w:r>
      <w:r w:rsidRPr="00242145">
        <w:rPr>
          <w:sz w:val="22"/>
          <w:szCs w:val="22"/>
        </w:rPr>
        <w:t xml:space="preserve">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6B039F" w:rsidRPr="00242145" w:rsidRDefault="002B4AAF" w:rsidP="00490120">
      <w:pPr>
        <w:tabs>
          <w:tab w:val="left" w:pos="10928"/>
        </w:tabs>
        <w:jc w:val="both"/>
        <w:rPr>
          <w:sz w:val="22"/>
          <w:szCs w:val="22"/>
        </w:rPr>
      </w:pPr>
      <w:r w:rsidRPr="00242145">
        <w:rPr>
          <w:sz w:val="22"/>
          <w:szCs w:val="22"/>
        </w:rPr>
        <w:t>K práci nemám žádných zásadních výhrad. Přesto bych j</w:t>
      </w:r>
      <w:r w:rsidR="00490120" w:rsidRPr="00242145">
        <w:rPr>
          <w:sz w:val="22"/>
          <w:szCs w:val="22"/>
        </w:rPr>
        <w:t xml:space="preserve">ako oponent </w:t>
      </w:r>
      <w:r w:rsidRPr="00242145">
        <w:rPr>
          <w:sz w:val="22"/>
          <w:szCs w:val="22"/>
        </w:rPr>
        <w:t xml:space="preserve">rád </w:t>
      </w:r>
      <w:r w:rsidR="00490120" w:rsidRPr="00242145">
        <w:rPr>
          <w:sz w:val="22"/>
          <w:szCs w:val="22"/>
        </w:rPr>
        <w:t>pojmenova</w:t>
      </w:r>
      <w:r w:rsidRPr="00242145">
        <w:rPr>
          <w:sz w:val="22"/>
          <w:szCs w:val="22"/>
        </w:rPr>
        <w:t>l</w:t>
      </w:r>
      <w:r w:rsidR="00490120" w:rsidRPr="00242145">
        <w:rPr>
          <w:sz w:val="22"/>
          <w:szCs w:val="22"/>
        </w:rPr>
        <w:t xml:space="preserve"> několik bodů</w:t>
      </w:r>
      <w:r w:rsidR="00E258A1" w:rsidRPr="00242145">
        <w:rPr>
          <w:sz w:val="22"/>
          <w:szCs w:val="22"/>
        </w:rPr>
        <w:t xml:space="preserve"> k zamyšlení</w:t>
      </w:r>
      <w:r w:rsidR="00490120" w:rsidRPr="00242145">
        <w:rPr>
          <w:sz w:val="22"/>
          <w:szCs w:val="22"/>
        </w:rPr>
        <w:t>. Otázky budí závěrečná typologie starých lidí: trpící lidé (právem a neprávem)</w:t>
      </w:r>
      <w:r w:rsidR="00242145">
        <w:rPr>
          <w:sz w:val="22"/>
          <w:szCs w:val="22"/>
        </w:rPr>
        <w:t>;</w:t>
      </w:r>
      <w:r w:rsidR="00490120" w:rsidRPr="00242145">
        <w:rPr>
          <w:sz w:val="22"/>
          <w:szCs w:val="22"/>
        </w:rPr>
        <w:t xml:space="preserve"> špatní lidé</w:t>
      </w:r>
      <w:r w:rsidR="00242145">
        <w:rPr>
          <w:sz w:val="22"/>
          <w:szCs w:val="22"/>
        </w:rPr>
        <w:t>;</w:t>
      </w:r>
      <w:r w:rsidR="00490120" w:rsidRPr="00242145">
        <w:rPr>
          <w:sz w:val="22"/>
          <w:szCs w:val="22"/>
        </w:rPr>
        <w:t xml:space="preserve"> a spokojení lidé (44</w:t>
      </w:r>
      <w:r w:rsidR="008C2E43" w:rsidRPr="00242145">
        <w:rPr>
          <w:sz w:val="22"/>
          <w:szCs w:val="22"/>
        </w:rPr>
        <w:t>, 47</w:t>
      </w:r>
      <w:r w:rsidR="00490120" w:rsidRPr="00242145">
        <w:rPr>
          <w:sz w:val="22"/>
          <w:szCs w:val="22"/>
        </w:rPr>
        <w:t>) – čili stojí u Raise proti sobě trpící a spokojení lidé</w:t>
      </w:r>
      <w:r w:rsidR="00E258A1" w:rsidRPr="00242145">
        <w:rPr>
          <w:sz w:val="22"/>
          <w:szCs w:val="22"/>
        </w:rPr>
        <w:t>,</w:t>
      </w:r>
      <w:r w:rsidR="00490120" w:rsidRPr="00242145">
        <w:rPr>
          <w:sz w:val="22"/>
          <w:szCs w:val="22"/>
        </w:rPr>
        <w:t xml:space="preserve"> anebo snad spokojení (protože hodní) a špatní lidé? Nestála by </w:t>
      </w:r>
      <w:r w:rsidR="008C2E43" w:rsidRPr="00242145">
        <w:rPr>
          <w:sz w:val="22"/>
          <w:szCs w:val="22"/>
        </w:rPr>
        <w:t>uvedená tr</w:t>
      </w:r>
      <w:r w:rsidR="00490120" w:rsidRPr="00242145">
        <w:rPr>
          <w:sz w:val="22"/>
          <w:szCs w:val="22"/>
        </w:rPr>
        <w:t xml:space="preserve">ojice </w:t>
      </w:r>
      <w:r w:rsidR="008C2E43" w:rsidRPr="00242145">
        <w:rPr>
          <w:sz w:val="22"/>
          <w:szCs w:val="22"/>
        </w:rPr>
        <w:t xml:space="preserve">a hlavně </w:t>
      </w:r>
      <w:r w:rsidR="00E258A1" w:rsidRPr="00242145">
        <w:rPr>
          <w:sz w:val="22"/>
          <w:szCs w:val="22"/>
        </w:rPr>
        <w:t xml:space="preserve">základní </w:t>
      </w:r>
      <w:r w:rsidR="008C2E43" w:rsidRPr="00242145">
        <w:rPr>
          <w:sz w:val="22"/>
          <w:szCs w:val="22"/>
        </w:rPr>
        <w:t xml:space="preserve">motivace jednání postav </w:t>
      </w:r>
      <w:r w:rsidR="00490120" w:rsidRPr="00242145">
        <w:rPr>
          <w:sz w:val="22"/>
          <w:szCs w:val="22"/>
        </w:rPr>
        <w:t xml:space="preserve">za </w:t>
      </w:r>
      <w:r w:rsidR="008C2E43" w:rsidRPr="00242145">
        <w:rPr>
          <w:sz w:val="22"/>
          <w:szCs w:val="22"/>
        </w:rPr>
        <w:t xml:space="preserve">důmyslnější </w:t>
      </w:r>
      <w:r w:rsidR="00490120" w:rsidRPr="00242145">
        <w:rPr>
          <w:sz w:val="22"/>
          <w:szCs w:val="22"/>
        </w:rPr>
        <w:t xml:space="preserve">promyšlení? </w:t>
      </w:r>
      <w:r w:rsidR="008C2E43" w:rsidRPr="00242145">
        <w:rPr>
          <w:sz w:val="22"/>
          <w:szCs w:val="22"/>
        </w:rPr>
        <w:t>Pro mě n</w:t>
      </w:r>
      <w:r w:rsidR="00490120" w:rsidRPr="00242145">
        <w:rPr>
          <w:sz w:val="22"/>
          <w:szCs w:val="22"/>
        </w:rPr>
        <w:t>edůvěryhodn</w:t>
      </w:r>
      <w:r w:rsidR="00E258A1" w:rsidRPr="00242145">
        <w:rPr>
          <w:sz w:val="22"/>
          <w:szCs w:val="22"/>
        </w:rPr>
        <w:t>é</w:t>
      </w:r>
      <w:r w:rsidR="00490120" w:rsidRPr="00242145">
        <w:rPr>
          <w:sz w:val="22"/>
          <w:szCs w:val="22"/>
        </w:rPr>
        <w:t xml:space="preserve"> je pak i </w:t>
      </w:r>
      <w:r w:rsidR="008C2E43" w:rsidRPr="00242145">
        <w:rPr>
          <w:sz w:val="22"/>
          <w:szCs w:val="22"/>
        </w:rPr>
        <w:t xml:space="preserve">vyloučit </w:t>
      </w:r>
      <w:r w:rsidR="00490120" w:rsidRPr="00242145">
        <w:rPr>
          <w:sz w:val="22"/>
          <w:szCs w:val="22"/>
        </w:rPr>
        <w:t xml:space="preserve">vedlejší </w:t>
      </w:r>
      <w:r w:rsidR="008C2E43" w:rsidRPr="00242145">
        <w:rPr>
          <w:sz w:val="22"/>
          <w:szCs w:val="22"/>
        </w:rPr>
        <w:t xml:space="preserve">postavy </w:t>
      </w:r>
      <w:r w:rsidR="00490120" w:rsidRPr="00242145">
        <w:rPr>
          <w:sz w:val="22"/>
          <w:szCs w:val="22"/>
        </w:rPr>
        <w:t xml:space="preserve">z románu Západ. – </w:t>
      </w:r>
      <w:r w:rsidR="00E258A1" w:rsidRPr="00242145">
        <w:rPr>
          <w:sz w:val="22"/>
          <w:szCs w:val="22"/>
        </w:rPr>
        <w:t>Též bych byl o</w:t>
      </w:r>
      <w:r w:rsidR="006B039F" w:rsidRPr="00242145">
        <w:rPr>
          <w:sz w:val="22"/>
          <w:szCs w:val="22"/>
        </w:rPr>
        <w:t>patrn</w:t>
      </w:r>
      <w:r w:rsidR="00490120" w:rsidRPr="00242145">
        <w:rPr>
          <w:sz w:val="22"/>
          <w:szCs w:val="22"/>
        </w:rPr>
        <w:t>ější</w:t>
      </w:r>
      <w:r w:rsidR="006B039F" w:rsidRPr="00242145">
        <w:rPr>
          <w:sz w:val="22"/>
          <w:szCs w:val="22"/>
        </w:rPr>
        <w:t xml:space="preserve"> u vymezení realismu, kdy autorka tvrdí</w:t>
      </w:r>
      <w:r w:rsidR="00490120" w:rsidRPr="00242145">
        <w:rPr>
          <w:sz w:val="22"/>
          <w:szCs w:val="22"/>
        </w:rPr>
        <w:t xml:space="preserve"> jakoby </w:t>
      </w:r>
      <w:r w:rsidR="00242145">
        <w:rPr>
          <w:sz w:val="22"/>
          <w:szCs w:val="22"/>
        </w:rPr>
        <w:t>s překvapením</w:t>
      </w:r>
      <w:r w:rsidR="006B039F" w:rsidRPr="00242145">
        <w:rPr>
          <w:sz w:val="22"/>
          <w:szCs w:val="22"/>
        </w:rPr>
        <w:t xml:space="preserve">, že „zobrazení reality v díle podléhá stylizaci a dobovému kontextu“ </w:t>
      </w:r>
      <w:r w:rsidR="00490120" w:rsidRPr="00242145">
        <w:rPr>
          <w:sz w:val="22"/>
          <w:szCs w:val="22"/>
        </w:rPr>
        <w:t xml:space="preserve">(13): to snad u realismu není samozřejmé? – Doporučoval bych také být obezřetnější při tak </w:t>
      </w:r>
      <w:r w:rsidR="006B039F" w:rsidRPr="00242145">
        <w:rPr>
          <w:sz w:val="22"/>
          <w:szCs w:val="22"/>
        </w:rPr>
        <w:t>těsné opo</w:t>
      </w:r>
      <w:r w:rsidR="00490120" w:rsidRPr="00242145">
        <w:rPr>
          <w:sz w:val="22"/>
          <w:szCs w:val="22"/>
        </w:rPr>
        <w:t>ře</w:t>
      </w:r>
      <w:r w:rsidR="006B039F" w:rsidRPr="00242145">
        <w:rPr>
          <w:sz w:val="22"/>
          <w:szCs w:val="22"/>
        </w:rPr>
        <w:t xml:space="preserve"> v </w:t>
      </w:r>
      <w:r w:rsidR="00490120" w:rsidRPr="00242145">
        <w:rPr>
          <w:sz w:val="22"/>
          <w:szCs w:val="22"/>
        </w:rPr>
        <w:t xml:space="preserve">případě </w:t>
      </w:r>
      <w:r w:rsidR="006B039F" w:rsidRPr="00242145">
        <w:rPr>
          <w:sz w:val="22"/>
          <w:szCs w:val="22"/>
        </w:rPr>
        <w:t>použité literatu</w:t>
      </w:r>
      <w:r w:rsidR="00490120" w:rsidRPr="00242145">
        <w:rPr>
          <w:sz w:val="22"/>
          <w:szCs w:val="22"/>
        </w:rPr>
        <w:t xml:space="preserve">ry: </w:t>
      </w:r>
      <w:r w:rsidR="006B039F" w:rsidRPr="00242145">
        <w:rPr>
          <w:sz w:val="22"/>
          <w:szCs w:val="22"/>
        </w:rPr>
        <w:t xml:space="preserve">např. „mistrná práce s jazykem“ </w:t>
      </w:r>
      <w:r w:rsidR="00490120" w:rsidRPr="00242145">
        <w:rPr>
          <w:sz w:val="22"/>
          <w:szCs w:val="22"/>
        </w:rPr>
        <w:t xml:space="preserve">(10) </w:t>
      </w:r>
      <w:r w:rsidR="006B039F" w:rsidRPr="00242145">
        <w:rPr>
          <w:sz w:val="22"/>
          <w:szCs w:val="22"/>
        </w:rPr>
        <w:t xml:space="preserve">je </w:t>
      </w:r>
      <w:r w:rsidR="00242145">
        <w:rPr>
          <w:sz w:val="22"/>
          <w:szCs w:val="22"/>
        </w:rPr>
        <w:t xml:space="preserve">charakteristika </w:t>
      </w:r>
      <w:r w:rsidR="00490120" w:rsidRPr="00242145">
        <w:rPr>
          <w:sz w:val="22"/>
          <w:szCs w:val="22"/>
        </w:rPr>
        <w:t xml:space="preserve">více než </w:t>
      </w:r>
      <w:r w:rsidR="006B039F" w:rsidRPr="00242145">
        <w:rPr>
          <w:sz w:val="22"/>
          <w:szCs w:val="22"/>
        </w:rPr>
        <w:t>závislá na dobovém slovníku</w:t>
      </w:r>
      <w:r w:rsidR="00490120" w:rsidRPr="00242145">
        <w:rPr>
          <w:sz w:val="22"/>
          <w:szCs w:val="22"/>
        </w:rPr>
        <w:t xml:space="preserve">. </w:t>
      </w:r>
    </w:p>
    <w:p w:rsidR="006B039F" w:rsidRPr="00242145" w:rsidRDefault="006B039F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42145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8C2E43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3</w:t>
            </w:r>
          </w:p>
        </w:tc>
      </w:tr>
    </w:tbl>
    <w:p w:rsidR="004263A6" w:rsidRPr="00242145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t>IV. Formální náležitosti práce a její úprava</w:t>
      </w:r>
      <w:r w:rsidRPr="00242145">
        <w:rPr>
          <w:sz w:val="22"/>
          <w:szCs w:val="22"/>
        </w:rPr>
        <w:t xml:space="preserve">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1E1849" w:rsidRPr="00242145" w:rsidRDefault="006B039F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P</w:t>
      </w:r>
      <w:r w:rsidR="00E258A1" w:rsidRPr="00242145">
        <w:rPr>
          <w:sz w:val="22"/>
          <w:szCs w:val="22"/>
        </w:rPr>
        <w:t>ředkládaná p</w:t>
      </w:r>
      <w:r w:rsidR="00E04637" w:rsidRPr="00242145">
        <w:rPr>
          <w:sz w:val="22"/>
          <w:szCs w:val="22"/>
        </w:rPr>
        <w:t>rác</w:t>
      </w:r>
      <w:r w:rsidRPr="00242145">
        <w:rPr>
          <w:sz w:val="22"/>
          <w:szCs w:val="22"/>
        </w:rPr>
        <w:t>e</w:t>
      </w:r>
      <w:r w:rsidR="00E04637" w:rsidRPr="00242145">
        <w:rPr>
          <w:sz w:val="22"/>
          <w:szCs w:val="22"/>
        </w:rPr>
        <w:t xml:space="preserve"> </w:t>
      </w:r>
      <w:r w:rsidRPr="00242145">
        <w:rPr>
          <w:sz w:val="22"/>
          <w:szCs w:val="22"/>
        </w:rPr>
        <w:t xml:space="preserve">je </w:t>
      </w:r>
      <w:r w:rsidR="00E04637" w:rsidRPr="00242145">
        <w:rPr>
          <w:sz w:val="22"/>
          <w:szCs w:val="22"/>
        </w:rPr>
        <w:t>s</w:t>
      </w:r>
      <w:r w:rsidR="004263A6" w:rsidRPr="00242145">
        <w:rPr>
          <w:sz w:val="22"/>
          <w:szCs w:val="22"/>
        </w:rPr>
        <w:t xml:space="preserve">tylisticky </w:t>
      </w:r>
      <w:r w:rsidR="00E04637" w:rsidRPr="00242145">
        <w:rPr>
          <w:sz w:val="22"/>
          <w:szCs w:val="22"/>
        </w:rPr>
        <w:t xml:space="preserve">i jazykově </w:t>
      </w:r>
      <w:r w:rsidRPr="00242145">
        <w:rPr>
          <w:sz w:val="22"/>
          <w:szCs w:val="22"/>
        </w:rPr>
        <w:t>velmi zdařilá</w:t>
      </w:r>
      <w:r w:rsidR="000D69EC" w:rsidRPr="00242145">
        <w:rPr>
          <w:sz w:val="22"/>
          <w:szCs w:val="22"/>
        </w:rPr>
        <w:t xml:space="preserve">, </w:t>
      </w:r>
      <w:r w:rsidR="004263A6" w:rsidRPr="00242145">
        <w:rPr>
          <w:sz w:val="22"/>
          <w:szCs w:val="22"/>
        </w:rPr>
        <w:t xml:space="preserve">pravopisně </w:t>
      </w:r>
      <w:r w:rsidR="00E04637" w:rsidRPr="00242145">
        <w:rPr>
          <w:sz w:val="22"/>
          <w:szCs w:val="22"/>
        </w:rPr>
        <w:t>spolehliv</w:t>
      </w:r>
      <w:r w:rsidR="008C2E43" w:rsidRPr="00242145">
        <w:rPr>
          <w:sz w:val="22"/>
          <w:szCs w:val="22"/>
        </w:rPr>
        <w:t>á</w:t>
      </w:r>
      <w:r w:rsidR="004263A6" w:rsidRPr="00242145">
        <w:rPr>
          <w:sz w:val="22"/>
          <w:szCs w:val="22"/>
        </w:rPr>
        <w:t xml:space="preserve">, na tiskové chyby </w:t>
      </w:r>
      <w:r w:rsidRPr="00242145">
        <w:rPr>
          <w:sz w:val="22"/>
          <w:szCs w:val="22"/>
        </w:rPr>
        <w:t>skoupá</w:t>
      </w:r>
      <w:r w:rsidR="004263A6" w:rsidRPr="00242145">
        <w:rPr>
          <w:sz w:val="22"/>
          <w:szCs w:val="22"/>
        </w:rPr>
        <w:t>.</w:t>
      </w:r>
      <w:r w:rsidRPr="00242145">
        <w:rPr>
          <w:sz w:val="22"/>
          <w:szCs w:val="22"/>
        </w:rPr>
        <w:t xml:space="preserve"> Přesto čtenář narazí na nevykorigovan</w:t>
      </w:r>
      <w:r w:rsidR="008C2E43" w:rsidRPr="00242145">
        <w:rPr>
          <w:sz w:val="22"/>
          <w:szCs w:val="22"/>
        </w:rPr>
        <w:t xml:space="preserve">á </w:t>
      </w:r>
      <w:r w:rsidRPr="00242145">
        <w:rPr>
          <w:sz w:val="22"/>
          <w:szCs w:val="22"/>
        </w:rPr>
        <w:t>přehlédnutí, někdy humorného charakteru (poznámka pod čarou č. 127128). V obecné rovině a</w:t>
      </w:r>
      <w:r w:rsidR="004263A6" w:rsidRPr="00242145">
        <w:rPr>
          <w:sz w:val="22"/>
          <w:szCs w:val="22"/>
        </w:rPr>
        <w:t xml:space="preserve">utorka </w:t>
      </w:r>
      <w:r w:rsidRPr="00242145">
        <w:rPr>
          <w:sz w:val="22"/>
          <w:szCs w:val="22"/>
        </w:rPr>
        <w:t xml:space="preserve">zcela bezpečně </w:t>
      </w:r>
      <w:r w:rsidR="000D69EC" w:rsidRPr="00242145">
        <w:rPr>
          <w:sz w:val="22"/>
          <w:szCs w:val="22"/>
        </w:rPr>
        <w:t>pracuje s prameny i se sekundární literatur</w:t>
      </w:r>
      <w:r w:rsidRPr="00242145">
        <w:rPr>
          <w:sz w:val="22"/>
          <w:szCs w:val="22"/>
        </w:rPr>
        <w:t>o</w:t>
      </w:r>
      <w:r w:rsidR="000D69EC" w:rsidRPr="00242145">
        <w:rPr>
          <w:sz w:val="22"/>
          <w:szCs w:val="22"/>
        </w:rPr>
        <w:t xml:space="preserve">u a dodržuje </w:t>
      </w:r>
      <w:r w:rsidR="004263A6" w:rsidRPr="00242145">
        <w:rPr>
          <w:sz w:val="22"/>
          <w:szCs w:val="22"/>
        </w:rPr>
        <w:t>citační normy</w:t>
      </w:r>
      <w:r w:rsidR="00E84CFC" w:rsidRPr="00242145">
        <w:rPr>
          <w:sz w:val="22"/>
          <w:szCs w:val="22"/>
        </w:rPr>
        <w:t xml:space="preserve">. </w:t>
      </w:r>
    </w:p>
    <w:p w:rsidR="00397167" w:rsidRPr="00242145" w:rsidRDefault="00397167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42145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8C2E43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4</w:t>
            </w:r>
          </w:p>
        </w:tc>
      </w:tr>
    </w:tbl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t>V. Otázky doporučené k rozpravě při obhajobě</w:t>
      </w:r>
      <w:r w:rsidRPr="00242145">
        <w:rPr>
          <w:sz w:val="22"/>
          <w:szCs w:val="22"/>
        </w:rPr>
        <w:t xml:space="preserve">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967B30" w:rsidRPr="00242145" w:rsidRDefault="004263A6" w:rsidP="00967B30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1.</w:t>
      </w:r>
      <w:r w:rsidR="00C0351C" w:rsidRPr="00242145">
        <w:rPr>
          <w:sz w:val="22"/>
          <w:szCs w:val="22"/>
        </w:rPr>
        <w:t xml:space="preserve"> </w:t>
      </w:r>
      <w:r w:rsidR="00967B30" w:rsidRPr="00242145">
        <w:rPr>
          <w:sz w:val="22"/>
          <w:szCs w:val="22"/>
        </w:rPr>
        <w:t>Mohla byste rozvést svou základní tezi, že se Rais věnuje starým lidem a jejich morálnímu profilu, neboť hrají důležitou roli při mravním zušlechtění čtenářů či rovnou českého národa (1, 27, 29, 49)? Našla jste pro tuto svou tezi nějakou oporu v Raisových vyjádřeních, např. v pamětech</w:t>
      </w:r>
      <w:r w:rsidR="008C2E43" w:rsidRPr="00242145">
        <w:rPr>
          <w:sz w:val="22"/>
          <w:szCs w:val="22"/>
        </w:rPr>
        <w:t xml:space="preserve"> apod.</w:t>
      </w:r>
      <w:r w:rsidR="00967B30" w:rsidRPr="00242145">
        <w:rPr>
          <w:sz w:val="22"/>
          <w:szCs w:val="22"/>
        </w:rPr>
        <w:t xml:space="preserve">? </w:t>
      </w:r>
    </w:p>
    <w:p w:rsidR="00967B30" w:rsidRPr="00242145" w:rsidRDefault="00967B30" w:rsidP="00356527">
      <w:pPr>
        <w:jc w:val="both"/>
        <w:rPr>
          <w:sz w:val="22"/>
          <w:szCs w:val="22"/>
        </w:rPr>
      </w:pPr>
    </w:p>
    <w:p w:rsidR="00255D5E" w:rsidRPr="00242145" w:rsidRDefault="00255D5E" w:rsidP="00356527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2. </w:t>
      </w:r>
      <w:r w:rsidR="008C2E43" w:rsidRPr="00242145">
        <w:rPr>
          <w:sz w:val="22"/>
          <w:szCs w:val="22"/>
        </w:rPr>
        <w:t>Vysvětlete prosím, jak jste dospěla k triádě</w:t>
      </w:r>
      <w:r w:rsidR="00242145">
        <w:rPr>
          <w:sz w:val="22"/>
          <w:szCs w:val="22"/>
        </w:rPr>
        <w:t>: 1.</w:t>
      </w:r>
      <w:r w:rsidR="008C2E43" w:rsidRPr="00242145">
        <w:rPr>
          <w:sz w:val="22"/>
          <w:szCs w:val="22"/>
        </w:rPr>
        <w:t xml:space="preserve"> trpící st</w:t>
      </w:r>
      <w:r w:rsidR="00242145">
        <w:rPr>
          <w:sz w:val="22"/>
          <w:szCs w:val="22"/>
        </w:rPr>
        <w:t>a</w:t>
      </w:r>
      <w:r w:rsidR="008C2E43" w:rsidRPr="00242145">
        <w:rPr>
          <w:sz w:val="22"/>
          <w:szCs w:val="22"/>
        </w:rPr>
        <w:t xml:space="preserve">ří lidé (právem a neprávem), </w:t>
      </w:r>
      <w:r w:rsidR="00242145">
        <w:rPr>
          <w:sz w:val="22"/>
          <w:szCs w:val="22"/>
        </w:rPr>
        <w:t xml:space="preserve">2. </w:t>
      </w:r>
      <w:r w:rsidR="008C2E43" w:rsidRPr="00242145">
        <w:rPr>
          <w:sz w:val="22"/>
          <w:szCs w:val="22"/>
        </w:rPr>
        <w:t xml:space="preserve">špatní staří lidé a </w:t>
      </w:r>
      <w:r w:rsidR="00242145">
        <w:rPr>
          <w:sz w:val="22"/>
          <w:szCs w:val="22"/>
        </w:rPr>
        <w:t xml:space="preserve">3. </w:t>
      </w:r>
      <w:r w:rsidR="008C2E43" w:rsidRPr="00242145">
        <w:rPr>
          <w:sz w:val="22"/>
          <w:szCs w:val="22"/>
        </w:rPr>
        <w:t xml:space="preserve">spokojení staří lidé. </w:t>
      </w:r>
    </w:p>
    <w:p w:rsidR="00967B30" w:rsidRPr="00242145" w:rsidRDefault="00967B30" w:rsidP="00356527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t>VI. Celkové hodnocení</w:t>
      </w:r>
      <w:r w:rsidRPr="00242145">
        <w:rPr>
          <w:sz w:val="22"/>
          <w:szCs w:val="22"/>
        </w:rPr>
        <w:t xml:space="preserve"> (doporučení/nedoporučení k obhajobě)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Bakalářskou práci doporučuji k obhajobě.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b/>
          <w:bCs/>
          <w:sz w:val="22"/>
          <w:szCs w:val="22"/>
        </w:rPr>
        <w:t>VII. Návrh klasifikace</w:t>
      </w:r>
      <w:r w:rsidRPr="00242145">
        <w:rPr>
          <w:sz w:val="22"/>
          <w:szCs w:val="22"/>
        </w:rPr>
        <w:t xml:space="preserve"> (podle bodového ohodnocení)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Bakalářskou práci navrhuji klasifikovat známkou </w:t>
      </w:r>
      <w:r w:rsidR="008C2E43" w:rsidRPr="00242145">
        <w:rPr>
          <w:b/>
          <w:sz w:val="22"/>
          <w:szCs w:val="22"/>
        </w:rPr>
        <w:t>výborně</w:t>
      </w:r>
      <w:r w:rsidR="005613AD" w:rsidRPr="00242145">
        <w:rPr>
          <w:b/>
          <w:sz w:val="22"/>
          <w:szCs w:val="22"/>
        </w:rPr>
        <w:t xml:space="preserve"> </w:t>
      </w:r>
      <w:r w:rsidRPr="00242145">
        <w:rPr>
          <w:b/>
          <w:sz w:val="22"/>
          <w:szCs w:val="22"/>
        </w:rPr>
        <w:t>–</w:t>
      </w:r>
      <w:r w:rsidR="005613AD" w:rsidRPr="00242145">
        <w:rPr>
          <w:b/>
          <w:sz w:val="22"/>
          <w:szCs w:val="22"/>
        </w:rPr>
        <w:t xml:space="preserve"> </w:t>
      </w:r>
      <w:r w:rsidRPr="00242145">
        <w:rPr>
          <w:sz w:val="22"/>
          <w:szCs w:val="22"/>
        </w:rPr>
        <w:t>(</w:t>
      </w:r>
      <w:r w:rsidR="005613AD" w:rsidRPr="00242145">
        <w:rPr>
          <w:sz w:val="22"/>
          <w:szCs w:val="22"/>
        </w:rPr>
        <w:t>1</w:t>
      </w:r>
      <w:r w:rsidR="008C2E43" w:rsidRPr="00242145">
        <w:rPr>
          <w:sz w:val="22"/>
          <w:szCs w:val="22"/>
        </w:rPr>
        <w:t>5</w:t>
      </w:r>
      <w:r w:rsidR="005613AD" w:rsidRPr="00242145">
        <w:rPr>
          <w:sz w:val="22"/>
          <w:szCs w:val="22"/>
        </w:rPr>
        <w:t xml:space="preserve"> </w:t>
      </w:r>
      <w:r w:rsidRPr="00242145">
        <w:rPr>
          <w:sz w:val="22"/>
          <w:szCs w:val="22"/>
        </w:rPr>
        <w:t xml:space="preserve">bodů).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datum: </w:t>
      </w:r>
      <w:r w:rsidR="005613AD" w:rsidRPr="00242145">
        <w:rPr>
          <w:sz w:val="22"/>
          <w:szCs w:val="22"/>
        </w:rPr>
        <w:t>18</w:t>
      </w:r>
      <w:r w:rsidRPr="00242145">
        <w:rPr>
          <w:sz w:val="22"/>
          <w:szCs w:val="22"/>
        </w:rPr>
        <w:t xml:space="preserve">. </w:t>
      </w:r>
      <w:r w:rsidR="005613AD" w:rsidRPr="00242145">
        <w:rPr>
          <w:sz w:val="22"/>
          <w:szCs w:val="22"/>
        </w:rPr>
        <w:t>5</w:t>
      </w:r>
      <w:r w:rsidRPr="00242145">
        <w:rPr>
          <w:sz w:val="22"/>
          <w:szCs w:val="22"/>
        </w:rPr>
        <w:t>. 202</w:t>
      </w:r>
      <w:r w:rsidR="005613AD" w:rsidRPr="00242145">
        <w:rPr>
          <w:sz w:val="22"/>
          <w:szCs w:val="22"/>
        </w:rPr>
        <w:t>5</w:t>
      </w:r>
      <w:r w:rsidRPr="00242145">
        <w:rPr>
          <w:sz w:val="22"/>
          <w:szCs w:val="22"/>
        </w:rPr>
        <w:t xml:space="preserve">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>______________________________________________________________________________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p w:rsidR="004263A6" w:rsidRPr="00242145" w:rsidRDefault="004263A6" w:rsidP="004263A6">
      <w:pPr>
        <w:jc w:val="both"/>
        <w:rPr>
          <w:sz w:val="22"/>
          <w:szCs w:val="22"/>
        </w:rPr>
      </w:pPr>
      <w:r w:rsidRPr="00242145">
        <w:rPr>
          <w:sz w:val="22"/>
          <w:szCs w:val="22"/>
        </w:rPr>
        <w:t xml:space="preserve">Tabulka bodového hodnocení </w:t>
      </w:r>
    </w:p>
    <w:p w:rsidR="004263A6" w:rsidRPr="00242145" w:rsidRDefault="004263A6" w:rsidP="004263A6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242145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42145">
              <w:rPr>
                <w:b/>
                <w:bCs/>
                <w:sz w:val="22"/>
                <w:szCs w:val="22"/>
              </w:rPr>
              <w:lastRenderedPageBreak/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42145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42145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242145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42145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42145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42145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42145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8C2E43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42145">
                <w:rPr>
                  <w:b/>
                  <w:sz w:val="22"/>
                  <w:szCs w:val="22"/>
                </w:rPr>
                <w:t>4 a</w:t>
              </w:r>
            </w:smartTag>
            <w:r w:rsidRPr="00242145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42145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42145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8C2E43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242145">
              <w:rPr>
                <w:sz w:val="22"/>
                <w:szCs w:val="22"/>
              </w:rPr>
              <w:t>min. 1 nulová položka</w:t>
            </w:r>
            <w:r w:rsidRPr="008C2E43">
              <w:rPr>
                <w:sz w:val="22"/>
                <w:szCs w:val="22"/>
              </w:rPr>
              <w:t xml:space="preserve"> </w:t>
            </w:r>
          </w:p>
        </w:tc>
      </w:tr>
    </w:tbl>
    <w:p w:rsidR="004263A6" w:rsidRPr="008C2E43" w:rsidRDefault="004263A6" w:rsidP="004263A6">
      <w:pPr>
        <w:jc w:val="both"/>
        <w:rPr>
          <w:sz w:val="22"/>
          <w:szCs w:val="22"/>
        </w:rPr>
      </w:pPr>
    </w:p>
    <w:p w:rsidR="000A209A" w:rsidRPr="008C2E43" w:rsidRDefault="00D1068A">
      <w:pPr>
        <w:rPr>
          <w:sz w:val="22"/>
          <w:szCs w:val="22"/>
        </w:rPr>
      </w:pPr>
    </w:p>
    <w:sectPr w:rsidR="000A209A" w:rsidRPr="008C2E43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68A" w:rsidRDefault="00D1068A" w:rsidP="004263A6">
      <w:r>
        <w:separator/>
      </w:r>
    </w:p>
  </w:endnote>
  <w:endnote w:type="continuationSeparator" w:id="0">
    <w:p w:rsidR="00D1068A" w:rsidRDefault="00D1068A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68A" w:rsidRDefault="00D1068A" w:rsidP="004263A6">
      <w:r>
        <w:separator/>
      </w:r>
    </w:p>
  </w:footnote>
  <w:footnote w:type="continuationSeparator" w:id="0">
    <w:p w:rsidR="00D1068A" w:rsidRDefault="00D1068A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D69EC"/>
    <w:rsid w:val="001256F9"/>
    <w:rsid w:val="001A4300"/>
    <w:rsid w:val="001D054B"/>
    <w:rsid w:val="001E1849"/>
    <w:rsid w:val="001E6CA5"/>
    <w:rsid w:val="00242145"/>
    <w:rsid w:val="00255D5E"/>
    <w:rsid w:val="00273FEA"/>
    <w:rsid w:val="00283A02"/>
    <w:rsid w:val="002B4AAF"/>
    <w:rsid w:val="002D3B81"/>
    <w:rsid w:val="003146ED"/>
    <w:rsid w:val="0033545E"/>
    <w:rsid w:val="0033667A"/>
    <w:rsid w:val="00356527"/>
    <w:rsid w:val="00397167"/>
    <w:rsid w:val="00404F27"/>
    <w:rsid w:val="004263A6"/>
    <w:rsid w:val="00444098"/>
    <w:rsid w:val="00490120"/>
    <w:rsid w:val="00492799"/>
    <w:rsid w:val="004C4723"/>
    <w:rsid w:val="00512D6C"/>
    <w:rsid w:val="0051794C"/>
    <w:rsid w:val="00525DB7"/>
    <w:rsid w:val="005613AD"/>
    <w:rsid w:val="005A108C"/>
    <w:rsid w:val="00675AFF"/>
    <w:rsid w:val="006A4514"/>
    <w:rsid w:val="006B039F"/>
    <w:rsid w:val="007D0ADD"/>
    <w:rsid w:val="007D3C35"/>
    <w:rsid w:val="007E7597"/>
    <w:rsid w:val="00802862"/>
    <w:rsid w:val="00887646"/>
    <w:rsid w:val="008C2E43"/>
    <w:rsid w:val="008F537D"/>
    <w:rsid w:val="00967B30"/>
    <w:rsid w:val="009C60E1"/>
    <w:rsid w:val="00A61AAE"/>
    <w:rsid w:val="00A819B4"/>
    <w:rsid w:val="00AB0519"/>
    <w:rsid w:val="00AF42B6"/>
    <w:rsid w:val="00B13BD9"/>
    <w:rsid w:val="00B73C01"/>
    <w:rsid w:val="00C0351C"/>
    <w:rsid w:val="00C3772A"/>
    <w:rsid w:val="00CB5217"/>
    <w:rsid w:val="00D1068A"/>
    <w:rsid w:val="00D1578A"/>
    <w:rsid w:val="00DC652A"/>
    <w:rsid w:val="00E04637"/>
    <w:rsid w:val="00E258A1"/>
    <w:rsid w:val="00E84CFC"/>
    <w:rsid w:val="00ED4D43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1918</TotalTime>
  <Pages>1</Pages>
  <Words>779</Words>
  <Characters>4598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13</cp:revision>
  <dcterms:created xsi:type="dcterms:W3CDTF">2024-08-21T08:36:00Z</dcterms:created>
  <dcterms:modified xsi:type="dcterms:W3CDTF">2025-05-22T00:57:00Z</dcterms:modified>
</cp:coreProperties>
</file>