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1C32" w:rsidRDefault="00F34338" w:rsidP="00FD657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Žanety Stýblové</w:t>
      </w:r>
    </w:p>
    <w:p w:rsidR="009C539E" w:rsidRDefault="00F34338" w:rsidP="00FD657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Žanety Stýblové se zabývá důležitostí místa v klasických detektivních prózách Agathy </w:t>
      </w:r>
      <w:proofErr w:type="spellStart"/>
      <w:r>
        <w:rPr>
          <w:rFonts w:ascii="Times New Roman" w:hAnsi="Times New Roman" w:cs="Times New Roman"/>
          <w:sz w:val="24"/>
          <w:szCs w:val="24"/>
        </w:rPr>
        <w:t>Christie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Margery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Allingham</w:t>
      </w:r>
      <w:proofErr w:type="spellEnd"/>
      <w:r w:rsidR="00A83D8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34338" w:rsidRDefault="00A83D8F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Diplomandka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postupuje od obecné charakteristiky a vývoj žánru detektivky a zaměřuje se především na tzv. zlatý věk britské detektivky. Obě analyzované autorky jsou dobře charakterizovány a zasazeny do dobového literárního kontextu. Poté se </w:t>
      </w:r>
      <w:r w:rsidR="00FD6578">
        <w:rPr>
          <w:rFonts w:ascii="Times New Roman" w:hAnsi="Times New Roman" w:cs="Times New Roman"/>
          <w:sz w:val="24"/>
          <w:szCs w:val="24"/>
        </w:rPr>
        <w:t xml:space="preserve">diplomantka věnuje různým typům a rolím místa či lokace v detektivním žánru. Tato kapitola je výborně zpracovaná a prezentuje celou škálu typologie míst, historický vývoj chápání role místa v detektivce nebo různé aktivní či pasivní projevy lokací. Obdobně zajímavá a pečlivě pojatá je i kapitola věnovaná městskému a venkovskému prostředí, kde autorka neopomíná ty nejzásadnější teorie (např. R. </w:t>
      </w:r>
      <w:proofErr w:type="spellStart"/>
      <w:r w:rsidR="00FD6578">
        <w:rPr>
          <w:rFonts w:ascii="Times New Roman" w:hAnsi="Times New Roman" w:cs="Times New Roman"/>
          <w:sz w:val="24"/>
          <w:szCs w:val="24"/>
        </w:rPr>
        <w:t>Williamse</w:t>
      </w:r>
      <w:proofErr w:type="spellEnd"/>
      <w:r w:rsidR="00FD6578">
        <w:rPr>
          <w:rFonts w:ascii="Times New Roman" w:hAnsi="Times New Roman" w:cs="Times New Roman"/>
          <w:sz w:val="24"/>
          <w:szCs w:val="24"/>
        </w:rPr>
        <w:t>), které vzájemně kontrastuje a dokazuje tak výbornou schopnost kriticky myslet a na základě existujících teorií vytvářet vlastní koncepty. Následující analytické kapitoly jsou opět kvalitní a jen těžko jim lze něco vytknout.</w:t>
      </w:r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Celý text je psaný kvalitním a kultivovaným jazykem, text je logicky vystavěn a zcela odpovídá požadavkům na závěrečné práce magisterského stupně studia.</w:t>
      </w:r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Závěrem bych ještě ráda podotkla, že na spolupráci se Žanetou si velmi cením jejího zájmu o téma, její pracovitosti a v neposlední řadě i samostatnosti. Text této kvality je pak již jen logickým výsledkem.</w:t>
      </w:r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 práce Bc. Žanety Stýblové je výborným akademickým textem na magisterské úrovni, a proto jej také tak hodnotím:</w:t>
      </w:r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Hodnocení: A (výborně)</w:t>
      </w: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39E" w:rsidRDefault="009C539E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13. 8. 2018</w:t>
      </w:r>
    </w:p>
    <w:p w:rsidR="00157D07" w:rsidRDefault="00157D07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D07" w:rsidRDefault="00157D07" w:rsidP="00157D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</w:t>
      </w:r>
      <w:proofErr w:type="spellStart"/>
      <w:r>
        <w:rPr>
          <w:rFonts w:ascii="Times New Roman" w:hAnsi="Times New Roman" w:cs="Times New Roman"/>
          <w:sz w:val="24"/>
          <w:szCs w:val="24"/>
        </w:rPr>
        <w:t>Roebuck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57D07" w:rsidRPr="009C539E" w:rsidRDefault="00157D07" w:rsidP="009C53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vedoucí práce</w:t>
      </w:r>
      <w:bookmarkStart w:id="0" w:name="_GoBack"/>
      <w:bookmarkEnd w:id="0"/>
    </w:p>
    <w:p w:rsidR="009C539E" w:rsidRDefault="009C539E" w:rsidP="009C539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C539E" w:rsidRDefault="009C539E" w:rsidP="00FD657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6578" w:rsidRPr="00F34338" w:rsidRDefault="00FD6578" w:rsidP="00F3433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D6578" w:rsidRPr="00F343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338"/>
    <w:rsid w:val="00157D07"/>
    <w:rsid w:val="00203EE0"/>
    <w:rsid w:val="00436F1D"/>
    <w:rsid w:val="006C01A3"/>
    <w:rsid w:val="009C539E"/>
    <w:rsid w:val="00A83D8F"/>
    <w:rsid w:val="00D5757C"/>
    <w:rsid w:val="00F34338"/>
    <w:rsid w:val="00FD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90DAE"/>
  <w15:chartTrackingRefBased/>
  <w15:docId w15:val="{008D256A-F8F0-4A2A-8083-55FD235FF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00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956FB3-CE02-4792-A782-6B0C12372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237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5</cp:revision>
  <dcterms:created xsi:type="dcterms:W3CDTF">2018-08-16T15:29:00Z</dcterms:created>
  <dcterms:modified xsi:type="dcterms:W3CDTF">2018-08-16T16:35:00Z</dcterms:modified>
</cp:coreProperties>
</file>