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5EAA58" w14:textId="31769E0E" w:rsidR="003B55C5" w:rsidRPr="00EB01EC" w:rsidRDefault="0095037D" w:rsidP="00015923">
      <w:pPr>
        <w:spacing w:line="276" w:lineRule="auto"/>
        <w:rPr>
          <w:b/>
          <w:bCs/>
          <w:sz w:val="24"/>
          <w:szCs w:val="24"/>
        </w:rPr>
      </w:pPr>
      <w:r w:rsidRPr="00EB01EC">
        <w:rPr>
          <w:b/>
          <w:bCs/>
          <w:sz w:val="24"/>
          <w:szCs w:val="24"/>
        </w:rPr>
        <w:t>Bc. Kerstin Rykrová: ILUZE A DETZILUZE 60. A 90. LET 20. STOLETÍ (VE VYBRANÝCH DÍLECH ČESÉ POEIE). Oponent</w:t>
      </w:r>
      <w:r w:rsidR="00F21192">
        <w:rPr>
          <w:b/>
          <w:bCs/>
          <w:sz w:val="24"/>
          <w:szCs w:val="24"/>
        </w:rPr>
        <w:t xml:space="preserve">ský </w:t>
      </w:r>
      <w:r w:rsidRPr="00EB01EC">
        <w:rPr>
          <w:b/>
          <w:bCs/>
          <w:sz w:val="24"/>
          <w:szCs w:val="24"/>
        </w:rPr>
        <w:t>posudek diplomové práce</w:t>
      </w:r>
      <w:r w:rsidRPr="00EB01EC">
        <w:rPr>
          <w:b/>
          <w:bCs/>
          <w:sz w:val="24"/>
          <w:szCs w:val="24"/>
        </w:rPr>
        <w:br/>
      </w:r>
      <w:r w:rsidRPr="00EB01EC">
        <w:rPr>
          <w:b/>
          <w:bCs/>
          <w:sz w:val="24"/>
          <w:szCs w:val="24"/>
        </w:rPr>
        <w:br/>
      </w:r>
      <w:r w:rsidRPr="00EB01EC">
        <w:rPr>
          <w:sz w:val="24"/>
          <w:szCs w:val="24"/>
        </w:rPr>
        <w:t>Autorka prokazuje v textu své práce erudovaný přístup nejenom k poezii daného období, ale</w:t>
      </w:r>
      <w:r w:rsidR="000C59EE" w:rsidRPr="00EB01EC">
        <w:rPr>
          <w:sz w:val="24"/>
          <w:szCs w:val="24"/>
        </w:rPr>
        <w:t xml:space="preserve"> také </w:t>
      </w:r>
      <w:r w:rsidRPr="00EB01EC">
        <w:rPr>
          <w:sz w:val="24"/>
          <w:szCs w:val="24"/>
        </w:rPr>
        <w:t>k příslušné odborné literatuře</w:t>
      </w:r>
      <w:r w:rsidR="00FA7F70" w:rsidRPr="00EB01EC">
        <w:rPr>
          <w:sz w:val="24"/>
          <w:szCs w:val="24"/>
        </w:rPr>
        <w:t xml:space="preserve">, Tu navíc </w:t>
      </w:r>
      <w:r w:rsidRPr="00EB01EC">
        <w:rPr>
          <w:sz w:val="24"/>
          <w:szCs w:val="24"/>
        </w:rPr>
        <w:t>využívá velmi aktivně, tj. cíleně</w:t>
      </w:r>
      <w:r w:rsidR="00FA7F70" w:rsidRPr="00EB01EC">
        <w:rPr>
          <w:sz w:val="24"/>
          <w:szCs w:val="24"/>
        </w:rPr>
        <w:t xml:space="preserve"> </w:t>
      </w:r>
      <w:r w:rsidRPr="00EB01EC">
        <w:rPr>
          <w:sz w:val="24"/>
          <w:szCs w:val="24"/>
        </w:rPr>
        <w:t>z ní vybírá, samostatně ji komentuje a srovnává, což jí umožňuje vytvořit plastický a analyticky přesvědčivý obraz sledovaného segmentu české literární kultury. Rovněž historický kontext je pojednán adekvátně</w:t>
      </w:r>
      <w:r w:rsidR="00821724" w:rsidRPr="00EB01EC">
        <w:rPr>
          <w:sz w:val="24"/>
          <w:szCs w:val="24"/>
        </w:rPr>
        <w:t xml:space="preserve"> a vzhledem k tématu práce v dostatečné hloubce (dojde i na související literární a kulturněpolitické polemiky, byť </w:t>
      </w:r>
      <w:r w:rsidR="00F43038" w:rsidRPr="00EB01EC">
        <w:rPr>
          <w:sz w:val="24"/>
          <w:szCs w:val="24"/>
        </w:rPr>
        <w:t xml:space="preserve">jen </w:t>
      </w:r>
      <w:r w:rsidR="00821724" w:rsidRPr="00EB01EC">
        <w:rPr>
          <w:sz w:val="24"/>
          <w:szCs w:val="24"/>
        </w:rPr>
        <w:t xml:space="preserve">okrajově). </w:t>
      </w:r>
      <w:r w:rsidR="00F43038" w:rsidRPr="00EB01EC">
        <w:rPr>
          <w:sz w:val="24"/>
          <w:szCs w:val="24"/>
        </w:rPr>
        <w:t>Záměr postihnout prostřednictvím zdánlivě paradoxního vztahu naděje (iluze) a vystřízlivění či zklamání (deziluze)</w:t>
      </w:r>
      <w:r w:rsidRPr="00EB01EC">
        <w:rPr>
          <w:sz w:val="24"/>
          <w:szCs w:val="24"/>
        </w:rPr>
        <w:t xml:space="preserve"> </w:t>
      </w:r>
      <w:r w:rsidR="00F43038" w:rsidRPr="00EB01EC">
        <w:rPr>
          <w:sz w:val="24"/>
          <w:szCs w:val="24"/>
        </w:rPr>
        <w:t xml:space="preserve">skrytou kontinuitu tam, kde bývá obvykle zdůrazňována nespojitost básnické tvorby </w:t>
      </w:r>
      <w:r w:rsidR="00FA7F70" w:rsidRPr="00EB01EC">
        <w:rPr>
          <w:sz w:val="24"/>
          <w:szCs w:val="24"/>
        </w:rPr>
        <w:t xml:space="preserve">(generačních poetik) </w:t>
      </w:r>
      <w:r w:rsidR="00F43038" w:rsidRPr="00EB01EC">
        <w:rPr>
          <w:sz w:val="24"/>
          <w:szCs w:val="24"/>
        </w:rPr>
        <w:t>zapříčiněná normalizační</w:t>
      </w:r>
      <w:r w:rsidR="00FA7F70" w:rsidRPr="00EB01EC">
        <w:rPr>
          <w:sz w:val="24"/>
          <w:szCs w:val="24"/>
        </w:rPr>
        <w:t xml:space="preserve">m zúžením literárněkulturního prostoru (hodnotového a estetického pole), se Kerstin Rykrové bezpochyby naplnit podařilo a v tomto směru není jejímu textu co vytknout. Jisté potíže ovšem vyvstávají, když se podrobněji zaměříme na metodologickou osnovu obsáhlé práce (cca 160 stran výkladu považuji a předimenzovaný rozsah, ostatně k tomu níže bližší vysvětlení). </w:t>
      </w:r>
      <w:r w:rsidR="000C59EE" w:rsidRPr="00EB01EC">
        <w:rPr>
          <w:sz w:val="24"/>
          <w:szCs w:val="24"/>
        </w:rPr>
        <w:t>Přesuňme se tedy od zasloužené chvály k dílčím kritickým poznámkám.</w:t>
      </w:r>
      <w:r w:rsidR="000C59EE" w:rsidRPr="00EB01EC">
        <w:rPr>
          <w:sz w:val="24"/>
          <w:szCs w:val="24"/>
        </w:rPr>
        <w:br/>
      </w:r>
      <w:r w:rsidR="000C59EE" w:rsidRPr="00EB01EC">
        <w:rPr>
          <w:sz w:val="24"/>
          <w:szCs w:val="24"/>
        </w:rPr>
        <w:br/>
      </w:r>
      <w:r w:rsidR="00A62DF0" w:rsidRPr="00EB01EC">
        <w:rPr>
          <w:sz w:val="24"/>
          <w:szCs w:val="24"/>
        </w:rPr>
        <w:t xml:space="preserve">Ačkoliv pojem generace tvoří klíčovou osu předložené diplomové práce a je v mnoha kontextových obměnách mnohokrát </w:t>
      </w:r>
      <w:r w:rsidR="00337158" w:rsidRPr="00EB01EC">
        <w:rPr>
          <w:sz w:val="24"/>
          <w:szCs w:val="24"/>
        </w:rPr>
        <w:t>zmiňován</w:t>
      </w:r>
      <w:r w:rsidR="00A62DF0" w:rsidRPr="00EB01EC">
        <w:rPr>
          <w:sz w:val="24"/>
          <w:szCs w:val="24"/>
        </w:rPr>
        <w:t>, nikde nen</w:t>
      </w:r>
      <w:r w:rsidR="00D8109E" w:rsidRPr="00EB01EC">
        <w:rPr>
          <w:sz w:val="24"/>
          <w:szCs w:val="24"/>
        </w:rPr>
        <w:t>a</w:t>
      </w:r>
      <w:r w:rsidR="00A62DF0" w:rsidRPr="00EB01EC">
        <w:rPr>
          <w:sz w:val="24"/>
          <w:szCs w:val="24"/>
        </w:rPr>
        <w:t>jdem</w:t>
      </w:r>
      <w:r w:rsidR="00D8109E" w:rsidRPr="00EB01EC">
        <w:rPr>
          <w:sz w:val="24"/>
          <w:szCs w:val="24"/>
        </w:rPr>
        <w:t>e</w:t>
      </w:r>
      <w:r w:rsidR="00A62DF0" w:rsidRPr="00EB01EC">
        <w:rPr>
          <w:sz w:val="24"/>
          <w:szCs w:val="24"/>
        </w:rPr>
        <w:t xml:space="preserve"> jeho </w:t>
      </w:r>
      <w:r w:rsidR="00D8109E" w:rsidRPr="00EB01EC">
        <w:rPr>
          <w:sz w:val="24"/>
          <w:szCs w:val="24"/>
        </w:rPr>
        <w:t xml:space="preserve">jasné </w:t>
      </w:r>
      <w:r w:rsidR="00A62DF0" w:rsidRPr="00EB01EC">
        <w:rPr>
          <w:sz w:val="24"/>
          <w:szCs w:val="24"/>
        </w:rPr>
        <w:t>konceptuální uchopení</w:t>
      </w:r>
      <w:r w:rsidR="00D8109E" w:rsidRPr="00EB01EC">
        <w:rPr>
          <w:sz w:val="24"/>
          <w:szCs w:val="24"/>
        </w:rPr>
        <w:t>, natož pak specifikaci právě ve vztahu k básníkům podrobeným</w:t>
      </w:r>
      <w:r w:rsidR="00CB6961" w:rsidRPr="00EB01EC">
        <w:rPr>
          <w:sz w:val="24"/>
          <w:szCs w:val="24"/>
        </w:rPr>
        <w:t xml:space="preserve"> jinak</w:t>
      </w:r>
      <w:r w:rsidR="00D8109E" w:rsidRPr="00EB01EC">
        <w:rPr>
          <w:sz w:val="24"/>
          <w:szCs w:val="24"/>
        </w:rPr>
        <w:t xml:space="preserve"> obratným a citlivým interpretacím (analýzám a komparacím vybraných sbírek). Totéž se týká problematiky motivů a témat (tematologie, topologie aj.), jakkoliv můžeme předpokládat, že je text určen obeznámenému akademickému čtenáři (širší odborné veřejnosti). Když pomyslíme na významovou nejednoznačnost a mnohoznačnost vycházejí ze samotné podstaty moderního básnického umění, pevnější kategorická osnova by byla na místě.</w:t>
      </w:r>
      <w:r w:rsidR="00CB6961" w:rsidRPr="00EB01EC">
        <w:rPr>
          <w:sz w:val="24"/>
          <w:szCs w:val="24"/>
        </w:rPr>
        <w:t xml:space="preserve"> Výše právem oceňované tematické a m</w:t>
      </w:r>
      <w:r w:rsidR="00D8109E" w:rsidRPr="00EB01EC">
        <w:rPr>
          <w:sz w:val="24"/>
          <w:szCs w:val="24"/>
        </w:rPr>
        <w:t>otivické roz</w:t>
      </w:r>
      <w:r w:rsidR="00CB6961" w:rsidRPr="00EB01EC">
        <w:rPr>
          <w:sz w:val="24"/>
          <w:szCs w:val="24"/>
        </w:rPr>
        <w:t>bory</w:t>
      </w:r>
      <w:r w:rsidR="00D8109E" w:rsidRPr="00EB01EC">
        <w:rPr>
          <w:sz w:val="24"/>
          <w:szCs w:val="24"/>
        </w:rPr>
        <w:t xml:space="preserve"> </w:t>
      </w:r>
      <w:r w:rsidR="00CB6961" w:rsidRPr="00EB01EC">
        <w:rPr>
          <w:sz w:val="24"/>
          <w:szCs w:val="24"/>
        </w:rPr>
        <w:t xml:space="preserve">jsou pak ohrožovány mlhavostí a rozostřenou nesoustavností, takže místy poklesají ve vágní obsahové rozklady… </w:t>
      </w:r>
      <w:r w:rsidR="00C36B5C" w:rsidRPr="00EB01EC">
        <w:rPr>
          <w:sz w:val="24"/>
          <w:szCs w:val="24"/>
        </w:rPr>
        <w:br/>
      </w:r>
      <w:r w:rsidR="00C36B5C" w:rsidRPr="00EB01EC">
        <w:rPr>
          <w:sz w:val="24"/>
          <w:szCs w:val="24"/>
        </w:rPr>
        <w:br/>
        <w:t>Kompoziční a stylistická úroveň autorčina textu se mi jeví poněkud rozporuplně. Úkolu co nejpřesněji vyjádřit nejrůznější, často obtížně detekovatelné nuance poetických významů se kolegyně Rykrová zhostila výtečně (dobrou oporou jí v tom byla její vlastní básnická tvorba). Nicméně zároveň se</w:t>
      </w:r>
      <w:r w:rsidR="00546B1D" w:rsidRPr="00EB01EC">
        <w:rPr>
          <w:sz w:val="24"/>
          <w:szCs w:val="24"/>
        </w:rPr>
        <w:t xml:space="preserve"> </w:t>
      </w:r>
      <w:r w:rsidR="00232E3C" w:rsidRPr="00EB01EC">
        <w:rPr>
          <w:sz w:val="24"/>
          <w:szCs w:val="24"/>
        </w:rPr>
        <w:t xml:space="preserve">na </w:t>
      </w:r>
      <w:r w:rsidR="00337158" w:rsidRPr="00EB01EC">
        <w:rPr>
          <w:sz w:val="24"/>
          <w:szCs w:val="24"/>
        </w:rPr>
        <w:t xml:space="preserve">některých </w:t>
      </w:r>
      <w:r w:rsidR="00232E3C" w:rsidRPr="00EB01EC">
        <w:rPr>
          <w:sz w:val="24"/>
          <w:szCs w:val="24"/>
        </w:rPr>
        <w:t xml:space="preserve">místech </w:t>
      </w:r>
      <w:r w:rsidR="00C36B5C" w:rsidRPr="00EB01EC">
        <w:rPr>
          <w:sz w:val="24"/>
          <w:szCs w:val="24"/>
        </w:rPr>
        <w:t>její snaha přistupovat k analyzovaným sbírkám (jednotlivým básním) z různých stran</w:t>
      </w:r>
      <w:r w:rsidR="00546B1D" w:rsidRPr="00EB01EC">
        <w:rPr>
          <w:sz w:val="24"/>
          <w:szCs w:val="24"/>
        </w:rPr>
        <w:t xml:space="preserve"> a úhlů pohledu stává příčinou čtenářsky obtížné </w:t>
      </w:r>
      <w:r w:rsidR="00232E3C" w:rsidRPr="00EB01EC">
        <w:rPr>
          <w:sz w:val="24"/>
          <w:szCs w:val="24"/>
        </w:rPr>
        <w:t xml:space="preserve">těkavosti a </w:t>
      </w:r>
      <w:r w:rsidR="00546B1D" w:rsidRPr="00EB01EC">
        <w:rPr>
          <w:sz w:val="24"/>
          <w:szCs w:val="24"/>
        </w:rPr>
        <w:t>zacyklenosti</w:t>
      </w:r>
      <w:r w:rsidR="00232E3C" w:rsidRPr="00EB01EC">
        <w:rPr>
          <w:sz w:val="24"/>
          <w:szCs w:val="24"/>
        </w:rPr>
        <w:t xml:space="preserve"> (opakování stejných nebo podobných formulací), nehledě na dle mého názoru nadměrné tříštění výkladu obsáhlými poznámkami pod čarou (zejména v první teoretické části). </w:t>
      </w:r>
      <w:r w:rsidR="00516491" w:rsidRPr="00EB01EC">
        <w:rPr>
          <w:sz w:val="24"/>
          <w:szCs w:val="24"/>
        </w:rPr>
        <w:t xml:space="preserve">Oceňuji snahu průběžně reflektovat vlastní metodický postup, </w:t>
      </w:r>
      <w:r w:rsidR="00337158" w:rsidRPr="00EB01EC">
        <w:rPr>
          <w:sz w:val="24"/>
          <w:szCs w:val="24"/>
        </w:rPr>
        <w:t>přesto bych přivítal výrazně integrovanější podobu finálního znění.</w:t>
      </w:r>
      <w:r w:rsidR="00292DFA" w:rsidRPr="00EB01EC">
        <w:rPr>
          <w:sz w:val="24"/>
          <w:szCs w:val="24"/>
        </w:rPr>
        <w:t xml:space="preserve"> Občas jsem měl navíc dojem, že vlastně nevím, kdo přesně se k čemu vyjadřuje (např. na s. 26 mi nebylo jasné, kdo je čí epigon, respektive jak je to celé míněno</w:t>
      </w:r>
      <w:r w:rsidR="009A0337" w:rsidRPr="00EB01EC">
        <w:rPr>
          <w:sz w:val="24"/>
          <w:szCs w:val="24"/>
        </w:rPr>
        <w:t>)</w:t>
      </w:r>
      <w:r w:rsidR="00292DFA" w:rsidRPr="00EB01EC">
        <w:rPr>
          <w:sz w:val="24"/>
          <w:szCs w:val="24"/>
        </w:rPr>
        <w:t xml:space="preserve">. </w:t>
      </w:r>
      <w:r w:rsidR="001C0814" w:rsidRPr="00EB01EC">
        <w:rPr>
          <w:sz w:val="24"/>
          <w:szCs w:val="24"/>
        </w:rPr>
        <w:t>Drobné překlepy a občasné nejasnosti v bibliografii (nejednotné psaní jmen spolutvůrců</w:t>
      </w:r>
      <w:r w:rsidR="00E87F56" w:rsidRPr="00EB01EC">
        <w:rPr>
          <w:sz w:val="24"/>
          <w:szCs w:val="24"/>
        </w:rPr>
        <w:t xml:space="preserve"> </w:t>
      </w:r>
      <w:r w:rsidR="001C0814" w:rsidRPr="00EB01EC">
        <w:rPr>
          <w:sz w:val="24"/>
          <w:szCs w:val="24"/>
        </w:rPr>
        <w:t xml:space="preserve">se spojkou „a“) nepovažuji za zásadní a lze je pominout.  </w:t>
      </w:r>
      <w:r w:rsidR="00292DFA" w:rsidRPr="00EB01EC">
        <w:rPr>
          <w:sz w:val="24"/>
          <w:szCs w:val="24"/>
        </w:rPr>
        <w:br/>
      </w:r>
      <w:r w:rsidR="00292DFA" w:rsidRPr="00EB01EC">
        <w:rPr>
          <w:sz w:val="24"/>
          <w:szCs w:val="24"/>
        </w:rPr>
        <w:lastRenderedPageBreak/>
        <w:t>Doplňující podněty k diskusi při obhajobě:</w:t>
      </w:r>
      <w:r w:rsidR="00292DFA" w:rsidRPr="00EB01EC">
        <w:rPr>
          <w:sz w:val="24"/>
          <w:szCs w:val="24"/>
        </w:rPr>
        <w:br/>
      </w:r>
      <w:r w:rsidR="00292DFA" w:rsidRPr="00EB01EC">
        <w:rPr>
          <w:sz w:val="24"/>
          <w:szCs w:val="24"/>
        </w:rPr>
        <w:br/>
        <w:t>Co měla autorka na mysli výrazem „etická hodnota poezie“ (s. 27)?</w:t>
      </w:r>
      <w:r w:rsidR="00292DFA" w:rsidRPr="00EB01EC">
        <w:rPr>
          <w:sz w:val="24"/>
          <w:szCs w:val="24"/>
        </w:rPr>
        <w:br/>
        <w:t>Je, nebo není Václav Hons, jeden z oněch údajných „básníků z lidu“ (s. 54) totožný se známým normalizačním poetou a textařem?</w:t>
      </w:r>
      <w:r w:rsidR="00292DFA" w:rsidRPr="00EB01EC">
        <w:rPr>
          <w:sz w:val="24"/>
          <w:szCs w:val="24"/>
        </w:rPr>
        <w:br/>
        <w:t>Když Karel Sýs a Petr Skarlant, proč ne Josef Peterka (spirituálně laděná lyrika)?</w:t>
      </w:r>
      <w:r w:rsidR="006A6D78" w:rsidRPr="00EB01EC">
        <w:rPr>
          <w:sz w:val="24"/>
          <w:szCs w:val="24"/>
        </w:rPr>
        <w:br/>
        <w:t>Proč je jako spoluautor Hruškovy monografie o Karlu Šiktancovi uváděn František Knopp?</w:t>
      </w:r>
      <w:r w:rsidR="003C12EE" w:rsidRPr="00EB01EC">
        <w:rPr>
          <w:sz w:val="24"/>
          <w:szCs w:val="24"/>
        </w:rPr>
        <w:br/>
      </w:r>
      <w:r w:rsidR="003C12EE" w:rsidRPr="00EB01EC">
        <w:rPr>
          <w:sz w:val="24"/>
          <w:szCs w:val="24"/>
        </w:rPr>
        <w:br/>
        <w:t xml:space="preserve">Diplomovou práci Kerstin Rykrové k obhajobě </w:t>
      </w:r>
      <w:r w:rsidR="003C12EE" w:rsidRPr="00EB01EC">
        <w:rPr>
          <w:b/>
          <w:bCs/>
          <w:sz w:val="24"/>
          <w:szCs w:val="24"/>
        </w:rPr>
        <w:t xml:space="preserve">doporučuji </w:t>
      </w:r>
      <w:r w:rsidR="003C12EE" w:rsidRPr="00EB01EC">
        <w:rPr>
          <w:sz w:val="24"/>
          <w:szCs w:val="24"/>
        </w:rPr>
        <w:t xml:space="preserve">a navrhuji ji hodnotit stupněm </w:t>
      </w:r>
      <w:r w:rsidR="003C12EE" w:rsidRPr="00EB01EC">
        <w:rPr>
          <w:b/>
          <w:bCs/>
          <w:sz w:val="24"/>
          <w:szCs w:val="24"/>
        </w:rPr>
        <w:t xml:space="preserve">velmi dobře (C). </w:t>
      </w:r>
      <w:r w:rsidR="003C12EE" w:rsidRPr="00EB01EC">
        <w:rPr>
          <w:b/>
          <w:bCs/>
          <w:sz w:val="24"/>
          <w:szCs w:val="24"/>
        </w:rPr>
        <w:br/>
      </w:r>
      <w:r w:rsidR="003C12EE" w:rsidRPr="00EB01EC">
        <w:rPr>
          <w:b/>
          <w:bCs/>
          <w:sz w:val="24"/>
          <w:szCs w:val="24"/>
        </w:rPr>
        <w:br/>
        <w:t>Hradec Králové, 11. května 2023</w:t>
      </w:r>
      <w:r w:rsidR="003C12EE" w:rsidRPr="00EB01EC">
        <w:rPr>
          <w:b/>
          <w:bCs/>
          <w:sz w:val="24"/>
          <w:szCs w:val="24"/>
        </w:rPr>
        <w:br/>
        <w:t>Mgr. Jiří Studený, Ph.D. KLKS FF UPa</w:t>
      </w:r>
      <w:r w:rsidR="003C12EE" w:rsidRPr="00EB01EC">
        <w:rPr>
          <w:b/>
          <w:bCs/>
          <w:sz w:val="24"/>
          <w:szCs w:val="24"/>
        </w:rPr>
        <w:br/>
      </w:r>
      <w:r w:rsidR="003C12EE" w:rsidRPr="00EB01EC">
        <w:rPr>
          <w:b/>
          <w:bCs/>
          <w:sz w:val="24"/>
          <w:szCs w:val="24"/>
        </w:rPr>
        <w:br/>
      </w:r>
      <w:r w:rsidR="003C12EE" w:rsidRPr="00EB01EC">
        <w:rPr>
          <w:b/>
          <w:bCs/>
          <w:sz w:val="24"/>
          <w:szCs w:val="24"/>
        </w:rPr>
        <w:br/>
      </w:r>
      <w:r w:rsidR="00232E3C" w:rsidRPr="00EB01EC">
        <w:rPr>
          <w:sz w:val="24"/>
          <w:szCs w:val="24"/>
        </w:rPr>
        <w:br/>
      </w:r>
      <w:r w:rsidR="00232E3C" w:rsidRPr="00EB01EC">
        <w:rPr>
          <w:sz w:val="24"/>
          <w:szCs w:val="24"/>
        </w:rPr>
        <w:br/>
      </w:r>
      <w:r w:rsidR="00F43038" w:rsidRPr="00EB01EC">
        <w:rPr>
          <w:sz w:val="24"/>
          <w:szCs w:val="24"/>
        </w:rPr>
        <w:t xml:space="preserve"> </w:t>
      </w:r>
      <w:r w:rsidRPr="00EB01EC">
        <w:rPr>
          <w:sz w:val="24"/>
          <w:szCs w:val="24"/>
        </w:rPr>
        <w:t xml:space="preserve">  </w:t>
      </w:r>
      <w:r w:rsidRPr="00EB01EC">
        <w:rPr>
          <w:b/>
          <w:bCs/>
          <w:sz w:val="24"/>
          <w:szCs w:val="24"/>
        </w:rPr>
        <w:t xml:space="preserve"> </w:t>
      </w:r>
    </w:p>
    <w:sectPr w:rsidR="003B55C5" w:rsidRPr="00EB01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7D"/>
    <w:rsid w:val="00015923"/>
    <w:rsid w:val="0004365F"/>
    <w:rsid w:val="000C59EE"/>
    <w:rsid w:val="001C0814"/>
    <w:rsid w:val="00232E3C"/>
    <w:rsid w:val="00292DFA"/>
    <w:rsid w:val="00337158"/>
    <w:rsid w:val="003B55C5"/>
    <w:rsid w:val="003C12EE"/>
    <w:rsid w:val="00516491"/>
    <w:rsid w:val="00546B1D"/>
    <w:rsid w:val="006A6D78"/>
    <w:rsid w:val="006A7B6E"/>
    <w:rsid w:val="00821724"/>
    <w:rsid w:val="0095037D"/>
    <w:rsid w:val="009A0337"/>
    <w:rsid w:val="009F24AB"/>
    <w:rsid w:val="00A62DF0"/>
    <w:rsid w:val="00C36B5C"/>
    <w:rsid w:val="00CB6961"/>
    <w:rsid w:val="00D26DD2"/>
    <w:rsid w:val="00D8109E"/>
    <w:rsid w:val="00DB311F"/>
    <w:rsid w:val="00E122FC"/>
    <w:rsid w:val="00E87F56"/>
    <w:rsid w:val="00EB01EC"/>
    <w:rsid w:val="00F12E8B"/>
    <w:rsid w:val="00F21192"/>
    <w:rsid w:val="00F43038"/>
    <w:rsid w:val="00FA7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3DB4D"/>
  <w15:chartTrackingRefBased/>
  <w15:docId w15:val="{E4F6717F-938F-4681-B285-95A7F2085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Studeny Jiri</dc:creator>
  <cp:keywords/>
  <dc:description/>
  <cp:lastModifiedBy>Studeny Jiri</cp:lastModifiedBy>
  <cp:revision>3</cp:revision>
  <dcterms:created xsi:type="dcterms:W3CDTF">2023-05-14T15:27:00Z</dcterms:created>
  <dcterms:modified xsi:type="dcterms:W3CDTF">2023-05-14T15:30:00Z</dcterms:modified>
</cp:coreProperties>
</file>