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66145F4D" w:rsidR="002B447F" w:rsidRPr="002B447F" w:rsidRDefault="002B447F" w:rsidP="002B447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AF5C85">
        <w:rPr>
          <w:rFonts w:eastAsia="Calibri"/>
          <w:i/>
          <w:iCs/>
          <w:szCs w:val="24"/>
        </w:rPr>
        <w:t>Female</w:t>
      </w:r>
      <w:proofErr w:type="spellEnd"/>
      <w:r w:rsidR="00AF5C85">
        <w:rPr>
          <w:rFonts w:eastAsia="Calibri"/>
          <w:i/>
          <w:iCs/>
          <w:szCs w:val="24"/>
        </w:rPr>
        <w:t xml:space="preserve"> </w:t>
      </w:r>
      <w:proofErr w:type="spellStart"/>
      <w:r w:rsidR="00AF5C85">
        <w:rPr>
          <w:rFonts w:eastAsia="Calibri"/>
          <w:i/>
          <w:iCs/>
          <w:szCs w:val="24"/>
        </w:rPr>
        <w:t>Cops</w:t>
      </w:r>
      <w:proofErr w:type="spellEnd"/>
      <w:r w:rsidR="00AF5C85">
        <w:rPr>
          <w:rFonts w:eastAsia="Calibri"/>
          <w:i/>
          <w:iCs/>
          <w:szCs w:val="24"/>
        </w:rPr>
        <w:t xml:space="preserve"> in Linda </w:t>
      </w:r>
      <w:proofErr w:type="spellStart"/>
      <w:r w:rsidR="00AF5C85">
        <w:rPr>
          <w:rFonts w:eastAsia="Calibri"/>
          <w:i/>
          <w:iCs/>
          <w:szCs w:val="24"/>
        </w:rPr>
        <w:t>Castillo’s</w:t>
      </w:r>
      <w:proofErr w:type="spellEnd"/>
      <w:r w:rsidR="00AF5C85">
        <w:rPr>
          <w:rFonts w:eastAsia="Calibri"/>
          <w:i/>
          <w:iCs/>
          <w:szCs w:val="24"/>
        </w:rPr>
        <w:t xml:space="preserve"> and Anne Hillerman’s Fiction</w:t>
      </w:r>
    </w:p>
    <w:p w14:paraId="53391EF0" w14:textId="5048B24A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AF5C85">
        <w:rPr>
          <w:rFonts w:eastAsia="Calibri"/>
          <w:szCs w:val="24"/>
        </w:rPr>
        <w:t>Kristýna Kopecká</w:t>
      </w:r>
    </w:p>
    <w:p w14:paraId="5164B514" w14:textId="1E89FB95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C97CB6"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 w:rsidR="00C97CB6">
        <w:rPr>
          <w:rFonts w:eastAsia="Calibri"/>
          <w:szCs w:val="24"/>
        </w:rPr>
        <w:t>á filologie</w:t>
      </w:r>
    </w:p>
    <w:p w14:paraId="1F839C94" w14:textId="7777777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B1E1ACA" w14:textId="6C6F9843" w:rsidR="002B447F" w:rsidRDefault="002B447F" w:rsidP="002B447F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>
        <w:rPr>
          <w:szCs w:val="24"/>
        </w:rPr>
        <w:t xml:space="preserve">Mgr. </w:t>
      </w:r>
      <w:r w:rsidR="00AF5C85">
        <w:rPr>
          <w:szCs w:val="24"/>
        </w:rPr>
        <w:t>Petra Kohlová</w:t>
      </w:r>
    </w:p>
    <w:p w14:paraId="171AAB37" w14:textId="2CF6ABBF" w:rsidR="002B447F" w:rsidRPr="00120D5F" w:rsidRDefault="002B447F" w:rsidP="002B447F">
      <w:pPr>
        <w:jc w:val="left"/>
        <w:rPr>
          <w:rFonts w:eastAsia="Calibri"/>
          <w:szCs w:val="24"/>
        </w:rPr>
      </w:pPr>
    </w:p>
    <w:p w14:paraId="642B1627" w14:textId="311C74D1" w:rsidR="000200DA" w:rsidRDefault="00AF5C85" w:rsidP="003F3009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Předložená </w:t>
      </w:r>
      <w:r w:rsidR="00C97CB6"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="002B447F"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>se věnuje</w:t>
      </w:r>
      <w:r w:rsidR="00D01D64">
        <w:rPr>
          <w:rFonts w:eastAsia="Calibri"/>
          <w:szCs w:val="24"/>
        </w:rPr>
        <w:t xml:space="preserve"> </w:t>
      </w:r>
      <w:r w:rsidR="00A74725">
        <w:rPr>
          <w:rFonts w:eastAsia="Calibri"/>
          <w:szCs w:val="24"/>
        </w:rPr>
        <w:t>žánr</w:t>
      </w:r>
      <w:r>
        <w:rPr>
          <w:rFonts w:eastAsia="Calibri"/>
          <w:szCs w:val="24"/>
        </w:rPr>
        <w:t>u</w:t>
      </w:r>
      <w:r w:rsidR="00C97CB6">
        <w:rPr>
          <w:rFonts w:eastAsia="Calibri"/>
          <w:szCs w:val="24"/>
        </w:rPr>
        <w:t xml:space="preserve"> detektivní prózy</w:t>
      </w:r>
      <w:r>
        <w:rPr>
          <w:rFonts w:eastAsia="Calibri"/>
          <w:szCs w:val="24"/>
        </w:rPr>
        <w:t xml:space="preserve">, specificky </w:t>
      </w:r>
      <w:r w:rsidR="00983083">
        <w:rPr>
          <w:rFonts w:eastAsia="Calibri"/>
          <w:szCs w:val="24"/>
        </w:rPr>
        <w:t>román</w:t>
      </w:r>
      <w:r>
        <w:rPr>
          <w:rFonts w:eastAsia="Calibri"/>
          <w:szCs w:val="24"/>
        </w:rPr>
        <w:t>ovým řadám</w:t>
      </w:r>
      <w:r w:rsidR="00C97CB6">
        <w:rPr>
          <w:rFonts w:eastAsia="Calibri"/>
          <w:szCs w:val="24"/>
        </w:rPr>
        <w:t xml:space="preserve"> </w:t>
      </w:r>
      <w:r w:rsidR="00983083">
        <w:rPr>
          <w:rFonts w:eastAsia="Calibri"/>
          <w:szCs w:val="24"/>
        </w:rPr>
        <w:t xml:space="preserve">dvou současných amerických spisovatelek </w:t>
      </w:r>
      <w:r>
        <w:rPr>
          <w:rFonts w:eastAsia="Calibri"/>
          <w:szCs w:val="24"/>
        </w:rPr>
        <w:t xml:space="preserve">Lindy </w:t>
      </w:r>
      <w:proofErr w:type="spellStart"/>
      <w:r>
        <w:rPr>
          <w:rFonts w:eastAsia="Calibri"/>
          <w:szCs w:val="24"/>
        </w:rPr>
        <w:t>Castillo</w:t>
      </w:r>
      <w:proofErr w:type="spellEnd"/>
      <w:r w:rsidR="00983083">
        <w:rPr>
          <w:rFonts w:eastAsia="Calibri"/>
          <w:szCs w:val="24"/>
        </w:rPr>
        <w:t xml:space="preserve"> a </w:t>
      </w:r>
      <w:r>
        <w:rPr>
          <w:rFonts w:eastAsia="Calibri"/>
          <w:szCs w:val="24"/>
        </w:rPr>
        <w:t xml:space="preserve">Anne </w:t>
      </w:r>
      <w:proofErr w:type="spellStart"/>
      <w:r>
        <w:rPr>
          <w:rFonts w:eastAsia="Calibri"/>
          <w:szCs w:val="24"/>
        </w:rPr>
        <w:t>Hillermanové</w:t>
      </w:r>
      <w:proofErr w:type="spellEnd"/>
      <w:r>
        <w:rPr>
          <w:rFonts w:eastAsia="Calibri"/>
          <w:szCs w:val="24"/>
        </w:rPr>
        <w:t>, v nichž se soustředí na postavy žen v policejních složkách a na specifická dějiště románů.</w:t>
      </w:r>
      <w:r w:rsidR="00C841CB">
        <w:rPr>
          <w:rFonts w:eastAsia="Calibri"/>
          <w:szCs w:val="24"/>
        </w:rPr>
        <w:t xml:space="preserve"> </w:t>
      </w:r>
      <w:r w:rsidR="00983083">
        <w:rPr>
          <w:rFonts w:eastAsia="Calibri"/>
          <w:szCs w:val="24"/>
        </w:rPr>
        <w:t xml:space="preserve">V úvodní </w:t>
      </w:r>
      <w:r>
        <w:rPr>
          <w:rFonts w:eastAsia="Calibri"/>
          <w:szCs w:val="24"/>
        </w:rPr>
        <w:t>části</w:t>
      </w:r>
      <w:r w:rsidR="00983083">
        <w:rPr>
          <w:rFonts w:eastAsia="Calibri"/>
          <w:szCs w:val="24"/>
        </w:rPr>
        <w:t xml:space="preserve"> </w:t>
      </w:r>
      <w:r>
        <w:rPr>
          <w:rFonts w:eastAsia="Calibri"/>
          <w:szCs w:val="24"/>
        </w:rPr>
        <w:t>diploman</w:t>
      </w:r>
      <w:r w:rsidR="00983083">
        <w:rPr>
          <w:rFonts w:eastAsia="Calibri"/>
          <w:szCs w:val="24"/>
        </w:rPr>
        <w:t xml:space="preserve">tka </w:t>
      </w:r>
      <w:r w:rsidR="000200DA">
        <w:rPr>
          <w:rFonts w:eastAsia="Calibri"/>
          <w:szCs w:val="24"/>
        </w:rPr>
        <w:t xml:space="preserve">vyjmenovala své výzkumné otázky, na něž se pak snažila najít odpovědi. Pro zmapování kontextu nejprve </w:t>
      </w:r>
      <w:r w:rsidR="00983083">
        <w:rPr>
          <w:rFonts w:eastAsia="Calibri"/>
          <w:szCs w:val="24"/>
        </w:rPr>
        <w:t xml:space="preserve">pojednala o </w:t>
      </w:r>
      <w:r>
        <w:rPr>
          <w:rFonts w:eastAsia="Calibri"/>
          <w:szCs w:val="24"/>
        </w:rPr>
        <w:t xml:space="preserve">charakteristice a </w:t>
      </w:r>
      <w:r w:rsidR="00983083">
        <w:rPr>
          <w:rFonts w:eastAsia="Calibri"/>
          <w:szCs w:val="24"/>
        </w:rPr>
        <w:t>historii detektivního žánru</w:t>
      </w:r>
      <w:r w:rsidR="00B0339E">
        <w:rPr>
          <w:rFonts w:eastAsia="Calibri"/>
          <w:szCs w:val="24"/>
        </w:rPr>
        <w:t xml:space="preserve"> a </w:t>
      </w:r>
      <w:r w:rsidR="00B51161">
        <w:rPr>
          <w:rFonts w:eastAsia="Calibri"/>
          <w:szCs w:val="24"/>
        </w:rPr>
        <w:t xml:space="preserve">zaměřila se především na tzv. police </w:t>
      </w:r>
      <w:proofErr w:type="spellStart"/>
      <w:r w:rsidR="00B51161">
        <w:rPr>
          <w:rFonts w:eastAsia="Calibri"/>
          <w:szCs w:val="24"/>
        </w:rPr>
        <w:t>procedural</w:t>
      </w:r>
      <w:proofErr w:type="spellEnd"/>
      <w:r w:rsidR="00B51161">
        <w:rPr>
          <w:rFonts w:eastAsia="Calibri"/>
          <w:szCs w:val="24"/>
        </w:rPr>
        <w:t xml:space="preserve">, protože do něj zvolená díla spadají. </w:t>
      </w:r>
      <w:r w:rsidR="000200DA">
        <w:rPr>
          <w:rFonts w:eastAsia="Calibri"/>
          <w:szCs w:val="24"/>
        </w:rPr>
        <w:t xml:space="preserve">Tato část je kvalitně zpracovaná a opírá se o relevantní a aktuální zdroje. Dále objasnila svůj teoretický přístup, za který si vhodně zvolila feminismus. Tato </w:t>
      </w:r>
      <w:r w:rsidR="00F315C1">
        <w:rPr>
          <w:rFonts w:eastAsia="Calibri"/>
          <w:szCs w:val="24"/>
        </w:rPr>
        <w:t>kapitolka</w:t>
      </w:r>
      <w:r w:rsidR="000200DA">
        <w:rPr>
          <w:rFonts w:eastAsia="Calibri"/>
          <w:szCs w:val="24"/>
        </w:rPr>
        <w:t xml:space="preserve"> mohla být ještě lépe propojena s pojednáním o žánru, protože </w:t>
      </w:r>
      <w:proofErr w:type="spellStart"/>
      <w:r w:rsidR="000200DA">
        <w:rPr>
          <w:rFonts w:eastAsia="Calibri"/>
          <w:szCs w:val="24"/>
        </w:rPr>
        <w:t>Priscila</w:t>
      </w:r>
      <w:proofErr w:type="spellEnd"/>
      <w:r w:rsidR="000200DA">
        <w:rPr>
          <w:rFonts w:eastAsia="Calibri"/>
          <w:szCs w:val="24"/>
        </w:rPr>
        <w:t xml:space="preserve"> </w:t>
      </w:r>
      <w:proofErr w:type="spellStart"/>
      <w:r w:rsidR="000200DA">
        <w:rPr>
          <w:rFonts w:eastAsia="Calibri"/>
          <w:szCs w:val="24"/>
        </w:rPr>
        <w:t>Walton</w:t>
      </w:r>
      <w:proofErr w:type="spellEnd"/>
      <w:r w:rsidR="000200DA">
        <w:rPr>
          <w:rFonts w:eastAsia="Calibri"/>
          <w:szCs w:val="24"/>
        </w:rPr>
        <w:t xml:space="preserve">, Manina Jones, </w:t>
      </w:r>
      <w:proofErr w:type="spellStart"/>
      <w:r w:rsidR="000200DA">
        <w:rPr>
          <w:rFonts w:eastAsia="Calibri"/>
          <w:szCs w:val="24"/>
        </w:rPr>
        <w:t>Maureen</w:t>
      </w:r>
      <w:proofErr w:type="spellEnd"/>
      <w:r w:rsidR="000200DA">
        <w:rPr>
          <w:rFonts w:eastAsia="Calibri"/>
          <w:szCs w:val="24"/>
        </w:rPr>
        <w:t xml:space="preserve"> </w:t>
      </w:r>
      <w:proofErr w:type="spellStart"/>
      <w:r w:rsidR="000200DA">
        <w:rPr>
          <w:rFonts w:eastAsia="Calibri"/>
          <w:szCs w:val="24"/>
        </w:rPr>
        <w:t>Reddy</w:t>
      </w:r>
      <w:proofErr w:type="spellEnd"/>
      <w:r w:rsidR="000200DA">
        <w:rPr>
          <w:rFonts w:eastAsia="Calibri"/>
          <w:szCs w:val="24"/>
        </w:rPr>
        <w:t xml:space="preserve"> či Sally </w:t>
      </w:r>
      <w:proofErr w:type="spellStart"/>
      <w:r w:rsidR="000200DA">
        <w:rPr>
          <w:rFonts w:eastAsia="Calibri"/>
          <w:szCs w:val="24"/>
        </w:rPr>
        <w:t>Munt</w:t>
      </w:r>
      <w:proofErr w:type="spellEnd"/>
      <w:r w:rsidR="000200DA">
        <w:rPr>
          <w:rFonts w:eastAsia="Calibri"/>
          <w:szCs w:val="24"/>
        </w:rPr>
        <w:t xml:space="preserve">, s nimiž diplomantka pracuje, představují kvalitní feministickou analýzu žánru. </w:t>
      </w:r>
    </w:p>
    <w:p w14:paraId="0E84DE98" w14:textId="28EBDE1C" w:rsidR="003F3009" w:rsidRDefault="000200DA" w:rsidP="003F3009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Diplomantčiny analýzy zvolených děl představují nejlepší část práce. Jsou vesměs originální, přesvědčivě podložené ukázkami a kultivovaně prezentované. </w:t>
      </w:r>
      <w:r w:rsidR="00BE437A">
        <w:rPr>
          <w:rFonts w:eastAsia="Calibri"/>
          <w:szCs w:val="24"/>
        </w:rPr>
        <w:t>Oceňuj</w:t>
      </w:r>
      <w:r w:rsidR="00000E47">
        <w:rPr>
          <w:rFonts w:eastAsia="Calibri"/>
          <w:szCs w:val="24"/>
        </w:rPr>
        <w:t>i</w:t>
      </w:r>
      <w:r w:rsidR="00BE437A">
        <w:rPr>
          <w:rFonts w:eastAsia="Calibri"/>
          <w:szCs w:val="24"/>
        </w:rPr>
        <w:t xml:space="preserve"> mj. postřehy o přístupu </w:t>
      </w:r>
      <w:proofErr w:type="spellStart"/>
      <w:r w:rsidR="00BE437A">
        <w:rPr>
          <w:rFonts w:eastAsia="Calibri"/>
          <w:szCs w:val="24"/>
        </w:rPr>
        <w:t>Castillo</w:t>
      </w:r>
      <w:proofErr w:type="spellEnd"/>
      <w:r w:rsidR="00BE437A">
        <w:rPr>
          <w:rFonts w:eastAsia="Calibri"/>
          <w:szCs w:val="24"/>
        </w:rPr>
        <w:t xml:space="preserve"> k viktimizaci žen či do určité míry paradoxním </w:t>
      </w:r>
      <w:r w:rsidR="00000E47">
        <w:rPr>
          <w:rFonts w:eastAsia="Calibri"/>
          <w:szCs w:val="24"/>
        </w:rPr>
        <w:t>zpracování</w:t>
      </w:r>
      <w:r w:rsidR="00BE437A">
        <w:rPr>
          <w:rFonts w:eastAsia="Calibri"/>
          <w:szCs w:val="24"/>
        </w:rPr>
        <w:t xml:space="preserve"> stereotypů (str. 42-45)</w:t>
      </w:r>
      <w:r w:rsidR="00000E47">
        <w:rPr>
          <w:rFonts w:eastAsia="Calibri"/>
          <w:szCs w:val="24"/>
        </w:rPr>
        <w:t xml:space="preserve">, dále o posílení pozice Kate jakožto hlavní postavy a vyšetřovatelky tím, že pro pasáže vyprávěné z jejího úhlu pohledu je použita </w:t>
      </w:r>
      <w:proofErr w:type="spellStart"/>
      <w:r w:rsidR="00000E47">
        <w:rPr>
          <w:rFonts w:eastAsia="Calibri"/>
          <w:szCs w:val="24"/>
        </w:rPr>
        <w:t>ich</w:t>
      </w:r>
      <w:proofErr w:type="spellEnd"/>
      <w:r w:rsidR="00000E47">
        <w:rPr>
          <w:rFonts w:eastAsia="Calibri"/>
          <w:szCs w:val="24"/>
        </w:rPr>
        <w:t xml:space="preserve">-forma (jinak typická pro tzv. drsnou školu, příslovečnou svou až </w:t>
      </w:r>
      <w:proofErr w:type="spellStart"/>
      <w:r w:rsidR="00000E47">
        <w:rPr>
          <w:rFonts w:eastAsia="Calibri"/>
          <w:szCs w:val="24"/>
        </w:rPr>
        <w:t>misogynní</w:t>
      </w:r>
      <w:proofErr w:type="spellEnd"/>
      <w:r w:rsidR="00000E47">
        <w:rPr>
          <w:rFonts w:eastAsia="Calibri"/>
          <w:szCs w:val="24"/>
        </w:rPr>
        <w:t xml:space="preserve"> maskulinitou) (str. 56), nebo</w:t>
      </w:r>
      <w:r w:rsidR="00BE437A">
        <w:rPr>
          <w:rFonts w:eastAsia="Calibri"/>
          <w:szCs w:val="24"/>
        </w:rPr>
        <w:t xml:space="preserve"> o vlivu navažského prostředí na utváření postavy </w:t>
      </w:r>
      <w:proofErr w:type="spellStart"/>
      <w:r w:rsidR="00BE437A">
        <w:rPr>
          <w:rFonts w:eastAsia="Calibri"/>
          <w:szCs w:val="24"/>
        </w:rPr>
        <w:t>Bernie</w:t>
      </w:r>
      <w:proofErr w:type="spellEnd"/>
      <w:r w:rsidR="00BE437A">
        <w:rPr>
          <w:rFonts w:eastAsia="Calibri"/>
          <w:szCs w:val="24"/>
        </w:rPr>
        <w:t xml:space="preserve"> v díle </w:t>
      </w:r>
      <w:proofErr w:type="spellStart"/>
      <w:r w:rsidR="00BE437A">
        <w:rPr>
          <w:rFonts w:eastAsia="Calibri"/>
          <w:szCs w:val="24"/>
        </w:rPr>
        <w:t>Hillermanové</w:t>
      </w:r>
      <w:proofErr w:type="spellEnd"/>
      <w:r w:rsidR="00BE437A">
        <w:rPr>
          <w:rFonts w:eastAsia="Calibri"/>
          <w:szCs w:val="24"/>
        </w:rPr>
        <w:t xml:space="preserve">. Zatímco v případě </w:t>
      </w:r>
      <w:proofErr w:type="spellStart"/>
      <w:r w:rsidR="00BE437A">
        <w:rPr>
          <w:rFonts w:eastAsia="Calibri"/>
          <w:szCs w:val="24"/>
        </w:rPr>
        <w:t>Castillo</w:t>
      </w:r>
      <w:proofErr w:type="spellEnd"/>
      <w:r w:rsidR="00BE437A">
        <w:rPr>
          <w:rFonts w:eastAsia="Calibri"/>
          <w:szCs w:val="24"/>
        </w:rPr>
        <w:t xml:space="preserve"> se diplomantce dařilo přesvědčivě aplikovat poznatky a přístupy feministické kritik</w:t>
      </w:r>
      <w:r w:rsidR="00000E47">
        <w:rPr>
          <w:rFonts w:eastAsia="Calibri"/>
          <w:szCs w:val="24"/>
        </w:rPr>
        <w:t xml:space="preserve"> (velice dobré využití konceptů </w:t>
      </w:r>
      <w:proofErr w:type="spellStart"/>
      <w:r w:rsidR="00000E47">
        <w:rPr>
          <w:rFonts w:eastAsia="Calibri"/>
          <w:szCs w:val="24"/>
        </w:rPr>
        <w:t>Adrienne</w:t>
      </w:r>
      <w:proofErr w:type="spellEnd"/>
      <w:r w:rsidR="00000E47">
        <w:rPr>
          <w:rFonts w:eastAsia="Calibri"/>
          <w:szCs w:val="24"/>
        </w:rPr>
        <w:t xml:space="preserve"> </w:t>
      </w:r>
      <w:proofErr w:type="spellStart"/>
      <w:r w:rsidR="00000E47">
        <w:rPr>
          <w:rFonts w:eastAsia="Calibri"/>
          <w:szCs w:val="24"/>
        </w:rPr>
        <w:t>Gavin</w:t>
      </w:r>
      <w:proofErr w:type="spellEnd"/>
      <w:r w:rsidR="00000E47">
        <w:rPr>
          <w:rFonts w:eastAsia="Calibri"/>
          <w:szCs w:val="24"/>
        </w:rPr>
        <w:t xml:space="preserve"> </w:t>
      </w:r>
      <w:r w:rsidR="003F3009">
        <w:rPr>
          <w:rFonts w:eastAsia="Calibri"/>
          <w:szCs w:val="24"/>
        </w:rPr>
        <w:t>k</w:t>
      </w:r>
      <w:r w:rsidR="00000E47">
        <w:rPr>
          <w:rFonts w:eastAsia="Calibri"/>
          <w:szCs w:val="24"/>
        </w:rPr>
        <w:t xml:space="preserve"> analýze </w:t>
      </w:r>
      <w:r w:rsidR="003F3009">
        <w:rPr>
          <w:rFonts w:eastAsia="Calibri"/>
          <w:szCs w:val="24"/>
        </w:rPr>
        <w:t>násilí na ženách, str. 62-64)</w:t>
      </w:r>
      <w:r w:rsidR="00BE437A">
        <w:rPr>
          <w:rFonts w:eastAsia="Calibri"/>
          <w:szCs w:val="24"/>
        </w:rPr>
        <w:t xml:space="preserve">, u tvorby </w:t>
      </w:r>
      <w:proofErr w:type="spellStart"/>
      <w:r w:rsidR="00BE437A">
        <w:rPr>
          <w:rFonts w:eastAsia="Calibri"/>
          <w:szCs w:val="24"/>
        </w:rPr>
        <w:t>Hillermanové</w:t>
      </w:r>
      <w:proofErr w:type="spellEnd"/>
      <w:r w:rsidR="00BE437A">
        <w:rPr>
          <w:rFonts w:eastAsia="Calibri"/>
          <w:szCs w:val="24"/>
        </w:rPr>
        <w:t xml:space="preserve"> je to místy </w:t>
      </w:r>
      <w:r w:rsidR="00B93B39">
        <w:rPr>
          <w:rFonts w:eastAsia="Calibri"/>
          <w:szCs w:val="24"/>
        </w:rPr>
        <w:t xml:space="preserve">ne </w:t>
      </w:r>
      <w:r w:rsidR="006A5FE8">
        <w:rPr>
          <w:rFonts w:eastAsia="Calibri"/>
          <w:szCs w:val="24"/>
        </w:rPr>
        <w:t>zcela</w:t>
      </w:r>
      <w:r w:rsidR="00B93B39">
        <w:rPr>
          <w:rFonts w:eastAsia="Calibri"/>
          <w:szCs w:val="24"/>
        </w:rPr>
        <w:t xml:space="preserve"> </w:t>
      </w:r>
      <w:r w:rsidR="00BE437A">
        <w:rPr>
          <w:rFonts w:eastAsia="Calibri"/>
          <w:szCs w:val="24"/>
        </w:rPr>
        <w:t xml:space="preserve">přesvědčivé. Např. hovořit o </w:t>
      </w:r>
      <w:proofErr w:type="spellStart"/>
      <w:r w:rsidR="00BE437A">
        <w:rPr>
          <w:rFonts w:eastAsia="Calibri"/>
          <w:szCs w:val="24"/>
        </w:rPr>
        <w:t>Bernie</w:t>
      </w:r>
      <w:proofErr w:type="spellEnd"/>
      <w:r w:rsidR="00BE437A">
        <w:rPr>
          <w:rFonts w:eastAsia="Calibri"/>
          <w:szCs w:val="24"/>
        </w:rPr>
        <w:t xml:space="preserve"> jako „</w:t>
      </w:r>
      <w:proofErr w:type="spellStart"/>
      <w:r w:rsidR="00BE437A">
        <w:rPr>
          <w:rFonts w:eastAsia="Calibri"/>
          <w:szCs w:val="24"/>
        </w:rPr>
        <w:t>stereotyped</w:t>
      </w:r>
      <w:proofErr w:type="spellEnd"/>
      <w:r w:rsidR="00BE437A">
        <w:rPr>
          <w:rFonts w:eastAsia="Calibri"/>
          <w:szCs w:val="24"/>
        </w:rPr>
        <w:t xml:space="preserve"> </w:t>
      </w:r>
      <w:proofErr w:type="spellStart"/>
      <w:r w:rsidR="00BE437A">
        <w:rPr>
          <w:rFonts w:eastAsia="Calibri"/>
          <w:szCs w:val="24"/>
        </w:rPr>
        <w:t>into</w:t>
      </w:r>
      <w:proofErr w:type="spellEnd"/>
      <w:r w:rsidR="00BE437A">
        <w:rPr>
          <w:rFonts w:eastAsia="Calibri"/>
          <w:szCs w:val="24"/>
        </w:rPr>
        <w:t xml:space="preserve"> </w:t>
      </w:r>
      <w:proofErr w:type="spellStart"/>
      <w:r w:rsidR="00BE437A">
        <w:rPr>
          <w:rFonts w:eastAsia="Calibri"/>
          <w:szCs w:val="24"/>
        </w:rPr>
        <w:t>domesticity</w:t>
      </w:r>
      <w:proofErr w:type="spellEnd"/>
      <w:r w:rsidR="00BE437A">
        <w:rPr>
          <w:rFonts w:eastAsia="Calibri"/>
          <w:szCs w:val="24"/>
        </w:rPr>
        <w:t>“ (str. 52)</w:t>
      </w:r>
      <w:r w:rsidR="00B93B39">
        <w:rPr>
          <w:rFonts w:eastAsia="Calibri"/>
          <w:szCs w:val="24"/>
        </w:rPr>
        <w:t xml:space="preserve"> </w:t>
      </w:r>
      <w:r w:rsidR="006A5FE8">
        <w:rPr>
          <w:rFonts w:eastAsia="Calibri"/>
          <w:szCs w:val="24"/>
        </w:rPr>
        <w:t xml:space="preserve">nedává ve víceméně matriarchální společnosti </w:t>
      </w:r>
      <w:proofErr w:type="spellStart"/>
      <w:r w:rsidR="006A5FE8">
        <w:rPr>
          <w:rFonts w:eastAsia="Calibri"/>
          <w:szCs w:val="24"/>
        </w:rPr>
        <w:t>Navajů</w:t>
      </w:r>
      <w:proofErr w:type="spellEnd"/>
      <w:r w:rsidR="006A5FE8">
        <w:rPr>
          <w:rFonts w:eastAsia="Calibri"/>
          <w:szCs w:val="24"/>
        </w:rPr>
        <w:t xml:space="preserve"> zcela smysl. Rovněž </w:t>
      </w:r>
      <w:proofErr w:type="spellStart"/>
      <w:r w:rsidR="006A5FE8">
        <w:rPr>
          <w:rFonts w:eastAsia="Calibri"/>
          <w:szCs w:val="24"/>
        </w:rPr>
        <w:t>Cheeovu</w:t>
      </w:r>
      <w:proofErr w:type="spellEnd"/>
      <w:r w:rsidR="006A5FE8">
        <w:rPr>
          <w:rFonts w:eastAsia="Calibri"/>
          <w:szCs w:val="24"/>
        </w:rPr>
        <w:t xml:space="preserve"> obavu, že </w:t>
      </w:r>
      <w:proofErr w:type="spellStart"/>
      <w:r w:rsidR="006A5FE8">
        <w:rPr>
          <w:rFonts w:eastAsia="Calibri"/>
          <w:szCs w:val="24"/>
        </w:rPr>
        <w:t>Bernie</w:t>
      </w:r>
      <w:proofErr w:type="spellEnd"/>
      <w:r w:rsidR="006A5FE8">
        <w:rPr>
          <w:rFonts w:eastAsia="Calibri"/>
          <w:szCs w:val="24"/>
        </w:rPr>
        <w:t xml:space="preserve"> o jejich společném domě nehovoří jako o domově (na rozdíl od domu své matky) a naděj</w:t>
      </w:r>
      <w:r w:rsidR="00FD12AC">
        <w:rPr>
          <w:rFonts w:eastAsia="Calibri"/>
          <w:szCs w:val="24"/>
        </w:rPr>
        <w:t>i</w:t>
      </w:r>
      <w:r w:rsidR="006A5FE8">
        <w:rPr>
          <w:rFonts w:eastAsia="Calibri"/>
          <w:szCs w:val="24"/>
        </w:rPr>
        <w:t xml:space="preserve">, že se to změní s příchodem dětí, je nutné číst v tradicích </w:t>
      </w:r>
      <w:proofErr w:type="spellStart"/>
      <w:r w:rsidR="006A5FE8">
        <w:rPr>
          <w:rFonts w:eastAsia="Calibri"/>
          <w:szCs w:val="24"/>
        </w:rPr>
        <w:t>Navajů</w:t>
      </w:r>
      <w:proofErr w:type="spellEnd"/>
      <w:r w:rsidR="006A5FE8">
        <w:rPr>
          <w:rFonts w:eastAsia="Calibri"/>
          <w:szCs w:val="24"/>
        </w:rPr>
        <w:t>, kde je základní rodinnou linií matka-dcera</w:t>
      </w:r>
      <w:r w:rsidR="00FD12AC">
        <w:rPr>
          <w:rFonts w:eastAsia="Calibri"/>
          <w:szCs w:val="24"/>
        </w:rPr>
        <w:t xml:space="preserve">. Na str. 54 je neobratná formulace, ze které by vyplývalo, že léčivý rituál by měla provést spíše žena – ovšem </w:t>
      </w:r>
      <w:proofErr w:type="spellStart"/>
      <w:r w:rsidR="00FD12AC">
        <w:rPr>
          <w:rFonts w:eastAsia="Calibri"/>
          <w:szCs w:val="24"/>
        </w:rPr>
        <w:t>Chee</w:t>
      </w:r>
      <w:proofErr w:type="spellEnd"/>
      <w:r w:rsidR="00FD12AC">
        <w:rPr>
          <w:rFonts w:eastAsia="Calibri"/>
          <w:szCs w:val="24"/>
        </w:rPr>
        <w:t xml:space="preserve"> je praktikující šaman (</w:t>
      </w:r>
      <w:proofErr w:type="spellStart"/>
      <w:r w:rsidR="00FD12AC">
        <w:rPr>
          <w:rFonts w:eastAsia="Calibri"/>
          <w:szCs w:val="24"/>
        </w:rPr>
        <w:t>medicine</w:t>
      </w:r>
      <w:proofErr w:type="spellEnd"/>
      <w:r w:rsidR="00FD12AC">
        <w:rPr>
          <w:rFonts w:eastAsia="Calibri"/>
          <w:szCs w:val="24"/>
        </w:rPr>
        <w:t xml:space="preserve"> man)</w:t>
      </w:r>
      <w:r w:rsidR="00000E47">
        <w:rPr>
          <w:rFonts w:eastAsia="Calibri"/>
          <w:szCs w:val="24"/>
        </w:rPr>
        <w:t>.</w:t>
      </w:r>
      <w:r w:rsidR="003F3009">
        <w:rPr>
          <w:rFonts w:eastAsia="Calibri"/>
          <w:szCs w:val="24"/>
        </w:rPr>
        <w:t xml:space="preserve"> U analýz díla </w:t>
      </w:r>
      <w:proofErr w:type="spellStart"/>
      <w:r w:rsidR="003F3009">
        <w:rPr>
          <w:rFonts w:eastAsia="Calibri"/>
          <w:szCs w:val="24"/>
        </w:rPr>
        <w:t>Hillermanové</w:t>
      </w:r>
      <w:proofErr w:type="spellEnd"/>
      <w:r w:rsidR="003F3009">
        <w:rPr>
          <w:rFonts w:eastAsia="Calibri"/>
          <w:szCs w:val="24"/>
        </w:rPr>
        <w:t xml:space="preserve"> mohla tedy být větší pozornost věnování etnickému rozměru díla, nebo mohl být zohledněn v pohledu na genderovou problematiku. Kvalitně je však pojednáno o odlišnostech </w:t>
      </w:r>
      <w:r w:rsidR="003F3009">
        <w:rPr>
          <w:rFonts w:eastAsia="Calibri"/>
          <w:szCs w:val="24"/>
        </w:rPr>
        <w:lastRenderedPageBreak/>
        <w:t>míst dějů obou detektivních sérií</w:t>
      </w:r>
      <w:r w:rsidR="00F315C1">
        <w:rPr>
          <w:rFonts w:eastAsia="Calibri"/>
          <w:szCs w:val="24"/>
        </w:rPr>
        <w:t xml:space="preserve"> a celkově jsou </w:t>
      </w:r>
      <w:r w:rsidR="00000E47">
        <w:rPr>
          <w:rFonts w:eastAsia="Calibri"/>
          <w:szCs w:val="24"/>
        </w:rPr>
        <w:t>analýzy velice kvalitní</w:t>
      </w:r>
      <w:r w:rsidR="003F3009">
        <w:rPr>
          <w:rFonts w:eastAsia="Calibri"/>
          <w:szCs w:val="24"/>
        </w:rPr>
        <w:t xml:space="preserve"> a</w:t>
      </w:r>
      <w:r w:rsidR="00000E47">
        <w:rPr>
          <w:rFonts w:eastAsia="Calibri"/>
          <w:szCs w:val="24"/>
        </w:rPr>
        <w:t xml:space="preserve"> propracované</w:t>
      </w:r>
      <w:r w:rsidR="00F315C1">
        <w:rPr>
          <w:rFonts w:eastAsia="Calibri"/>
          <w:szCs w:val="24"/>
        </w:rPr>
        <w:t>.</w:t>
      </w:r>
      <w:r w:rsidR="003F3009">
        <w:rPr>
          <w:rFonts w:eastAsia="Calibri"/>
          <w:szCs w:val="24"/>
        </w:rPr>
        <w:t xml:space="preserve"> </w:t>
      </w:r>
      <w:r w:rsidR="00F315C1">
        <w:rPr>
          <w:rFonts w:eastAsia="Calibri"/>
          <w:szCs w:val="24"/>
        </w:rPr>
        <w:t>S</w:t>
      </w:r>
      <w:r w:rsidR="003F3009">
        <w:rPr>
          <w:rFonts w:eastAsia="Calibri"/>
          <w:szCs w:val="24"/>
        </w:rPr>
        <w:t xml:space="preserve">e závěrečným srovnáním </w:t>
      </w:r>
      <w:r w:rsidR="00F315C1">
        <w:rPr>
          <w:rFonts w:eastAsia="Calibri"/>
          <w:szCs w:val="24"/>
        </w:rPr>
        <w:t xml:space="preserve">děl </w:t>
      </w:r>
      <w:r w:rsidR="003F3009">
        <w:rPr>
          <w:rFonts w:eastAsia="Calibri"/>
          <w:szCs w:val="24"/>
        </w:rPr>
        <w:t xml:space="preserve">lze </w:t>
      </w:r>
      <w:r w:rsidR="00F315C1">
        <w:rPr>
          <w:rFonts w:eastAsia="Calibri"/>
          <w:szCs w:val="24"/>
        </w:rPr>
        <w:t xml:space="preserve">plně </w:t>
      </w:r>
      <w:r w:rsidR="003F3009">
        <w:rPr>
          <w:rFonts w:eastAsia="Calibri"/>
          <w:szCs w:val="24"/>
        </w:rPr>
        <w:t xml:space="preserve">souhlasit. </w:t>
      </w:r>
    </w:p>
    <w:p w14:paraId="47E73F86" w14:textId="32BB3AD3" w:rsidR="003F3009" w:rsidRPr="003F3009" w:rsidRDefault="003F3009" w:rsidP="003F3009">
      <w:pPr>
        <w:spacing w:line="360" w:lineRule="auto"/>
        <w:ind w:firstLine="708"/>
        <w:rPr>
          <w:rFonts w:eastAsia="Calibri"/>
          <w:szCs w:val="24"/>
        </w:rPr>
      </w:pPr>
      <w:r w:rsidRPr="003F3009">
        <w:rPr>
          <w:rFonts w:eastAsia="Calibri"/>
          <w:szCs w:val="24"/>
        </w:rPr>
        <w:t xml:space="preserve">Práce naplňuje požadavky na rozsah, strukturu i citační normu. Po jazykové stránce je text na adekvátní úrovni, je psán kvalitní odbornou angličtinou s minimem stylistických neobratností. Práce je </w:t>
      </w:r>
      <w:r>
        <w:rPr>
          <w:rFonts w:eastAsia="Calibri"/>
          <w:szCs w:val="24"/>
        </w:rPr>
        <w:t xml:space="preserve">navíc </w:t>
      </w:r>
      <w:r w:rsidRPr="003F3009">
        <w:rPr>
          <w:rFonts w:eastAsia="Calibri"/>
          <w:szCs w:val="24"/>
        </w:rPr>
        <w:t>i čtivá.</w:t>
      </w:r>
      <w:r>
        <w:rPr>
          <w:rFonts w:eastAsia="Calibri"/>
          <w:szCs w:val="24"/>
        </w:rPr>
        <w:t xml:space="preserve"> </w:t>
      </w:r>
      <w:r w:rsidRPr="003F3009">
        <w:rPr>
          <w:rFonts w:eastAsia="Calibri"/>
          <w:szCs w:val="24"/>
        </w:rPr>
        <w:t xml:space="preserve">Celkově práce naplňuje své zadání, ukazuje diplomantčinu schopnost kritického myšlení a práce s primárními i sekundárními zdroji a splňuje požadavky kladené na tento typ závěrečné práce. </w:t>
      </w:r>
      <w:r>
        <w:rPr>
          <w:rFonts w:eastAsia="Calibri"/>
          <w:szCs w:val="24"/>
        </w:rPr>
        <w:t>S ohledem na</w:t>
      </w:r>
      <w:r w:rsidRPr="003F3009">
        <w:rPr>
          <w:rFonts w:eastAsia="Calibri"/>
          <w:szCs w:val="24"/>
        </w:rPr>
        <w:t xml:space="preserve"> drobné výše zmíněné nedostatky ji hodnotím jako </w:t>
      </w:r>
      <w:r>
        <w:rPr>
          <w:rFonts w:eastAsia="Calibri"/>
          <w:szCs w:val="24"/>
        </w:rPr>
        <w:t xml:space="preserve">slabší </w:t>
      </w:r>
      <w:r w:rsidRPr="003F3009">
        <w:rPr>
          <w:rFonts w:eastAsia="Calibri"/>
          <w:szCs w:val="24"/>
        </w:rPr>
        <w:t>výbornou</w:t>
      </w:r>
      <w:r>
        <w:rPr>
          <w:rFonts w:eastAsia="Calibri"/>
          <w:szCs w:val="24"/>
        </w:rPr>
        <w:t>, nicméně i tak se domnívám, že by si práce zasloužila upravit do podoby článku a publikovat.</w:t>
      </w:r>
    </w:p>
    <w:p w14:paraId="77D6B262" w14:textId="0D7CD1E6" w:rsidR="005B42A2" w:rsidRDefault="005B42A2" w:rsidP="003F3009">
      <w:pPr>
        <w:spacing w:line="360" w:lineRule="auto"/>
        <w:ind w:firstLine="708"/>
        <w:rPr>
          <w:rFonts w:eastAsia="Calibri"/>
          <w:szCs w:val="24"/>
        </w:rPr>
      </w:pPr>
    </w:p>
    <w:p w14:paraId="0CDB7C43" w14:textId="48600A99" w:rsidR="005B42A2" w:rsidRPr="00035074" w:rsidRDefault="005B42A2" w:rsidP="003F3009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CD4FA8">
        <w:rPr>
          <w:rFonts w:eastAsia="Calibri"/>
          <w:b/>
          <w:bCs/>
          <w:szCs w:val="24"/>
        </w:rPr>
        <w:t>B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511464" w14:textId="218B9E29" w:rsidR="005E0842" w:rsidRPr="00F36B4F" w:rsidRDefault="005E0842" w:rsidP="00035074">
      <w:pPr>
        <w:spacing w:line="271" w:lineRule="auto"/>
        <w:rPr>
          <w:rFonts w:eastAsia="Times New Roman"/>
          <w:lang w:eastAsia="cs-CZ"/>
        </w:rPr>
      </w:pPr>
      <w:r w:rsidRPr="00E43140">
        <w:rPr>
          <w:rFonts w:eastAsia="Times New Roman"/>
          <w:b/>
          <w:bCs/>
          <w:lang w:eastAsia="cs-CZ"/>
        </w:rPr>
        <w:t>Otázka k obhajobě</w:t>
      </w:r>
      <w:r>
        <w:rPr>
          <w:rFonts w:eastAsia="Times New Roman"/>
          <w:lang w:eastAsia="cs-CZ"/>
        </w:rPr>
        <w:t xml:space="preserve">: </w:t>
      </w:r>
      <w:r w:rsidR="003F3009" w:rsidRPr="00F36B4F">
        <w:rPr>
          <w:rFonts w:eastAsia="Times New Roman"/>
          <w:lang w:eastAsia="cs-CZ"/>
        </w:rPr>
        <w:t xml:space="preserve">Z kvality analýz se zdá, že vám je tvorba Lindy </w:t>
      </w:r>
      <w:proofErr w:type="spellStart"/>
      <w:r w:rsidR="003F3009" w:rsidRPr="00F36B4F">
        <w:rPr>
          <w:rFonts w:eastAsia="Times New Roman"/>
          <w:lang w:eastAsia="cs-CZ"/>
        </w:rPr>
        <w:t>Castillo</w:t>
      </w:r>
      <w:proofErr w:type="spellEnd"/>
      <w:r w:rsidR="003F3009" w:rsidRPr="00F36B4F">
        <w:rPr>
          <w:rFonts w:eastAsia="Times New Roman"/>
          <w:lang w:eastAsia="cs-CZ"/>
        </w:rPr>
        <w:t xml:space="preserve"> bližší či srozumitelnější</w:t>
      </w:r>
      <w:r w:rsidR="00F36B4F">
        <w:rPr>
          <w:rFonts w:eastAsia="Times New Roman"/>
          <w:lang w:eastAsia="cs-CZ"/>
        </w:rPr>
        <w:t xml:space="preserve"> než dílo </w:t>
      </w:r>
      <w:proofErr w:type="spellStart"/>
      <w:r w:rsidR="00F36B4F">
        <w:rPr>
          <w:rFonts w:eastAsia="Times New Roman"/>
          <w:lang w:eastAsia="cs-CZ"/>
        </w:rPr>
        <w:t>Hillermanové</w:t>
      </w:r>
      <w:proofErr w:type="spellEnd"/>
      <w:r w:rsidR="003F3009" w:rsidRPr="00F36B4F">
        <w:rPr>
          <w:rFonts w:eastAsia="Times New Roman"/>
          <w:lang w:eastAsia="cs-CZ"/>
        </w:rPr>
        <w:t xml:space="preserve">. Je tomu tak? Z hlediska žánrové kvality, kterou autorku vnímáte jako úspěšnější v naplňování čtenářských očekávání spojených s žánrem “police </w:t>
      </w:r>
      <w:proofErr w:type="spellStart"/>
      <w:r w:rsidR="003F3009" w:rsidRPr="00F36B4F">
        <w:rPr>
          <w:rFonts w:eastAsia="Times New Roman"/>
          <w:lang w:eastAsia="cs-CZ"/>
        </w:rPr>
        <w:t>procedural</w:t>
      </w:r>
      <w:proofErr w:type="spellEnd"/>
      <w:r w:rsidR="003F3009" w:rsidRPr="00F36B4F">
        <w:rPr>
          <w:rFonts w:eastAsia="Times New Roman"/>
          <w:lang w:eastAsia="cs-CZ"/>
        </w:rPr>
        <w:t>”?</w:t>
      </w:r>
      <w:r w:rsidR="00F36B4F">
        <w:rPr>
          <w:rFonts w:eastAsia="Times New Roman"/>
          <w:lang w:eastAsia="cs-CZ"/>
        </w:rPr>
        <w:t xml:space="preserve"> </w:t>
      </w:r>
    </w:p>
    <w:p w14:paraId="225FBD78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36BA6479" w14:textId="77777777" w:rsidR="003B649C" w:rsidRPr="00035074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1CB84209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F36B4F">
        <w:rPr>
          <w:rFonts w:eastAsia="Times New Roman"/>
          <w:lang w:eastAsia="cs-CZ"/>
        </w:rPr>
        <w:t>20</w:t>
      </w:r>
      <w:r w:rsidR="00330B24">
        <w:rPr>
          <w:rFonts w:eastAsia="Times New Roman"/>
          <w:lang w:eastAsia="cs-CZ"/>
        </w:rPr>
        <w:t>.</w:t>
      </w:r>
      <w:r w:rsidRPr="00035074">
        <w:rPr>
          <w:rFonts w:eastAsia="Times New Roman"/>
          <w:lang w:eastAsia="cs-CZ"/>
        </w:rPr>
        <w:t xml:space="preserve"> </w:t>
      </w:r>
      <w:r w:rsidR="00781D91">
        <w:rPr>
          <w:rFonts w:eastAsia="Times New Roman"/>
          <w:lang w:eastAsia="cs-CZ"/>
        </w:rPr>
        <w:t>kvě</w:t>
      </w:r>
      <w:r w:rsidR="00E43140">
        <w:rPr>
          <w:rFonts w:eastAsia="Times New Roman"/>
          <w:lang w:eastAsia="cs-CZ"/>
        </w:rPr>
        <w:t>t</w:t>
      </w:r>
      <w:r w:rsidR="00330B24">
        <w:rPr>
          <w:rFonts w:eastAsia="Times New Roman"/>
          <w:lang w:eastAsia="cs-CZ"/>
        </w:rPr>
        <w:t>n</w:t>
      </w:r>
      <w:r w:rsidR="00447896">
        <w:rPr>
          <w:rFonts w:eastAsia="Times New Roman"/>
          <w:lang w:eastAsia="cs-CZ"/>
        </w:rPr>
        <w:t>a</w:t>
      </w:r>
      <w:r w:rsidRPr="00035074">
        <w:rPr>
          <w:rFonts w:eastAsia="Times New Roman"/>
          <w:lang w:eastAsia="cs-CZ"/>
        </w:rPr>
        <w:t xml:space="preserve"> 202</w:t>
      </w:r>
      <w:r w:rsidR="00781D91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0E47"/>
    <w:rsid w:val="0000627A"/>
    <w:rsid w:val="00006AE1"/>
    <w:rsid w:val="000200DA"/>
    <w:rsid w:val="00023234"/>
    <w:rsid w:val="00035074"/>
    <w:rsid w:val="00035E79"/>
    <w:rsid w:val="00052E3B"/>
    <w:rsid w:val="00056708"/>
    <w:rsid w:val="00057E4C"/>
    <w:rsid w:val="00077039"/>
    <w:rsid w:val="00087325"/>
    <w:rsid w:val="000E57AF"/>
    <w:rsid w:val="00100A06"/>
    <w:rsid w:val="00106E9F"/>
    <w:rsid w:val="00144215"/>
    <w:rsid w:val="001479A9"/>
    <w:rsid w:val="00151FEB"/>
    <w:rsid w:val="00172376"/>
    <w:rsid w:val="00180741"/>
    <w:rsid w:val="00187452"/>
    <w:rsid w:val="001A3E07"/>
    <w:rsid w:val="001A7889"/>
    <w:rsid w:val="001C2A9D"/>
    <w:rsid w:val="001C3A41"/>
    <w:rsid w:val="001D3BF7"/>
    <w:rsid w:val="001E2556"/>
    <w:rsid w:val="001F152E"/>
    <w:rsid w:val="001F4B2B"/>
    <w:rsid w:val="00206F88"/>
    <w:rsid w:val="00215809"/>
    <w:rsid w:val="002310D1"/>
    <w:rsid w:val="00231474"/>
    <w:rsid w:val="00235730"/>
    <w:rsid w:val="002373ED"/>
    <w:rsid w:val="002421B6"/>
    <w:rsid w:val="0024411C"/>
    <w:rsid w:val="0025606A"/>
    <w:rsid w:val="00261437"/>
    <w:rsid w:val="0026651A"/>
    <w:rsid w:val="00272C06"/>
    <w:rsid w:val="00291DAD"/>
    <w:rsid w:val="00293E1A"/>
    <w:rsid w:val="002A5AC9"/>
    <w:rsid w:val="002B447F"/>
    <w:rsid w:val="002D1A7E"/>
    <w:rsid w:val="002F6EBD"/>
    <w:rsid w:val="00307D7D"/>
    <w:rsid w:val="00311272"/>
    <w:rsid w:val="00330B24"/>
    <w:rsid w:val="00337272"/>
    <w:rsid w:val="003572B0"/>
    <w:rsid w:val="003601D0"/>
    <w:rsid w:val="00366ABD"/>
    <w:rsid w:val="00367BAC"/>
    <w:rsid w:val="00381D7B"/>
    <w:rsid w:val="003834C9"/>
    <w:rsid w:val="00384192"/>
    <w:rsid w:val="003912F6"/>
    <w:rsid w:val="00393262"/>
    <w:rsid w:val="003952AE"/>
    <w:rsid w:val="003B0CC2"/>
    <w:rsid w:val="003B649C"/>
    <w:rsid w:val="003B6F3E"/>
    <w:rsid w:val="003C2570"/>
    <w:rsid w:val="003E1A9C"/>
    <w:rsid w:val="003E5024"/>
    <w:rsid w:val="003F3009"/>
    <w:rsid w:val="003F6F78"/>
    <w:rsid w:val="0043448B"/>
    <w:rsid w:val="004420E9"/>
    <w:rsid w:val="00447896"/>
    <w:rsid w:val="00452E52"/>
    <w:rsid w:val="004555F8"/>
    <w:rsid w:val="00465178"/>
    <w:rsid w:val="00474BEF"/>
    <w:rsid w:val="00477DE2"/>
    <w:rsid w:val="00494BA4"/>
    <w:rsid w:val="0049624A"/>
    <w:rsid w:val="004969C3"/>
    <w:rsid w:val="004976B0"/>
    <w:rsid w:val="004A51FD"/>
    <w:rsid w:val="004B3A1D"/>
    <w:rsid w:val="004C0522"/>
    <w:rsid w:val="004D1D5A"/>
    <w:rsid w:val="004D6017"/>
    <w:rsid w:val="004D6F41"/>
    <w:rsid w:val="004F792E"/>
    <w:rsid w:val="0050112B"/>
    <w:rsid w:val="0050700A"/>
    <w:rsid w:val="00512020"/>
    <w:rsid w:val="0051538E"/>
    <w:rsid w:val="00523617"/>
    <w:rsid w:val="00525241"/>
    <w:rsid w:val="005361DE"/>
    <w:rsid w:val="005746C0"/>
    <w:rsid w:val="0058646E"/>
    <w:rsid w:val="005A164D"/>
    <w:rsid w:val="005A42EC"/>
    <w:rsid w:val="005A7BE9"/>
    <w:rsid w:val="005B42A2"/>
    <w:rsid w:val="005C212E"/>
    <w:rsid w:val="005C326A"/>
    <w:rsid w:val="005C736A"/>
    <w:rsid w:val="005D2B89"/>
    <w:rsid w:val="005D7298"/>
    <w:rsid w:val="005E0842"/>
    <w:rsid w:val="005F2454"/>
    <w:rsid w:val="005F6FD1"/>
    <w:rsid w:val="00601B5F"/>
    <w:rsid w:val="00606641"/>
    <w:rsid w:val="00632E99"/>
    <w:rsid w:val="00641331"/>
    <w:rsid w:val="00643511"/>
    <w:rsid w:val="00645646"/>
    <w:rsid w:val="00651CBD"/>
    <w:rsid w:val="00652893"/>
    <w:rsid w:val="00660F6E"/>
    <w:rsid w:val="0066339F"/>
    <w:rsid w:val="00667CD3"/>
    <w:rsid w:val="00672B7D"/>
    <w:rsid w:val="006A5B75"/>
    <w:rsid w:val="006A5FE8"/>
    <w:rsid w:val="006B5F8A"/>
    <w:rsid w:val="006E1E49"/>
    <w:rsid w:val="007027A9"/>
    <w:rsid w:val="00706AE5"/>
    <w:rsid w:val="00730906"/>
    <w:rsid w:val="007335AF"/>
    <w:rsid w:val="007376FB"/>
    <w:rsid w:val="00743D87"/>
    <w:rsid w:val="00755FD2"/>
    <w:rsid w:val="00781D91"/>
    <w:rsid w:val="00792896"/>
    <w:rsid w:val="007960C9"/>
    <w:rsid w:val="007B7A7D"/>
    <w:rsid w:val="007D477C"/>
    <w:rsid w:val="007D5159"/>
    <w:rsid w:val="007D5783"/>
    <w:rsid w:val="007F6254"/>
    <w:rsid w:val="00807494"/>
    <w:rsid w:val="008135D8"/>
    <w:rsid w:val="00821C23"/>
    <w:rsid w:val="0083165B"/>
    <w:rsid w:val="008337AF"/>
    <w:rsid w:val="00840A52"/>
    <w:rsid w:val="00850545"/>
    <w:rsid w:val="00860054"/>
    <w:rsid w:val="00874C19"/>
    <w:rsid w:val="008930B7"/>
    <w:rsid w:val="008A034D"/>
    <w:rsid w:val="008C0D60"/>
    <w:rsid w:val="008D6B80"/>
    <w:rsid w:val="008E340B"/>
    <w:rsid w:val="00901DA0"/>
    <w:rsid w:val="0090272F"/>
    <w:rsid w:val="00907748"/>
    <w:rsid w:val="00931AAD"/>
    <w:rsid w:val="009338DC"/>
    <w:rsid w:val="00952D11"/>
    <w:rsid w:val="009540F7"/>
    <w:rsid w:val="00960778"/>
    <w:rsid w:val="00983083"/>
    <w:rsid w:val="00994112"/>
    <w:rsid w:val="009A11D8"/>
    <w:rsid w:val="009B0F40"/>
    <w:rsid w:val="009B1EB2"/>
    <w:rsid w:val="009B288E"/>
    <w:rsid w:val="009B74BA"/>
    <w:rsid w:val="009C0D8C"/>
    <w:rsid w:val="009E2E8C"/>
    <w:rsid w:val="009F0AEF"/>
    <w:rsid w:val="009F54FE"/>
    <w:rsid w:val="00A0558E"/>
    <w:rsid w:val="00A11586"/>
    <w:rsid w:val="00A15058"/>
    <w:rsid w:val="00A235FF"/>
    <w:rsid w:val="00A249E6"/>
    <w:rsid w:val="00A2518A"/>
    <w:rsid w:val="00A3012E"/>
    <w:rsid w:val="00A313E5"/>
    <w:rsid w:val="00A46529"/>
    <w:rsid w:val="00A535B2"/>
    <w:rsid w:val="00A607F9"/>
    <w:rsid w:val="00A67856"/>
    <w:rsid w:val="00A74725"/>
    <w:rsid w:val="00A7789C"/>
    <w:rsid w:val="00A84364"/>
    <w:rsid w:val="00A905F5"/>
    <w:rsid w:val="00AA6534"/>
    <w:rsid w:val="00AF4F8F"/>
    <w:rsid w:val="00AF5C85"/>
    <w:rsid w:val="00B0339E"/>
    <w:rsid w:val="00B0483D"/>
    <w:rsid w:val="00B0502A"/>
    <w:rsid w:val="00B21451"/>
    <w:rsid w:val="00B21753"/>
    <w:rsid w:val="00B2292B"/>
    <w:rsid w:val="00B2764C"/>
    <w:rsid w:val="00B443B6"/>
    <w:rsid w:val="00B452CF"/>
    <w:rsid w:val="00B50B5A"/>
    <w:rsid w:val="00B51161"/>
    <w:rsid w:val="00B661C8"/>
    <w:rsid w:val="00B93B39"/>
    <w:rsid w:val="00B96B22"/>
    <w:rsid w:val="00B97156"/>
    <w:rsid w:val="00BA5C14"/>
    <w:rsid w:val="00BB13B5"/>
    <w:rsid w:val="00BB29E7"/>
    <w:rsid w:val="00BC662F"/>
    <w:rsid w:val="00BE2161"/>
    <w:rsid w:val="00BE3634"/>
    <w:rsid w:val="00BE437A"/>
    <w:rsid w:val="00BF141F"/>
    <w:rsid w:val="00C00D12"/>
    <w:rsid w:val="00C06B1B"/>
    <w:rsid w:val="00C146DD"/>
    <w:rsid w:val="00C14E3C"/>
    <w:rsid w:val="00C1644A"/>
    <w:rsid w:val="00C168E4"/>
    <w:rsid w:val="00C21A5D"/>
    <w:rsid w:val="00C25C78"/>
    <w:rsid w:val="00C25F2A"/>
    <w:rsid w:val="00C43EC1"/>
    <w:rsid w:val="00C72D99"/>
    <w:rsid w:val="00C74E33"/>
    <w:rsid w:val="00C755CF"/>
    <w:rsid w:val="00C82345"/>
    <w:rsid w:val="00C83100"/>
    <w:rsid w:val="00C841CB"/>
    <w:rsid w:val="00C9645A"/>
    <w:rsid w:val="00C97CB6"/>
    <w:rsid w:val="00CA73AF"/>
    <w:rsid w:val="00CD24AC"/>
    <w:rsid w:val="00CD4FA8"/>
    <w:rsid w:val="00CF3F63"/>
    <w:rsid w:val="00D01D64"/>
    <w:rsid w:val="00D073E4"/>
    <w:rsid w:val="00D17ADE"/>
    <w:rsid w:val="00D22712"/>
    <w:rsid w:val="00D235CF"/>
    <w:rsid w:val="00D240D7"/>
    <w:rsid w:val="00D41DD1"/>
    <w:rsid w:val="00D43ECE"/>
    <w:rsid w:val="00D5606B"/>
    <w:rsid w:val="00DA08DC"/>
    <w:rsid w:val="00DA0F0A"/>
    <w:rsid w:val="00DB6557"/>
    <w:rsid w:val="00DC3E64"/>
    <w:rsid w:val="00DC5E23"/>
    <w:rsid w:val="00E16972"/>
    <w:rsid w:val="00E22081"/>
    <w:rsid w:val="00E356D0"/>
    <w:rsid w:val="00E420BD"/>
    <w:rsid w:val="00E43140"/>
    <w:rsid w:val="00E51F33"/>
    <w:rsid w:val="00E57015"/>
    <w:rsid w:val="00E62DB4"/>
    <w:rsid w:val="00E667ED"/>
    <w:rsid w:val="00E7217C"/>
    <w:rsid w:val="00E7406A"/>
    <w:rsid w:val="00E745AF"/>
    <w:rsid w:val="00E85742"/>
    <w:rsid w:val="00E87B7F"/>
    <w:rsid w:val="00E90344"/>
    <w:rsid w:val="00E91AF1"/>
    <w:rsid w:val="00EA663D"/>
    <w:rsid w:val="00EB1941"/>
    <w:rsid w:val="00EB28F5"/>
    <w:rsid w:val="00EC6305"/>
    <w:rsid w:val="00EF14AE"/>
    <w:rsid w:val="00F04678"/>
    <w:rsid w:val="00F12690"/>
    <w:rsid w:val="00F17765"/>
    <w:rsid w:val="00F24590"/>
    <w:rsid w:val="00F315C1"/>
    <w:rsid w:val="00F35017"/>
    <w:rsid w:val="00F36B4F"/>
    <w:rsid w:val="00F425C9"/>
    <w:rsid w:val="00F512FE"/>
    <w:rsid w:val="00F5224A"/>
    <w:rsid w:val="00F6131C"/>
    <w:rsid w:val="00F6383B"/>
    <w:rsid w:val="00F8146C"/>
    <w:rsid w:val="00F81A75"/>
    <w:rsid w:val="00F85CF5"/>
    <w:rsid w:val="00F87CE7"/>
    <w:rsid w:val="00F91CF1"/>
    <w:rsid w:val="00F92690"/>
    <w:rsid w:val="00F926AA"/>
    <w:rsid w:val="00FA1C6B"/>
    <w:rsid w:val="00FA627C"/>
    <w:rsid w:val="00FB44B0"/>
    <w:rsid w:val="00FC18D9"/>
    <w:rsid w:val="00FC26A6"/>
    <w:rsid w:val="00FC5769"/>
    <w:rsid w:val="00FC5E0B"/>
    <w:rsid w:val="00FD12AC"/>
    <w:rsid w:val="00FD5BB1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3E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31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6ef8924e50b13c17f3d7b7346929285f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c33cb1119ec7a05cafaea15bfe1fd3be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Props1.xml><?xml version="1.0" encoding="utf-8"?>
<ds:datastoreItem xmlns:ds="http://schemas.openxmlformats.org/officeDocument/2006/customXml" ds:itemID="{4DF5B091-7FD0-4C42-8BC6-13B6A0DD68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560</Words>
  <Characters>3268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5</cp:revision>
  <cp:lastPrinted>2023-08-21T08:51:00Z</cp:lastPrinted>
  <dcterms:created xsi:type="dcterms:W3CDTF">2024-05-20T09:42:00Z</dcterms:created>
  <dcterms:modified xsi:type="dcterms:W3CDTF">2024-05-20T13:18:00Z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